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F98D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GoBack"/>
      <w:r>
        <w:rPr>
          <w:rFonts w:hint="eastAsia" w:ascii="方正小标宋简体" w:hAnsi="方正小标宋简体" w:eastAsia="方正小标宋简体" w:cs="方正小标宋简体"/>
          <w:sz w:val="44"/>
          <w:szCs w:val="44"/>
        </w:rPr>
        <w:t>巴彦淖尔市林业和草原局</w:t>
      </w: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lang w:val="en-US" w:eastAsia="zh-CN"/>
        </w:rPr>
        <w:t>农牧局</w:t>
      </w:r>
    </w:p>
    <w:p w14:paraId="369D0AC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val="en-US" w:eastAsia="zh-CN"/>
        </w:rPr>
        <w:t>超载过牧问题整治不到位</w:t>
      </w:r>
      <w:r>
        <w:rPr>
          <w:rFonts w:hint="eastAsia" w:ascii="方正小标宋简体" w:hAnsi="方正小标宋简体" w:eastAsia="方正小标宋简体" w:cs="方正小标宋简体"/>
          <w:sz w:val="44"/>
          <w:szCs w:val="44"/>
        </w:rPr>
        <w:t>”整改</w:t>
      </w:r>
    </w:p>
    <w:p w14:paraId="5EEC426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任务的</w:t>
      </w:r>
      <w:r>
        <w:rPr>
          <w:rFonts w:hint="eastAsia" w:ascii="方正小标宋简体" w:hAnsi="方正小标宋简体" w:eastAsia="方正小标宋简体" w:cs="方正小标宋简体"/>
          <w:sz w:val="44"/>
          <w:szCs w:val="44"/>
          <w:lang w:val="en-US" w:eastAsia="zh-CN"/>
        </w:rPr>
        <w:t>自评报告</w:t>
      </w:r>
    </w:p>
    <w:bookmarkEnd w:id="0"/>
    <w:p w14:paraId="01E9E8A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rPr>
      </w:pPr>
    </w:p>
    <w:p w14:paraId="58686EF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按照《巴彦淖尔市贯彻落实第二轮自治区生态环境保护督察报告整改方案或2023年自治区黄河流域生态环境警示片涉及巴彦淖尔市问题整改方案》《关于做好第二轮自治区生态环境保护督察报告和2023年度自治区黄河流域生态环境警示片反馈整改任务销号工作的通知》的要求，市林草局组织相关地区完成了“超载过牧问题整治不到位”问题的整改工作，各项整改措施全部完成，达到了整改目标要求，现申请履行销号程序。</w:t>
      </w:r>
    </w:p>
    <w:p w14:paraId="5E3432CB">
      <w:pPr>
        <w:pStyle w:val="3"/>
        <w:keepNext w:val="0"/>
        <w:keepLines w:val="0"/>
        <w:pageBreakBefore w:val="0"/>
        <w:widowControl w:val="0"/>
        <w:numPr>
          <w:ilvl w:val="0"/>
          <w:numId w:val="1"/>
        </w:numPr>
        <w:kinsoku/>
        <w:wordWrap/>
        <w:overflowPunct/>
        <w:topLinePunct w:val="0"/>
        <w:autoSpaceDE/>
        <w:autoSpaceDN/>
        <w:bidi w:val="0"/>
        <w:adjustRightInd/>
        <w:snapToGrid/>
        <w:spacing w:before="21" w:line="560" w:lineRule="exact"/>
        <w:ind w:left="614"/>
        <w:textAlignment w:val="auto"/>
        <w:outlineLvl w:val="2"/>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整改措施落实情况</w:t>
      </w:r>
    </w:p>
    <w:p w14:paraId="6BBCD426">
      <w:pPr>
        <w:pStyle w:val="3"/>
        <w:keepNext w:val="0"/>
        <w:keepLines w:val="0"/>
        <w:pageBreakBefore w:val="0"/>
        <w:widowControl w:val="0"/>
        <w:numPr>
          <w:ilvl w:val="0"/>
          <w:numId w:val="2"/>
        </w:numPr>
        <w:kinsoku/>
        <w:wordWrap/>
        <w:overflowPunct/>
        <w:topLinePunct w:val="0"/>
        <w:autoSpaceDE/>
        <w:autoSpaceDN/>
        <w:bidi w:val="0"/>
        <w:adjustRightInd/>
        <w:snapToGrid/>
        <w:spacing w:before="21" w:line="560" w:lineRule="exact"/>
        <w:ind w:firstLine="640" w:firstLineChars="200"/>
        <w:textAlignment w:val="auto"/>
        <w:outlineLvl w:val="2"/>
        <w:rPr>
          <w:rFonts w:hint="eastAsia" w:ascii="Times New Roman" w:hAnsi="Times New Roman" w:eastAsia="仿宋_GB2312" w:cs="Times New Roman"/>
          <w:kern w:val="2"/>
          <w:sz w:val="32"/>
          <w:szCs w:val="24"/>
          <w:lang w:val="en-US" w:eastAsia="zh-CN" w:bidi="ar-SA"/>
        </w:rPr>
      </w:pPr>
      <w:r>
        <w:rPr>
          <w:rFonts w:hint="eastAsia" w:ascii="Times New Roman" w:hAnsi="Times New Roman" w:eastAsia="仿宋_GB2312" w:cs="Times New Roman"/>
          <w:kern w:val="2"/>
          <w:sz w:val="32"/>
          <w:szCs w:val="24"/>
          <w:lang w:val="en-US" w:eastAsia="zh-CN" w:bidi="ar-SA"/>
        </w:rPr>
        <w:t>在压实整改责任方面，乌拉特中旗结合实际制定印发了《乌拉特中旗解决草原过牧问题实施方案》《乌拉特中旗落实自治区生态环境保护督察曝光典型案例整改方案》，推动旗、苏木、嘎查三级层层签订责任状，确保治理责任有效落实。同时，通过微信公众号、宣传传单等多种方式，广泛开展政策宣传解读，增强农牧民对草畜平衡和禁牧休牧政策的理解与支持，营造全社会共同参与草原生态保护的良好氛围。截至目前，未发生因过牧问题引发的群体性上访事件。</w:t>
      </w:r>
    </w:p>
    <w:p w14:paraId="2D4FD293">
      <w:pPr>
        <w:pStyle w:val="3"/>
        <w:keepNext w:val="0"/>
        <w:keepLines w:val="0"/>
        <w:pageBreakBefore w:val="0"/>
        <w:widowControl w:val="0"/>
        <w:numPr>
          <w:ilvl w:val="0"/>
          <w:numId w:val="2"/>
        </w:numPr>
        <w:kinsoku/>
        <w:wordWrap/>
        <w:overflowPunct/>
        <w:topLinePunct w:val="0"/>
        <w:autoSpaceDE/>
        <w:autoSpaceDN/>
        <w:bidi w:val="0"/>
        <w:adjustRightInd/>
        <w:snapToGrid/>
        <w:spacing w:before="21" w:line="560" w:lineRule="exact"/>
        <w:ind w:left="0" w:leftChars="0" w:firstLine="640" w:firstLineChars="200"/>
        <w:textAlignment w:val="auto"/>
        <w:outlineLvl w:val="2"/>
        <w:rPr>
          <w:rFonts w:hint="eastAsia" w:ascii="Times New Roman" w:hAnsi="Times New Roman" w:eastAsia="仿宋_GB2312" w:cs="Times New Roman"/>
          <w:kern w:val="2"/>
          <w:sz w:val="32"/>
          <w:szCs w:val="24"/>
          <w:lang w:val="en-US" w:eastAsia="zh-CN" w:bidi="ar-SA"/>
        </w:rPr>
      </w:pPr>
      <w:r>
        <w:rPr>
          <w:rFonts w:hint="eastAsia" w:ascii="Times New Roman" w:hAnsi="Times New Roman" w:eastAsia="仿宋_GB2312" w:cs="Times New Roman"/>
          <w:kern w:val="2"/>
          <w:sz w:val="32"/>
          <w:szCs w:val="24"/>
          <w:lang w:val="en-US" w:eastAsia="zh-CN" w:bidi="ar-SA"/>
        </w:rPr>
        <w:t>在推动科学减畜方面，乌拉特中旗因地制宜制定“三种模式、十种办法”减畜措施，积极引导牧户调整生产经营结构，提升养殖效益。经持续推动，全旗牲畜放牧量稳步下降，2024年天然草原放牧牲畜数量降至57.2万羊单位，2025年进一步降至52.1万羊单位。目前，草畜平衡指数已降至1.7%，符合自治区控制在10%以内的目标要求。</w:t>
      </w:r>
    </w:p>
    <w:p w14:paraId="4D9A70F3">
      <w:pPr>
        <w:pStyle w:val="3"/>
        <w:keepNext w:val="0"/>
        <w:keepLines w:val="0"/>
        <w:pageBreakBefore w:val="0"/>
        <w:widowControl w:val="0"/>
        <w:numPr>
          <w:ilvl w:val="0"/>
          <w:numId w:val="0"/>
        </w:numPr>
        <w:kinsoku/>
        <w:wordWrap/>
        <w:overflowPunct/>
        <w:topLinePunct w:val="0"/>
        <w:autoSpaceDE/>
        <w:autoSpaceDN/>
        <w:bidi w:val="0"/>
        <w:adjustRightInd/>
        <w:snapToGrid/>
        <w:spacing w:before="21" w:line="560" w:lineRule="exact"/>
        <w:ind w:firstLine="640" w:firstLineChars="200"/>
        <w:textAlignment w:val="auto"/>
        <w:outlineLvl w:val="2"/>
        <w:rPr>
          <w:rFonts w:hint="eastAsia" w:ascii="Times New Roman" w:hAnsi="Times New Roman" w:eastAsia="仿宋_GB2312" w:cs="Times New Roman"/>
          <w:kern w:val="2"/>
          <w:sz w:val="32"/>
          <w:szCs w:val="24"/>
          <w:lang w:val="en-US" w:eastAsia="zh-CN" w:bidi="ar-SA"/>
        </w:rPr>
      </w:pPr>
      <w:r>
        <w:rPr>
          <w:rFonts w:hint="eastAsia" w:ascii="Times New Roman" w:hAnsi="Times New Roman" w:eastAsia="仿宋_GB2312" w:cs="Times New Roman"/>
          <w:kern w:val="2"/>
          <w:sz w:val="32"/>
          <w:szCs w:val="24"/>
          <w:lang w:val="en-US" w:eastAsia="zh-CN" w:bidi="ar-SA"/>
        </w:rPr>
        <w:t>(三)在加强草原监管方面，乌拉特中旗委托自治区林业和草原规划院对禁牧区进行科学规划，结合“三北”等生态工程，采取“以工代赈”方式引导牧民参与禁牧，促进禁牧区集中连片、便于管理。截至目前，依托生态建设工程实现禁牧101.83万亩。全面推行草原网格化管理，共划定网格523个，配备旗级网格员3名、苏木嘎查网格员520名，协助综合执法部门强化日常监管。2024年，因违规放牧等问题扣发166户补贴资金87.89万元；2025年违规行为显著减少，全年扣发22户，涉及资金5.93万元。</w:t>
      </w:r>
    </w:p>
    <w:p w14:paraId="73C086F8">
      <w:pPr>
        <w:pStyle w:val="3"/>
        <w:keepNext w:val="0"/>
        <w:keepLines w:val="0"/>
        <w:pageBreakBefore w:val="0"/>
        <w:widowControl w:val="0"/>
        <w:kinsoku/>
        <w:wordWrap/>
        <w:overflowPunct/>
        <w:topLinePunct w:val="0"/>
        <w:autoSpaceDE/>
        <w:autoSpaceDN/>
        <w:bidi w:val="0"/>
        <w:adjustRightInd/>
        <w:snapToGrid/>
        <w:spacing w:before="2" w:line="560" w:lineRule="exact"/>
        <w:ind w:right="79" w:firstLine="679"/>
        <w:jc w:val="both"/>
        <w:textAlignment w:val="auto"/>
        <w:rPr>
          <w:rFonts w:hint="eastAsia" w:ascii="Times New Roman" w:hAnsi="Times New Roman" w:eastAsia="仿宋_GB2312" w:cs="Times New Roman"/>
          <w:kern w:val="2"/>
          <w:sz w:val="32"/>
          <w:szCs w:val="24"/>
          <w:lang w:val="en-US" w:eastAsia="zh-CN" w:bidi="ar-SA"/>
        </w:rPr>
      </w:pPr>
      <w:r>
        <w:rPr>
          <w:rFonts w:hint="eastAsia" w:ascii="Times New Roman" w:hAnsi="Times New Roman" w:eastAsia="仿宋_GB2312" w:cs="Times New Roman"/>
          <w:kern w:val="2"/>
          <w:sz w:val="32"/>
          <w:szCs w:val="24"/>
          <w:lang w:val="en-US" w:eastAsia="zh-CN" w:bidi="ar-SA"/>
        </w:rPr>
        <w:t>(四)在落实补贴政策方面，乌拉特中旗人民政府出台《乌拉特中旗2024年推进牧区高质量发展解决草原过牧问题系列政策之一》，对出栏牲畜和饲草料予以补贴。具体标准为：出栏羔羊80元/只、成羊150元/只、大畜600元/头；饲草补贴180元/吨，饲料200元/吨。2024年共发放出栏补贴2666.22万元，涉及牲畜37.7万羊单位；发放饲草料补贴1924.87万元，调运饲草料10.67万吨。</w:t>
      </w:r>
    </w:p>
    <w:p w14:paraId="7E8816F1">
      <w:pPr>
        <w:pStyle w:val="3"/>
        <w:keepNext w:val="0"/>
        <w:keepLines w:val="0"/>
        <w:pageBreakBefore w:val="0"/>
        <w:widowControl w:val="0"/>
        <w:kinsoku/>
        <w:wordWrap/>
        <w:overflowPunct/>
        <w:topLinePunct w:val="0"/>
        <w:autoSpaceDE/>
        <w:autoSpaceDN/>
        <w:bidi w:val="0"/>
        <w:adjustRightInd/>
        <w:snapToGrid/>
        <w:spacing w:before="21" w:line="560" w:lineRule="exact"/>
        <w:ind w:left="614"/>
        <w:textAlignment w:val="auto"/>
        <w:outlineLvl w:val="2"/>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二、整改目标完成情况</w:t>
      </w:r>
    </w:p>
    <w:p w14:paraId="714D6966">
      <w:pPr>
        <w:pStyle w:val="3"/>
        <w:keepNext w:val="0"/>
        <w:keepLines w:val="0"/>
        <w:pageBreakBefore w:val="0"/>
        <w:widowControl w:val="0"/>
        <w:kinsoku/>
        <w:wordWrap/>
        <w:overflowPunct/>
        <w:topLinePunct w:val="0"/>
        <w:autoSpaceDE/>
        <w:autoSpaceDN/>
        <w:bidi w:val="0"/>
        <w:adjustRightInd/>
        <w:snapToGrid/>
        <w:spacing w:before="21" w:line="560" w:lineRule="exact"/>
        <w:ind w:firstLine="620" w:firstLineChars="200"/>
        <w:textAlignment w:val="auto"/>
        <w:outlineLvl w:val="2"/>
        <w:rPr>
          <w:rFonts w:hint="eastAsia" w:ascii="Times New Roman" w:hAnsi="Times New Roman" w:eastAsia="仿宋_GB2312" w:cs="Times New Roman"/>
          <w:kern w:val="2"/>
          <w:sz w:val="32"/>
          <w:szCs w:val="24"/>
          <w:lang w:val="en-US" w:eastAsia="zh-CN" w:bidi="ar-SA"/>
        </w:rPr>
      </w:pPr>
      <w:r>
        <w:rPr>
          <w:rFonts w:hint="eastAsia" w:ascii="Times New Roman" w:hAnsi="Times New Roman" w:cs="Times New Roman"/>
          <w:lang w:val="en-US" w:eastAsia="zh-CN"/>
        </w:rPr>
        <w:t>《整改方案》要求"有效遏制超载过牧问题"，目前该目标已全面完成。</w:t>
      </w:r>
      <w:r>
        <w:rPr>
          <w:rFonts w:hint="eastAsia" w:ascii="Times New Roman" w:hAnsi="Times New Roman" w:eastAsia="仿宋_GB2312" w:cs="Times New Roman"/>
          <w:kern w:val="2"/>
          <w:sz w:val="32"/>
          <w:szCs w:val="24"/>
          <w:lang w:val="en-US" w:eastAsia="zh-CN" w:bidi="ar-SA"/>
        </w:rPr>
        <w:t>截至2025年11月，乌拉特中旗天然草原放牧牲畜数量已降至52.1万羊单位，草畜平衡指数控制在1.7%，全面完成自治区下达的草畜平衡指数控制在10%以内的整改目标要求。</w:t>
      </w:r>
    </w:p>
    <w:p w14:paraId="1E8F5822">
      <w:pPr>
        <w:pStyle w:val="3"/>
        <w:keepNext w:val="0"/>
        <w:keepLines w:val="0"/>
        <w:pageBreakBefore w:val="0"/>
        <w:widowControl w:val="0"/>
        <w:numPr>
          <w:ilvl w:val="0"/>
          <w:numId w:val="1"/>
        </w:numPr>
        <w:kinsoku/>
        <w:wordWrap/>
        <w:overflowPunct/>
        <w:topLinePunct w:val="0"/>
        <w:autoSpaceDE/>
        <w:autoSpaceDN/>
        <w:bidi w:val="0"/>
        <w:adjustRightInd/>
        <w:snapToGrid/>
        <w:spacing w:before="1" w:line="560" w:lineRule="exact"/>
        <w:ind w:left="614" w:leftChars="0" w:firstLine="0" w:firstLineChars="0"/>
        <w:textAlignment w:val="auto"/>
        <w:outlineLvl w:val="2"/>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相关制度机制建设情况</w:t>
      </w:r>
    </w:p>
    <w:p w14:paraId="60A590E2">
      <w:pPr>
        <w:pStyle w:val="3"/>
        <w:keepNext w:val="0"/>
        <w:keepLines w:val="0"/>
        <w:pageBreakBefore w:val="0"/>
        <w:widowControl w:val="0"/>
        <w:numPr>
          <w:ilvl w:val="0"/>
          <w:numId w:val="0"/>
        </w:numPr>
        <w:kinsoku/>
        <w:wordWrap/>
        <w:overflowPunct/>
        <w:topLinePunct w:val="0"/>
        <w:autoSpaceDE/>
        <w:autoSpaceDN/>
        <w:bidi w:val="0"/>
        <w:adjustRightInd/>
        <w:snapToGrid/>
        <w:spacing w:before="1" w:line="560" w:lineRule="exact"/>
        <w:ind w:firstLine="640" w:firstLineChars="200"/>
        <w:textAlignment w:val="auto"/>
        <w:outlineLvl w:val="2"/>
        <w:rPr>
          <w:rFonts w:hint="eastAsia" w:ascii="Times New Roman" w:hAnsi="Times New Roman" w:cs="Times New Roman"/>
          <w:lang w:val="en-US" w:eastAsia="zh-CN"/>
        </w:rPr>
      </w:pPr>
      <w:r>
        <w:rPr>
          <w:rFonts w:hint="eastAsia" w:ascii="Times New Roman" w:hAnsi="Times New Roman" w:eastAsia="仿宋_GB2312" w:cs="Times New Roman"/>
          <w:kern w:val="2"/>
          <w:sz w:val="32"/>
          <w:szCs w:val="24"/>
          <w:lang w:val="en-US" w:eastAsia="zh-CN" w:bidi="ar-SA"/>
        </w:rPr>
        <w:t>为落实“整改一个问题、规范一个领域”的工作要求，全面解决草原过牧问题，乌拉特中旗印发了《乌拉特中旗解决草原过牧问题实施方案》，为今后解决过牧问题开辟了科学道路。特别是编制的《乌拉特中旗第三轮草原生态保护补助奖励政策禁牧休牧和草畜平衡管理工作职责规定》，将落实草原补奖政策责任与补奖政策资金发放进行挂钩，填补了自治区缺少扣发奖补政策资金的法规空白。</w:t>
      </w:r>
    </w:p>
    <w:p w14:paraId="2D30FDEE">
      <w:pPr>
        <w:keepNext w:val="0"/>
        <w:keepLines w:val="0"/>
        <w:pageBreakBefore w:val="0"/>
        <w:widowControl w:val="0"/>
        <w:kinsoku/>
        <w:wordWrap/>
        <w:overflowPunct/>
        <w:topLinePunct w:val="0"/>
        <w:autoSpaceDE/>
        <w:autoSpaceDN/>
        <w:bidi w:val="0"/>
        <w:adjustRightInd/>
        <w:snapToGrid/>
        <w:spacing w:line="560" w:lineRule="exact"/>
        <w:ind w:firstLine="480" w:firstLineChars="150"/>
        <w:textAlignment w:val="auto"/>
        <w:rPr>
          <w:rFonts w:hint="eastAsia" w:ascii="仿宋_GB2312" w:hAnsi="仿宋_GB2312" w:eastAsia="仿宋_GB2312" w:cs="仿宋_GB2312"/>
          <w:sz w:val="32"/>
          <w:szCs w:val="32"/>
        </w:rPr>
      </w:pPr>
    </w:p>
    <w:p w14:paraId="6CC1E29B">
      <w:pPr>
        <w:keepNext w:val="0"/>
        <w:keepLines w:val="0"/>
        <w:pageBreakBefore w:val="0"/>
        <w:widowControl w:val="0"/>
        <w:kinsoku/>
        <w:wordWrap/>
        <w:overflowPunct/>
        <w:topLinePunct w:val="0"/>
        <w:autoSpaceDE/>
        <w:autoSpaceDN/>
        <w:bidi w:val="0"/>
        <w:adjustRightInd/>
        <w:snapToGrid/>
        <w:spacing w:line="560" w:lineRule="exact"/>
        <w:ind w:firstLine="480" w:firstLineChars="150"/>
        <w:textAlignment w:val="auto"/>
        <w:rPr>
          <w:rFonts w:hint="eastAsia" w:ascii="仿宋_GB2312" w:hAnsi="仿宋_GB2312" w:eastAsia="仿宋_GB2312" w:cs="仿宋_GB2312"/>
          <w:sz w:val="32"/>
          <w:szCs w:val="32"/>
        </w:rPr>
      </w:pPr>
    </w:p>
    <w:p w14:paraId="4FD40A28">
      <w:pPr>
        <w:keepNext w:val="0"/>
        <w:keepLines w:val="0"/>
        <w:pageBreakBefore w:val="0"/>
        <w:widowControl w:val="0"/>
        <w:kinsoku/>
        <w:wordWrap/>
        <w:overflowPunct/>
        <w:topLinePunct w:val="0"/>
        <w:autoSpaceDE/>
        <w:autoSpaceDN/>
        <w:bidi w:val="0"/>
        <w:adjustRightInd/>
        <w:snapToGrid/>
        <w:spacing w:line="560" w:lineRule="exact"/>
        <w:ind w:firstLine="480" w:firstLineChars="150"/>
        <w:textAlignment w:val="auto"/>
        <w:rPr>
          <w:rFonts w:hint="eastAsia" w:ascii="仿宋_GB2312" w:hAnsi="仿宋_GB2312" w:eastAsia="仿宋_GB2312" w:cs="仿宋_GB2312"/>
          <w:sz w:val="32"/>
          <w:szCs w:val="32"/>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6AD23A-704A-465E-9E1F-75AF3AA8778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C8039179-BE58-45EB-ABBE-5218871DBD57}"/>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 w:name="方正小标宋简体">
    <w:panose1 w:val="02000000000000000000"/>
    <w:charset w:val="86"/>
    <w:family w:val="auto"/>
    <w:pitch w:val="default"/>
    <w:sig w:usb0="A00002BF" w:usb1="184F6CFA" w:usb2="00000012" w:usb3="00000000" w:csb0="00040001" w:csb1="00000000"/>
    <w:embedRegular r:id="rId3" w:fontKey="{E6698F44-E05B-4252-B598-17ED7351CCB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E007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BE2CDF">
                          <w:pPr>
                            <w:pStyle w:val="4"/>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z w:val="21"/>
                              <w:szCs w:val="21"/>
                            </w:rPr>
                            <w:fldChar w:fldCharType="begin"/>
                          </w:r>
                          <w:r>
                            <w:rPr>
                              <w:rFonts w:hint="eastAsia" w:asciiTheme="majorEastAsia" w:hAnsiTheme="majorEastAsia" w:eastAsiaTheme="majorEastAsia" w:cstheme="majorEastAsia"/>
                              <w:sz w:val="21"/>
                              <w:szCs w:val="21"/>
                            </w:rPr>
                            <w:instrText xml:space="preserve"> PAGE  \* MERGEFORMAT </w:instrText>
                          </w:r>
                          <w:r>
                            <w:rPr>
                              <w:rFonts w:hint="eastAsia" w:asciiTheme="majorEastAsia" w:hAnsiTheme="majorEastAsia" w:eastAsiaTheme="majorEastAsia" w:cstheme="majorEastAsia"/>
                              <w:sz w:val="21"/>
                              <w:szCs w:val="21"/>
                            </w:rPr>
                            <w:fldChar w:fldCharType="separate"/>
                          </w:r>
                          <w:r>
                            <w:rPr>
                              <w:rFonts w:hint="eastAsia" w:asciiTheme="majorEastAsia" w:hAnsiTheme="majorEastAsia" w:eastAsiaTheme="majorEastAsia" w:cstheme="majorEastAsia"/>
                              <w:sz w:val="21"/>
                              <w:szCs w:val="21"/>
                            </w:rPr>
                            <w:t>1</w:t>
                          </w:r>
                          <w:r>
                            <w:rPr>
                              <w:rFonts w:hint="eastAsia" w:asciiTheme="majorEastAsia" w:hAnsiTheme="majorEastAsia" w:eastAsiaTheme="majorEastAsia" w:cstheme="majorEastAsia"/>
                              <w:sz w:val="21"/>
                              <w:szCs w:val="21"/>
                            </w:rPr>
                            <w:fldChar w:fldCharType="end"/>
                          </w:r>
                          <w:r>
                            <w:rPr>
                              <w:rFonts w:hint="eastAsia" w:asciiTheme="majorEastAsia" w:hAnsiTheme="majorEastAsia" w:eastAsiaTheme="majorEastAsia" w:cstheme="majorEastAsia"/>
                              <w:sz w:val="21"/>
                              <w:szCs w:val="21"/>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9BE2CDF">
                    <w:pPr>
                      <w:pStyle w:val="4"/>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z w:val="21"/>
                        <w:szCs w:val="21"/>
                      </w:rPr>
                      <w:fldChar w:fldCharType="begin"/>
                    </w:r>
                    <w:r>
                      <w:rPr>
                        <w:rFonts w:hint="eastAsia" w:asciiTheme="majorEastAsia" w:hAnsiTheme="majorEastAsia" w:eastAsiaTheme="majorEastAsia" w:cstheme="majorEastAsia"/>
                        <w:sz w:val="21"/>
                        <w:szCs w:val="21"/>
                      </w:rPr>
                      <w:instrText xml:space="preserve"> PAGE  \* MERGEFORMAT </w:instrText>
                    </w:r>
                    <w:r>
                      <w:rPr>
                        <w:rFonts w:hint="eastAsia" w:asciiTheme="majorEastAsia" w:hAnsiTheme="majorEastAsia" w:eastAsiaTheme="majorEastAsia" w:cstheme="majorEastAsia"/>
                        <w:sz w:val="21"/>
                        <w:szCs w:val="21"/>
                      </w:rPr>
                      <w:fldChar w:fldCharType="separate"/>
                    </w:r>
                    <w:r>
                      <w:rPr>
                        <w:rFonts w:hint="eastAsia" w:asciiTheme="majorEastAsia" w:hAnsiTheme="majorEastAsia" w:eastAsiaTheme="majorEastAsia" w:cstheme="majorEastAsia"/>
                        <w:sz w:val="21"/>
                        <w:szCs w:val="21"/>
                      </w:rPr>
                      <w:t>1</w:t>
                    </w:r>
                    <w:r>
                      <w:rPr>
                        <w:rFonts w:hint="eastAsia" w:asciiTheme="majorEastAsia" w:hAnsiTheme="majorEastAsia" w:eastAsiaTheme="majorEastAsia" w:cstheme="majorEastAsia"/>
                        <w:sz w:val="21"/>
                        <w:szCs w:val="21"/>
                      </w:rPr>
                      <w:fldChar w:fldCharType="end"/>
                    </w:r>
                    <w:r>
                      <w:rPr>
                        <w:rFonts w:hint="eastAsia" w:asciiTheme="majorEastAsia" w:hAnsiTheme="majorEastAsia" w:eastAsiaTheme="majorEastAsia" w:cstheme="majorEastAsia"/>
                        <w:sz w:val="21"/>
                        <w:szCs w:val="21"/>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9A16ED"/>
    <w:multiLevelType w:val="singleLevel"/>
    <w:tmpl w:val="BF9A16ED"/>
    <w:lvl w:ilvl="0" w:tentative="0">
      <w:start w:val="1"/>
      <w:numFmt w:val="chineseCounting"/>
      <w:lvlText w:val="(%1)"/>
      <w:lvlJc w:val="left"/>
      <w:pPr>
        <w:tabs>
          <w:tab w:val="left" w:pos="312"/>
        </w:tabs>
      </w:pPr>
      <w:rPr>
        <w:rFonts w:hint="eastAsia"/>
      </w:rPr>
    </w:lvl>
  </w:abstractNum>
  <w:abstractNum w:abstractNumId="1">
    <w:nsid w:val="F7EE5DA2"/>
    <w:multiLevelType w:val="singleLevel"/>
    <w:tmpl w:val="F7EE5DA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7B22DA"/>
    <w:rsid w:val="01DC4448"/>
    <w:rsid w:val="1E7B22DA"/>
    <w:rsid w:val="36DA3C5E"/>
    <w:rsid w:val="39873F05"/>
    <w:rsid w:val="3BF204F9"/>
    <w:rsid w:val="3EFF142D"/>
    <w:rsid w:val="405C39B3"/>
    <w:rsid w:val="43F547FB"/>
    <w:rsid w:val="54872D45"/>
    <w:rsid w:val="5C901178"/>
    <w:rsid w:val="5EA72FD8"/>
    <w:rsid w:val="6A330D69"/>
    <w:rsid w:val="6DDE0111"/>
    <w:rsid w:val="6FA84896"/>
    <w:rsid w:val="7C413323"/>
    <w:rsid w:val="F13DA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iPriority="99"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BodyText"/>
    <w:basedOn w:val="1"/>
    <w:qFormat/>
    <w:uiPriority w:val="0"/>
    <w:pPr>
      <w:spacing w:after="120"/>
      <w:jc w:val="both"/>
      <w:textAlignment w:val="baseline"/>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1247</Words>
  <Characters>1341</Characters>
  <Lines>0</Lines>
  <Paragraphs>0</Paragraphs>
  <TotalTime>3</TotalTime>
  <ScaleCrop>false</ScaleCrop>
  <LinksUpToDate>false</LinksUpToDate>
  <CharactersWithSpaces>1341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2025-12-01T17:40:00Z</dcterms:created>
  <dc:creator>刘启宇</dc:creator>
  <cp:lastModifiedBy>浪漫daddy</cp:lastModifiedBy>
  <cp:lastPrinted>2025-12-01T18:39:00Z</cp:lastPrinted>
  <dcterms:modified xsi:type="dcterms:W3CDTF">2025-12-16T02:48:45Z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E3D3CE0585D241CB8EA5FA96E5164220_11</vt:lpwstr>
  </property>
  <property fmtid="{D5CDD505-2E9C-101B-9397-08002B2CF9AE}" pid="4" name="KSOTemplateDocerSaveRecord">
    <vt:lpwstr>eyJoZGlkIjoiY2VhOGYzZWNjNzRlODllMmVhZDA0OGM3MTA0N2NkNmIiLCJ1c2VySWQiOiI1OTEwMjY1MzgifQ==</vt:lpwstr>
  </property>
</Properties>
</file>