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  <w:t>1</w:t>
      </w:r>
      <w:bookmarkStart w:id="1" w:name="_GoBack"/>
      <w:bookmarkEnd w:id="1"/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323"/>
        <w:gridCol w:w="1323"/>
        <w:gridCol w:w="3350"/>
        <w:gridCol w:w="825"/>
        <w:gridCol w:w="750"/>
        <w:gridCol w:w="645"/>
        <w:gridCol w:w="660"/>
        <w:gridCol w:w="132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3909" w:type="dxa"/>
            <w:gridSpan w:val="1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乌拉特前旗消防救援大队2022年度公开招聘政府专职消防员岗位表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821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75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体能测试占比</w:t>
            </w:r>
          </w:p>
        </w:tc>
        <w:tc>
          <w:tcPr>
            <w:tcW w:w="6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笔试测试占比</w:t>
            </w:r>
          </w:p>
        </w:tc>
        <w:tc>
          <w:tcPr>
            <w:tcW w:w="66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面试测试占比</w:t>
            </w:r>
          </w:p>
        </w:tc>
        <w:tc>
          <w:tcPr>
            <w:tcW w:w="13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招聘单位联系电话</w:t>
            </w:r>
          </w:p>
        </w:tc>
        <w:tc>
          <w:tcPr>
            <w:tcW w:w="17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2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是否允许二学位专业报考</w:t>
            </w:r>
          </w:p>
        </w:tc>
        <w:tc>
          <w:tcPr>
            <w:tcW w:w="75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12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01-消防员</w:t>
            </w:r>
          </w:p>
        </w:tc>
        <w:tc>
          <w:tcPr>
            <w:tcW w:w="7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中专（高中）及以上文化程度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3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1、仅限男性；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2、乌拉特前旗户籍优先；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3、年龄18—30周岁；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4、体育类院校毕业优先录用；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5、具备化学及相关专业优先；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6、退伍军人优先录用；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7、曾从事消防工作3年及以上工作者优先录用；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6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13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0478—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3605088</w:t>
            </w:r>
          </w:p>
        </w:tc>
        <w:tc>
          <w:tcPr>
            <w:tcW w:w="17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12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02-驾驶员</w:t>
            </w:r>
          </w:p>
        </w:tc>
        <w:tc>
          <w:tcPr>
            <w:tcW w:w="7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初中(含职高、中专、技校）及以上文化程度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3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1、仅限男性；                                                                                                                                        2、乌拉特前旗户籍优先；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3、持有B级以上驾驶证；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4、年龄18—35周岁；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5、有汽车维修经验者优先录用；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6、退役军人优先录用；  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乌拉特前旗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  <w:t>政府专职消防员招录体能测试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  <w:t>项目及标准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男）</w:t>
      </w:r>
    </w:p>
    <w:tbl>
      <w:tblPr>
        <w:tblStyle w:val="4"/>
        <w:tblpPr w:leftFromText="180" w:rightFromText="180" w:vertAnchor="page" w:horzAnchor="page" w:tblpXSpec="center" w:tblpY="37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55"/>
        <w:gridCol w:w="755"/>
        <w:gridCol w:w="756"/>
        <w:gridCol w:w="756"/>
        <w:gridCol w:w="756"/>
        <w:gridCol w:w="756"/>
        <w:gridCol w:w="757"/>
        <w:gridCol w:w="757"/>
        <w:gridCol w:w="75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7分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8分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9分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1000米跑 （分、秒）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5′10″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5′00″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4′50″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4′40″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4′30″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4′20″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4′10″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4′00″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3′50″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分组考核。 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在跑道或平地上标出起点线，考生从起点线处听到起跑口令后起跑，完成1000米距离到达终点线，记录时间。 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考核以完成时间计算成绩。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100米跑 （秒）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17″0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16″4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16″1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15″2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14″6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分组考核。 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在100米长直线跑道上标出起点线和终点线，考生从起点线处听到起跑口令后起跑，通过终点线记录时间。 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抢跑犯规，重新组织起跑；跑出本道或用其他方式干扰、阻碍他人者不记录成绩。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立定跳远 （米）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2.05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2.13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2.17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2.29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2.33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2.37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2.41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单个或分组考核。 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考核以完成跳出长度计算成绩。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屈膝仰卧起坐（次/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单个或分组考核。 </w:t>
            </w:r>
          </w:p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按照规定动作要领完成动作。双脚踝关节固定，上体后仰时肩背部触及 垫子、坐起时双肘触及膝部、双手扶耳。 </w:t>
            </w:r>
          </w:p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考核以完成次数计算成绩。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备注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总成绩最高 40 分。 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测试项目及标准中“以上”“以下”均含本级、本数。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乌拉特前旗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政府专职消防员招录体能测试承诺书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本人自愿参加本次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乌拉特前旗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政府专职消防员招录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体能测试，本人承诺身体健康，无重大疾病，能够按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乌拉特前旗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政府专职消防员招录体能测试项目及标准》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要求参加本次体能测试，对测试环境和条件等因素无异议，且已知悉测试要求、注意事项和纪律规定，并愿自觉遵守。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在体能测试过程中产生的一切后果，本人将自行承担相应责任，不追究此次体能测评的组织者、工作人员、裁判人员的任何法律责任。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承诺人：       </w:t>
      </w:r>
    </w:p>
    <w:p>
      <w:pPr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年    月    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</w:p>
    <w:p>
      <w:pPr>
        <w:pStyle w:val="2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乌拉特前旗政府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专职消防员体格检查标准</w:t>
      </w:r>
    </w:p>
    <w:p>
      <w:pPr>
        <w:pStyle w:val="2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参照公务员录用体检通用标准(试行)</w:t>
      </w: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bookmarkStart w:id="0" w:name="1648400-1742331-3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第一条 风湿性心脏病、心肌病、冠心病、先天性心脏病等器质性心脏病，不合格。先天性心脏病不需手术者或经手术治愈者，合格。遇有下列情况之一的，排除病理性改变，合格：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(一)心脏听诊有杂音;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(二)频发期前收缩;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(三)心率每分钟小于50次或大于110次;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(四)心电图有异常的其他情况。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第二条 血压在下列范围内，合格：收缩压小于140mmHg;舒张压小于90mmHg.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第三条 血液系统疾病，不合格。单纯性缺铁性贫血，血红蛋白男性高于90g/L、女性高于80g/L,合格。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第四条 结核病不合格。但下列情况合格：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(一)原发性肺结核、继发性肺结核、结核性胸膜炎，临床治愈后稳定1年无变化者;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(二)肺外结核病：肾结核、骨结核、腹膜结核、淋巴结核等，临床治愈后2年无复发，经专科医院检查无变化者。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第五条 慢性支气管炎伴阻塞性肺气肿、支气管扩张、支气管哮喘，不合格。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第六条 慢性胰腺炎、溃疡性结肠炎、克罗恩病等严重慢性消化系统疾病，不合格。胃次全切除术后无严重并发症者，合格。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第七条 各种急慢性肝炎及肝硬化，不合格。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第八条 恶性肿瘤，不合格。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第九条 肾炎、慢性肾盂肾炎、多囊肾、肾功能不全，不合格。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第十条 糖尿病、尿崩症、肢端肥大症等内分泌系统疾病，不合格。甲状腺功能亢进治愈后1年无症状和体征者，合格。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第十一条 有癫痫病史、精神病史、癔病史、夜游症、严重的神经官能症(经常头痛头晕、失眠、记忆力明显下降等)，精神活性物质滥用和依赖者，不合格。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第十三条 晚期血吸虫病，晚期血丝虫病兼有橡皮肿或有乳糜尿，不合格。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第十四条 颅骨缺损、颅内异物存留、颅脑畸形、脑外伤后综合征，不合格。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第十五条 严重的慢性骨髓炎，不合格。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第十六条 三度单纯性甲状腺肿，不合格。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第十七条 有梗阻的胆结石或泌尿系结石，不合格。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第十八条 淋病、梅毒、软下疳、性病性淋巴肉芽肿、尖锐湿疣、生殖器疱疹，艾滋病，不合格。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第十九条 双眼矫正视力均低于4.8(小数视力0.6)，一眼失明另一眼矫正视力低于4.9(小数视力0.8)，有明显视功能损害眼病者，不合格。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第二十条 双耳均有听力障碍，在使用人工听觉装置情况下，双耳在3米以内耳语仍听不见者，不合格。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第二十一条 未纳入体检标准，影响正常履行职责的其他严重疾病，不合格。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基本工资标准表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243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岗位（资格）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基本工资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中专（高中）毕业生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3300</w:t>
            </w:r>
          </w:p>
        </w:tc>
        <w:tc>
          <w:tcPr>
            <w:tcW w:w="22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试用期3个月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大学专科毕业生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3300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本科及以上毕业生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3400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退伍军人或司机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22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绩效工资标准表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优秀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称职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基本称职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绩效工资（元）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650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550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绩效工资600元/月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人,绩效工资由乌拉特前旗工业园区管委会每半年进行考核一次,以考核结果发放绩效工资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连续两次考核为“不称职”，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自动解除劳工合同关系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岗位工资标准表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1748"/>
        <w:gridCol w:w="175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56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岗位工资（元/月）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一年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三年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三年以上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消防员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司机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乌拉特前旗2023年度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公开招聘政府专职消防员报名登记表</w:t>
      </w:r>
    </w:p>
    <w:tbl>
      <w:tblPr>
        <w:tblStyle w:val="4"/>
        <w:tblpPr w:leftFromText="180" w:rightFromText="180" w:vertAnchor="text" w:horzAnchor="page" w:tblpX="1395" w:tblpY="704"/>
        <w:tblOverlap w:val="never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25"/>
        <w:gridCol w:w="1080"/>
        <w:gridCol w:w="795"/>
        <w:gridCol w:w="615"/>
        <w:gridCol w:w="450"/>
        <w:gridCol w:w="1080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(此项无需本人填写)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毕业生院校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选择答卷、面试语种（请在框内打“√”)</w:t>
            </w:r>
          </w:p>
        </w:tc>
        <w:tc>
          <w:tcPr>
            <w:tcW w:w="4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 汉语        口 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                         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 日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宋体" w:hAnsi="宋体" w:cs="宋体"/>
          <w:color w:val="000000"/>
          <w:sz w:val="10"/>
          <w:szCs w:val="1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1954E"/>
    <w:multiLevelType w:val="singleLevel"/>
    <w:tmpl w:val="AC0195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2FEBB0"/>
    <w:multiLevelType w:val="singleLevel"/>
    <w:tmpl w:val="B12FE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8B5BF"/>
    <w:multiLevelType w:val="singleLevel"/>
    <w:tmpl w:val="BED8B5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685B242"/>
    <w:multiLevelType w:val="singleLevel"/>
    <w:tmpl w:val="C685B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2124220"/>
    <w:multiLevelType w:val="singleLevel"/>
    <w:tmpl w:val="02124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4CE7"/>
    <w:rsid w:val="259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2023-09-14T02:16:00Z</dcterms:created>
  <dc:creator>lenovo</dc:creator>
  <cp:lastModifiedBy>lenovo</cp:lastModifiedBy>
  <dcterms:modified xsi:type="dcterms:W3CDTF">2023-09-14T02:17:33Z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