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乌环表[201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sz w:val="32"/>
          <w:szCs w:val="32"/>
        </w:rPr>
        <w:t>]</w:t>
      </w:r>
      <w:r>
        <w:rPr>
          <w:rFonts w:hint="eastAsia" w:ascii="宋体" w:hAnsi="宋体"/>
          <w:sz w:val="32"/>
          <w:szCs w:val="32"/>
          <w:lang w:val="en-US" w:eastAsia="zh-CN"/>
        </w:rPr>
        <w:t>14</w:t>
      </w:r>
      <w:r>
        <w:rPr>
          <w:rFonts w:hint="eastAsia" w:ascii="宋体" w:hAnsi="宋体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宁夏鑫瑞达工贸有限公司内蒙古巴彦淖尔市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乌拉特前旗分公司环境影响报告表审批意见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宁夏鑫瑞达工贸有限公司内蒙古巴彦淖尔市乌拉特前旗分公司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你公司报送的《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宁夏鑫瑞达工贸有限公司内蒙古巴彦淖尔市乌拉特前旗分公司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产4万吨石英砂项目</w:t>
      </w:r>
      <w:r>
        <w:rPr>
          <w:rFonts w:hint="eastAsia" w:ascii="仿宋" w:hAnsi="仿宋" w:eastAsia="仿宋" w:cs="仿宋"/>
          <w:sz w:val="32"/>
          <w:szCs w:val="32"/>
        </w:rPr>
        <w:t>环境影响报告表》（以下简称《报告表》）收悉。经审查，批复如下：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该项目拟建于乌拉特前旗工业园区，坐标为东经</w:t>
      </w:r>
      <w:r>
        <w:rPr>
          <w:rFonts w:hint="eastAsia" w:ascii="仿宋" w:hAnsi="仿宋" w:eastAsia="仿宋" w:cs="仿宋"/>
          <w:bCs/>
          <w:sz w:val="32"/>
          <w:szCs w:val="32"/>
        </w:rPr>
        <w:t>109°19′11.45"，</w:t>
      </w:r>
      <w:r>
        <w:rPr>
          <w:rFonts w:hint="eastAsia" w:ascii="仿宋" w:hAnsi="仿宋" w:eastAsia="仿宋" w:cs="仿宋"/>
          <w:sz w:val="32"/>
          <w:szCs w:val="32"/>
        </w:rPr>
        <w:t>北纬40°36＇36.06"。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设计</w:t>
      </w:r>
      <w:r>
        <w:rPr>
          <w:rFonts w:hint="eastAsia" w:ascii="仿宋" w:hAnsi="仿宋" w:eastAsia="仿宋" w:cs="仿宋"/>
          <w:snapToGrid w:val="0"/>
          <w:spacing w:val="-2"/>
          <w:sz w:val="32"/>
          <w:szCs w:val="32"/>
        </w:rPr>
        <w:t>年产4万吨板材石英砂（包括2万吨</w:t>
      </w:r>
      <w:r>
        <w:rPr>
          <w:rFonts w:hint="eastAsia" w:ascii="仿宋" w:hAnsi="仿宋" w:eastAsia="仿宋" w:cs="仿宋"/>
          <w:snapToGrid w:val="0"/>
          <w:spacing w:val="-2"/>
          <w:sz w:val="32"/>
          <w:szCs w:val="32"/>
          <w:lang w:val="en-US" w:eastAsia="zh-CN"/>
        </w:rPr>
        <w:t>/年</w:t>
      </w:r>
      <w:r>
        <w:rPr>
          <w:rFonts w:hint="eastAsia" w:ascii="仿宋" w:hAnsi="仿宋" w:eastAsia="仿宋" w:cs="仿宋"/>
          <w:snapToGrid w:val="0"/>
          <w:spacing w:val="-2"/>
          <w:sz w:val="32"/>
          <w:szCs w:val="32"/>
        </w:rPr>
        <w:t>石英砂</w:t>
      </w:r>
      <w:r>
        <w:rPr>
          <w:rFonts w:hint="eastAsia" w:ascii="仿宋" w:hAnsi="仿宋" w:eastAsia="仿宋" w:cs="仿宋"/>
          <w:snapToGrid w:val="0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spacing w:val="-2"/>
          <w:sz w:val="32"/>
          <w:szCs w:val="32"/>
        </w:rPr>
        <w:t>2万吨</w:t>
      </w:r>
      <w:r>
        <w:rPr>
          <w:rFonts w:hint="eastAsia" w:ascii="仿宋" w:hAnsi="仿宋" w:eastAsia="仿宋" w:cs="仿宋"/>
          <w:snapToGrid w:val="0"/>
          <w:spacing w:val="-2"/>
          <w:sz w:val="32"/>
          <w:szCs w:val="32"/>
          <w:lang w:val="en-US" w:eastAsia="zh-CN"/>
        </w:rPr>
        <w:t>/年</w:t>
      </w:r>
      <w:r>
        <w:rPr>
          <w:rFonts w:hint="eastAsia" w:ascii="仿宋" w:hAnsi="仿宋" w:eastAsia="仿宋" w:cs="仿宋"/>
          <w:snapToGrid w:val="0"/>
          <w:spacing w:val="-2"/>
          <w:sz w:val="32"/>
          <w:szCs w:val="32"/>
        </w:rPr>
        <w:t>长石</w:t>
      </w:r>
      <w:r>
        <w:rPr>
          <w:rFonts w:hint="eastAsia" w:ascii="仿宋" w:hAnsi="仿宋" w:eastAsia="仿宋" w:cs="仿宋"/>
          <w:snapToGrid w:val="0"/>
          <w:spacing w:val="-2"/>
          <w:sz w:val="32"/>
          <w:szCs w:val="32"/>
          <w:lang w:eastAsia="zh-CN"/>
        </w:rPr>
        <w:t>。项目</w:t>
      </w:r>
      <w:r>
        <w:rPr>
          <w:rFonts w:hint="eastAsia" w:ascii="仿宋" w:hAnsi="仿宋" w:eastAsia="仿宋" w:cs="仿宋"/>
          <w:snapToGrid w:val="0"/>
          <w:spacing w:val="-2"/>
          <w:sz w:val="32"/>
          <w:szCs w:val="32"/>
        </w:rPr>
        <w:t>分两期</w:t>
      </w:r>
      <w:r>
        <w:rPr>
          <w:rFonts w:hint="eastAsia" w:ascii="仿宋" w:hAnsi="仿宋" w:eastAsia="仿宋" w:cs="仿宋"/>
          <w:snapToGrid w:val="0"/>
          <w:spacing w:val="-2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snapToGrid w:val="0"/>
          <w:spacing w:val="-2"/>
          <w:sz w:val="32"/>
          <w:szCs w:val="32"/>
        </w:rPr>
        <w:t>，一期为2万吨石英砂生产线，二期为2万吨长石生产线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sz w:val="32"/>
          <w:szCs w:val="32"/>
        </w:rPr>
        <w:t>根据《报告表》结论，项目在落实《报告表》提出的污染防治措施后，项目建设产生的环境不利影响能够得到缓解和控制。从环保角度分析，我局原则同意按照《报告表》中所列的建设项目性质、规模、地点、生产工艺、环境保护对策措施进行建设。项目建设与运行应注意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、严格落实《报告表》提出的大气污染防治措施。破碎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工段废气和</w:t>
      </w:r>
      <w:r>
        <w:rPr>
          <w:rFonts w:hint="eastAsia" w:ascii="仿宋" w:hAnsi="仿宋" w:eastAsia="仿宋" w:cs="仿宋"/>
          <w:sz w:val="32"/>
          <w:szCs w:val="32"/>
        </w:rPr>
        <w:t>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制砂工段废气经集气罩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收集后经脉冲除尘器处理后分别由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15m排气筒排放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废气中污染物浓度满足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大气污染物综合排放标准》（GB16297-1996）（新、扩、改建）表2中二级排放标准限值；</w:t>
      </w:r>
      <w:r>
        <w:rPr>
          <w:rFonts w:hint="eastAsia" w:ascii="仿宋" w:hAnsi="仿宋" w:eastAsia="仿宋" w:cs="仿宋"/>
          <w:sz w:val="32"/>
          <w:szCs w:val="32"/>
        </w:rPr>
        <w:t>厂界无组织颗粒物浓度满足《大气污染物综合排放标准》（GB16297-1996）无组织排放监控浓度限值。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、采取有效降噪措施，确保厂界噪声满足《工业企业厂界环境噪声排放标准》（GB12348-2008）3类标准要求。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、生活污水经化粪池收集后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定期清运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、严格按照《报告表》要求落实固体废物防治措施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。不合格产品、磁选废石等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固废外售综合利用</w:t>
      </w:r>
      <w:r>
        <w:rPr>
          <w:rFonts w:hint="eastAsia" w:ascii="仿宋" w:hAnsi="仿宋" w:eastAsia="仿宋" w:cs="仿宋"/>
          <w:sz w:val="32"/>
          <w:szCs w:val="32"/>
        </w:rPr>
        <w:t>；除尘灰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综合利用</w:t>
      </w:r>
      <w:r>
        <w:rPr>
          <w:rFonts w:hint="eastAsia" w:ascii="仿宋" w:hAnsi="仿宋" w:eastAsia="仿宋" w:cs="仿宋"/>
          <w:sz w:val="32"/>
          <w:szCs w:val="32"/>
        </w:rPr>
        <w:t>；生活垃圾集中收集清运。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、项目建设必须严格执行环境保护“三同时”制度。项目竣工后要按规定程序申请竣工环境保护验收，验收合格后方可正式生产。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　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、项目建设期间的环境监督管理由乌拉特前旗环境监察大队负责。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乌拉特前旗环境保护局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TC Zapf Dingbats">
    <w:altName w:val="MS Reference Specialty"/>
    <w:panose1 w:val="05020102010704020609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CB"/>
    <w:rsid w:val="002E62CB"/>
    <w:rsid w:val="00DC0996"/>
    <w:rsid w:val="0276765D"/>
    <w:rsid w:val="03A5674D"/>
    <w:rsid w:val="060F5E83"/>
    <w:rsid w:val="0B2D1161"/>
    <w:rsid w:val="11DA4C2B"/>
    <w:rsid w:val="1A5A43D9"/>
    <w:rsid w:val="1A915808"/>
    <w:rsid w:val="1C906280"/>
    <w:rsid w:val="1FCA12FC"/>
    <w:rsid w:val="20536E96"/>
    <w:rsid w:val="20B749B5"/>
    <w:rsid w:val="29E93313"/>
    <w:rsid w:val="2EC96D4D"/>
    <w:rsid w:val="30645AB2"/>
    <w:rsid w:val="312E454F"/>
    <w:rsid w:val="33076A78"/>
    <w:rsid w:val="34F47AF1"/>
    <w:rsid w:val="3BD9116D"/>
    <w:rsid w:val="3F5D5F17"/>
    <w:rsid w:val="474C6621"/>
    <w:rsid w:val="4DC05D75"/>
    <w:rsid w:val="4EEE632B"/>
    <w:rsid w:val="4F943166"/>
    <w:rsid w:val="505A78AA"/>
    <w:rsid w:val="56036954"/>
    <w:rsid w:val="5DFF3869"/>
    <w:rsid w:val="602B0A9A"/>
    <w:rsid w:val="606F2EBB"/>
    <w:rsid w:val="621C115F"/>
    <w:rsid w:val="643F2B24"/>
    <w:rsid w:val="697D3312"/>
    <w:rsid w:val="6A2710B2"/>
    <w:rsid w:val="6C645E6B"/>
    <w:rsid w:val="6F5E082A"/>
    <w:rsid w:val="71601259"/>
    <w:rsid w:val="7817479B"/>
    <w:rsid w:val="7C20676B"/>
    <w:rsid w:val="7D15328E"/>
    <w:rsid w:val="7DF0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ITC Zapf Dingbats" w:hAnsi="ITC Zapf Dingbats" w:eastAsia="宋体" w:cs="ITC Zapf Dingbats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 Indent 2"/>
    <w:basedOn w:val="1"/>
    <w:next w:val="1"/>
    <w:qFormat/>
    <w:uiPriority w:val="0"/>
    <w:pPr>
      <w:spacing w:line="400" w:lineRule="exact"/>
      <w:ind w:firstLine="567"/>
    </w:pPr>
    <w:rPr>
      <w:sz w:val="2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First Indent 2"/>
    <w:basedOn w:val="1"/>
    <w:next w:val="1"/>
    <w:uiPriority w:val="0"/>
    <w:pPr>
      <w:adjustRightInd w:val="0"/>
      <w:spacing w:before="60" w:line="460" w:lineRule="exact"/>
      <w:ind w:firstLine="420" w:firstLineChars="200"/>
      <w:textAlignment w:val="baseline"/>
    </w:pPr>
    <w:rPr>
      <w:spacing w:val="10"/>
      <w:sz w:val="28"/>
      <w:szCs w:val="24"/>
    </w:rPr>
  </w:style>
  <w:style w:type="character" w:styleId="7">
    <w:name w:val="page number"/>
    <w:basedOn w:val="6"/>
    <w:uiPriority w:val="0"/>
  </w:style>
  <w:style w:type="character" w:customStyle="1" w:styleId="9">
    <w:name w:val="页眉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0"/>
    <w:pPr>
      <w:ind w:firstLine="200" w:firstLineChars="200"/>
    </w:pPr>
    <w:rPr>
      <w:rFonts w:ascii="宋体" w:hAnsi="Times New Roman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170</Words>
  <Characters>975</Characters>
  <Lines>8</Lines>
  <Paragraphs>2</Paragraphs>
  <TotalTime>4</TotalTime>
  <ScaleCrop>false</ScaleCrop>
  <LinksUpToDate>false</LinksUpToDate>
  <CharactersWithSpaces>1143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2017-01-13T07:46:00Z</dcterms:created>
  <dc:creator>Sky123.Org</dc:creator>
  <cp:lastModifiedBy>Administrator</cp:lastModifiedBy>
  <cp:lastPrinted>2019-04-11T07:45:42Z</cp:lastPrinted>
  <dcterms:modified xsi:type="dcterms:W3CDTF">2019-04-11T07:47:09Z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