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bCs/>
          <w:color w:val="auto"/>
          <w:kern w:val="0"/>
          <w:sz w:val="56"/>
          <w:szCs w:val="56"/>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bCs/>
          <w:color w:val="auto"/>
          <w:sz w:val="72"/>
          <w:szCs w:val="72"/>
        </w:rPr>
      </w:pPr>
      <w:r>
        <w:rPr>
          <w:rFonts w:hint="default" w:ascii="Times New Roman" w:hAnsi="Times New Roman" w:eastAsia="宋体" w:cs="Times New Roman"/>
          <w:b/>
          <w:bCs/>
          <w:color w:val="auto"/>
          <w:kern w:val="0"/>
          <w:sz w:val="72"/>
          <w:szCs w:val="72"/>
          <w:lang w:val="en-US" w:eastAsia="zh-CN" w:bidi="ar"/>
        </w:rPr>
        <w:t>建设项目环境影响报告表</w:t>
      </w: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bCs/>
          <w:color w:val="auto"/>
          <w:sz w:val="56"/>
          <w:szCs w:val="56"/>
        </w:rPr>
      </w:pPr>
      <w:r>
        <w:rPr>
          <w:rFonts w:hint="default" w:ascii="Times New Roman" w:hAnsi="Times New Roman" w:eastAsia="宋体" w:cs="Times New Roman"/>
          <w:b/>
          <w:bCs/>
          <w:color w:val="auto"/>
          <w:kern w:val="0"/>
          <w:sz w:val="56"/>
          <w:szCs w:val="56"/>
          <w:lang w:val="en-US" w:eastAsia="zh-CN" w:bidi="ar"/>
        </w:rPr>
        <w:t>（污染影响类）</w:t>
      </w: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bCs/>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bCs/>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bCs/>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bCs/>
          <w:color w:val="auto"/>
          <w:kern w:val="0"/>
          <w:sz w:val="30"/>
          <w:szCs w:val="30"/>
          <w:u w:val="single"/>
          <w:lang w:val="en-US" w:eastAsia="zh-CN" w:bidi="ar"/>
        </w:rPr>
      </w:pPr>
    </w:p>
    <w:p>
      <w:pPr>
        <w:pStyle w:val="8"/>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bCs/>
          <w:color w:val="auto"/>
          <w:kern w:val="0"/>
          <w:sz w:val="30"/>
          <w:szCs w:val="30"/>
          <w:u w:val="singl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2236" w:leftChars="300" w:hanging="1606" w:hangingChars="500"/>
        <w:jc w:val="left"/>
        <w:textAlignment w:val="auto"/>
        <w:rPr>
          <w:rFonts w:hint="default" w:ascii="Times New Roman" w:hAnsi="Times New Roman" w:eastAsia="宋体" w:cs="Times New Roman"/>
          <w:b/>
          <w:bCs/>
          <w:color w:val="auto"/>
          <w:sz w:val="32"/>
          <w:szCs w:val="32"/>
          <w:u w:val="none"/>
        </w:rPr>
      </w:pPr>
      <w:r>
        <w:rPr>
          <w:rFonts w:hint="default" w:ascii="Times New Roman" w:hAnsi="Times New Roman" w:eastAsia="宋体" w:cs="Times New Roman"/>
          <w:b/>
          <w:bCs/>
          <w:color w:val="auto"/>
          <w:kern w:val="0"/>
          <w:sz w:val="32"/>
          <w:szCs w:val="32"/>
          <w:u w:val="none"/>
          <w:lang w:val="en-US" w:eastAsia="zh-CN" w:bidi="ar"/>
        </w:rPr>
        <w:t>项目名称：</w:t>
      </w:r>
      <w:r>
        <w:rPr>
          <w:rFonts w:hint="default" w:ascii="Times New Roman" w:hAnsi="Times New Roman" w:eastAsia="宋体" w:cs="Times New Roman"/>
          <w:b/>
          <w:bCs/>
          <w:color w:val="auto"/>
          <w:kern w:val="0"/>
          <w:sz w:val="32"/>
          <w:szCs w:val="32"/>
          <w:u w:val="single"/>
          <w:lang w:val="en-US" w:eastAsia="zh-CN" w:bidi="ar"/>
        </w:rPr>
        <w:t xml:space="preserve">内蒙古磊金石英石加工有限公司年产20万吨石英石建设项目 </w:t>
      </w:r>
    </w:p>
    <w:p>
      <w:pPr>
        <w:keepNext w:val="0"/>
        <w:keepLines w:val="0"/>
        <w:pageBreakBefore w:val="0"/>
        <w:widowControl/>
        <w:suppressLineNumbers w:val="0"/>
        <w:kinsoku/>
        <w:wordWrap/>
        <w:overflowPunct/>
        <w:topLinePunct w:val="0"/>
        <w:autoSpaceDE/>
        <w:autoSpaceDN/>
        <w:bidi w:val="0"/>
        <w:adjustRightInd/>
        <w:snapToGrid/>
        <w:spacing w:line="360" w:lineRule="auto"/>
        <w:ind w:left="3843" w:leftChars="300" w:hanging="3213" w:hangingChars="1000"/>
        <w:jc w:val="left"/>
        <w:textAlignment w:val="auto"/>
        <w:rPr>
          <w:rFonts w:hint="default" w:ascii="Times New Roman" w:hAnsi="Times New Roman" w:eastAsia="宋体" w:cs="Times New Roman"/>
          <w:b/>
          <w:bCs/>
          <w:color w:val="auto"/>
          <w:kern w:val="0"/>
          <w:sz w:val="32"/>
          <w:szCs w:val="32"/>
          <w:u w:val="none"/>
          <w:lang w:val="en-US" w:eastAsia="zh-CN" w:bidi="ar"/>
        </w:rPr>
      </w:pPr>
      <w:r>
        <w:rPr>
          <w:rFonts w:hint="default" w:ascii="Times New Roman" w:hAnsi="Times New Roman" w:eastAsia="宋体" w:cs="Times New Roman"/>
          <w:b/>
          <w:bCs/>
          <w:color w:val="auto"/>
          <w:kern w:val="0"/>
          <w:sz w:val="32"/>
          <w:szCs w:val="32"/>
          <w:u w:val="none"/>
          <w:lang w:val="en-US" w:eastAsia="zh-CN" w:bidi="ar"/>
        </w:rPr>
        <w:t>建设单位（盖章）：</w:t>
      </w:r>
      <w:r>
        <w:rPr>
          <w:rFonts w:hint="default" w:ascii="Times New Roman" w:hAnsi="Times New Roman" w:eastAsia="宋体" w:cs="Times New Roman"/>
          <w:b/>
          <w:bCs/>
          <w:color w:val="auto"/>
          <w:kern w:val="0"/>
          <w:sz w:val="32"/>
          <w:szCs w:val="32"/>
          <w:u w:val="single"/>
          <w:lang w:val="en-US" w:eastAsia="zh-CN" w:bidi="ar"/>
        </w:rPr>
        <w:t xml:space="preserve">内蒙古磊金石英石加工有限公司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ind w:left="1050" w:leftChars="500"/>
        <w:jc w:val="left"/>
        <w:textAlignment w:val="auto"/>
        <w:rPr>
          <w:rFonts w:hint="default" w:ascii="Times New Roman" w:hAnsi="Times New Roman" w:eastAsia="宋体" w:cs="Times New Roman"/>
          <w:b/>
          <w:bCs/>
          <w:color w:val="auto"/>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32"/>
          <w:szCs w:val="32"/>
          <w:u w:val="none"/>
          <w:lang w:val="en-US" w:eastAsia="zh-CN" w:bidi="ar"/>
        </w:rPr>
      </w:pPr>
      <w:r>
        <w:rPr>
          <w:rFonts w:hint="default" w:ascii="Times New Roman" w:hAnsi="Times New Roman" w:eastAsia="宋体" w:cs="Times New Roman"/>
          <w:b/>
          <w:bCs/>
          <w:color w:val="auto"/>
          <w:kern w:val="0"/>
          <w:sz w:val="32"/>
          <w:szCs w:val="32"/>
          <w:u w:val="none"/>
          <w:lang w:val="en-US" w:eastAsia="zh-CN" w:bidi="ar"/>
        </w:rPr>
        <w:t>编制日期：</w:t>
      </w:r>
      <w:r>
        <w:rPr>
          <w:rFonts w:hint="default" w:ascii="Times New Roman" w:hAnsi="Times New Roman" w:eastAsia="宋体" w:cs="Times New Roman"/>
          <w:b/>
          <w:bCs/>
          <w:color w:val="auto"/>
          <w:kern w:val="0"/>
          <w:sz w:val="32"/>
          <w:szCs w:val="32"/>
          <w:u w:val="single"/>
          <w:lang w:val="en-US" w:eastAsia="zh-CN" w:bidi="ar"/>
        </w:rPr>
        <w:t xml:space="preserve"> 2022年6月10日 </w:t>
      </w:r>
    </w:p>
    <w:p>
      <w:pPr>
        <w:pStyle w:val="8"/>
        <w:rPr>
          <w:rFonts w:hint="default" w:ascii="Times New Roman" w:hAnsi="Times New Roman" w:eastAsia="宋体" w:cs="Times New Roman"/>
          <w:color w:val="auto"/>
          <w:lang w:val="en-US" w:eastAsia="zh-CN"/>
        </w:rPr>
      </w:pPr>
    </w:p>
    <w:p>
      <w:pPr>
        <w:keepNext w:val="0"/>
        <w:keepLines w:val="0"/>
        <w:widowControl/>
        <w:suppressLineNumbers w:val="0"/>
        <w:jc w:val="center"/>
        <w:rPr>
          <w:rFonts w:hint="default" w:ascii="Times New Roman" w:hAnsi="Times New Roman" w:eastAsia="宋体" w:cs="Times New Roman"/>
          <w:b/>
          <w:bCs/>
          <w:color w:val="auto"/>
          <w:kern w:val="0"/>
          <w:sz w:val="32"/>
          <w:szCs w:val="32"/>
          <w:u w:val="none"/>
          <w:lang w:val="en-US" w:eastAsia="zh-CN" w:bidi="ar"/>
        </w:rPr>
      </w:pPr>
      <w:r>
        <w:rPr>
          <w:rFonts w:hint="default" w:ascii="Times New Roman" w:hAnsi="Times New Roman" w:eastAsia="宋体" w:cs="Times New Roman"/>
          <w:b/>
          <w:bCs/>
          <w:color w:val="auto"/>
          <w:kern w:val="0"/>
          <w:sz w:val="32"/>
          <w:szCs w:val="32"/>
          <w:u w:val="none"/>
          <w:lang w:val="en-US" w:eastAsia="zh-CN" w:bidi="ar"/>
        </w:rPr>
        <w:t>中华人民共和国生态环境部制</w:t>
      </w:r>
    </w:p>
    <w:p>
      <w:pPr>
        <w:keepNext w:val="0"/>
        <w:keepLines w:val="0"/>
        <w:widowControl/>
        <w:suppressLineNumbers w:val="0"/>
        <w:jc w:val="center"/>
        <w:rPr>
          <w:rFonts w:hint="default" w:ascii="Times New Roman" w:hAnsi="Times New Roman" w:eastAsia="宋体" w:cs="Times New Roman"/>
          <w:b/>
          <w:bCs/>
          <w:color w:val="auto"/>
          <w:kern w:val="0"/>
          <w:sz w:val="32"/>
          <w:szCs w:val="32"/>
          <w:u w:val="none"/>
          <w:lang w:val="en-US" w:eastAsia="zh-CN" w:bidi="ar"/>
        </w:rPr>
        <w:sectPr>
          <w:pgSz w:w="11906" w:h="16838"/>
          <w:pgMar w:top="1440" w:right="1800" w:bottom="1440" w:left="1800" w:header="851" w:footer="992" w:gutter="0"/>
          <w:cols w:space="425" w:num="1"/>
          <w:docGrid w:type="lines" w:linePitch="312" w:charSpace="0"/>
        </w:sectPr>
      </w:pPr>
    </w:p>
    <w:p>
      <w:pPr>
        <w:pStyle w:val="19"/>
        <w:rPr>
          <w:rFonts w:hint="default" w:ascii="Times New Roman" w:hAnsi="Times New Roman" w:eastAsia="宋体" w:cs="Times New Roman"/>
          <w:color w:val="auto"/>
          <w:lang w:val="en-US" w:eastAsia="zh-CN"/>
        </w:rPr>
      </w:pPr>
    </w:p>
    <w:p>
      <w:pPr>
        <w:keepNext w:val="0"/>
        <w:keepLines w:val="0"/>
        <w:widowControl/>
        <w:suppressLineNumbers w:val="0"/>
        <w:jc w:val="center"/>
        <w:rPr>
          <w:rFonts w:hint="default" w:ascii="Times New Roman" w:hAnsi="Times New Roman" w:eastAsia="宋体" w:cs="Times New Roman"/>
          <w:b/>
          <w:bCs/>
          <w:color w:val="auto"/>
          <w:sz w:val="32"/>
          <w:szCs w:val="32"/>
          <w:u w:val="none"/>
        </w:rPr>
      </w:pPr>
    </w:p>
    <w:p>
      <w:pPr>
        <w:rPr>
          <w:rFonts w:hint="default" w:ascii="Times New Roman" w:hAnsi="Times New Roman" w:eastAsia="宋体" w:cs="Times New Roman"/>
          <w:b/>
          <w:bCs/>
          <w:color w:val="auto"/>
        </w:rPr>
      </w:pPr>
    </w:p>
    <w:p>
      <w:pPr>
        <w:rPr>
          <w:rFonts w:hint="default" w:ascii="Times New Roman" w:hAnsi="Times New Roman" w:eastAsia="宋体" w:cs="Times New Roman"/>
          <w:b/>
          <w:bCs/>
          <w:color w:val="auto"/>
        </w:rPr>
        <w:sectPr>
          <w:pgSz w:w="11906" w:h="16838"/>
          <w:pgMar w:top="1440" w:right="1800" w:bottom="1440" w:left="1800" w:header="851" w:footer="992" w:gutter="0"/>
          <w:cols w:space="425" w:num="1"/>
          <w:docGrid w:type="lines" w:linePitch="312" w:charSpace="0"/>
        </w:sectPr>
      </w:pPr>
    </w:p>
    <w:p>
      <w:pPr>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一、建设项目基本情况</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2760"/>
        <w:gridCol w:w="1642"/>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建设项目名称</w:t>
            </w:r>
          </w:p>
        </w:tc>
        <w:tc>
          <w:tcPr>
            <w:tcW w:w="7725" w:type="dxa"/>
            <w:gridSpan w:val="3"/>
            <w:vAlign w:val="center"/>
          </w:tcPr>
          <w:p>
            <w:pPr>
              <w:jc w:val="center"/>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lang w:eastAsia="zh-CN"/>
              </w:rPr>
              <w:t>内蒙古磊金石英石加工有限公司年产20万吨石英石建设项目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项目代码</w:t>
            </w:r>
          </w:p>
        </w:tc>
        <w:tc>
          <w:tcPr>
            <w:tcW w:w="7725" w:type="dxa"/>
            <w:gridSpan w:val="3"/>
            <w:vAlign w:val="center"/>
          </w:tcPr>
          <w:p>
            <w:pPr>
              <w:jc w:val="center"/>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lang w:eastAsia="zh-CN"/>
              </w:rPr>
              <w:t>2111-150823-04-01-125609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b/>
                <w:bCs/>
                <w:color w:val="auto"/>
                <w:sz w:val="24"/>
                <w:szCs w:val="24"/>
                <w:highlight w:val="none"/>
                <w:vertAlign w:val="baseline"/>
                <w:lang w:eastAsia="zh-CN"/>
              </w:rPr>
            </w:pPr>
            <w:r>
              <w:rPr>
                <w:rFonts w:hint="default" w:ascii="Times New Roman" w:hAnsi="Times New Roman" w:eastAsia="宋体" w:cs="Times New Roman"/>
                <w:b/>
                <w:bCs/>
                <w:color w:val="auto"/>
                <w:sz w:val="24"/>
                <w:szCs w:val="24"/>
                <w:highlight w:val="none"/>
                <w:vertAlign w:val="baseline"/>
                <w:lang w:eastAsia="zh-CN"/>
              </w:rPr>
              <w:t>建设单位联系人</w:t>
            </w:r>
          </w:p>
        </w:tc>
        <w:tc>
          <w:tcPr>
            <w:tcW w:w="2760" w:type="dxa"/>
            <w:vAlign w:val="center"/>
          </w:tcPr>
          <w:p>
            <w:pPr>
              <w:jc w:val="center"/>
              <w:rPr>
                <w:rFonts w:hint="default" w:ascii="Times New Roman" w:hAnsi="Times New Roman" w:eastAsia="宋体" w:cs="Times New Roman"/>
                <w:b w:val="0"/>
                <w:bCs w:val="0"/>
                <w:color w:val="auto"/>
                <w:sz w:val="24"/>
                <w:szCs w:val="24"/>
                <w:highlight w:val="none"/>
                <w:vertAlign w:val="baseline"/>
                <w:lang w:eastAsia="zh-CN"/>
              </w:rPr>
            </w:pPr>
            <w:r>
              <w:rPr>
                <w:rFonts w:hint="default" w:ascii="Times New Roman" w:hAnsi="Times New Roman" w:eastAsia="宋体" w:cs="Times New Roman"/>
                <w:b w:val="0"/>
                <w:bCs w:val="0"/>
                <w:color w:val="auto"/>
                <w:sz w:val="24"/>
                <w:szCs w:val="24"/>
                <w:highlight w:val="none"/>
                <w:vertAlign w:val="baseline"/>
                <w:lang w:eastAsia="zh-CN"/>
              </w:rPr>
              <w:t>余平平</w:t>
            </w:r>
          </w:p>
        </w:tc>
        <w:tc>
          <w:tcPr>
            <w:tcW w:w="1642" w:type="dxa"/>
            <w:vAlign w:val="center"/>
          </w:tcPr>
          <w:p>
            <w:pPr>
              <w:jc w:val="center"/>
              <w:rPr>
                <w:rFonts w:hint="default" w:ascii="Times New Roman" w:hAnsi="Times New Roman" w:eastAsia="宋体" w:cs="Times New Roman"/>
                <w:b w:val="0"/>
                <w:bCs w:val="0"/>
                <w:color w:val="auto"/>
                <w:sz w:val="24"/>
                <w:szCs w:val="24"/>
                <w:highlight w:val="none"/>
                <w:vertAlign w:val="baseline"/>
                <w:lang w:eastAsia="zh-CN"/>
              </w:rPr>
            </w:pPr>
            <w:r>
              <w:rPr>
                <w:rFonts w:hint="default" w:ascii="Times New Roman" w:hAnsi="Times New Roman" w:eastAsia="宋体" w:cs="Times New Roman"/>
                <w:b/>
                <w:bCs/>
                <w:color w:val="auto"/>
                <w:sz w:val="24"/>
                <w:szCs w:val="24"/>
                <w:highlight w:val="none"/>
                <w:vertAlign w:val="baseline"/>
                <w:lang w:eastAsia="zh-CN"/>
              </w:rPr>
              <w:t>联系方式</w:t>
            </w:r>
          </w:p>
        </w:tc>
        <w:tc>
          <w:tcPr>
            <w:tcW w:w="3323" w:type="dxa"/>
            <w:vAlign w:val="center"/>
          </w:tcPr>
          <w:p>
            <w:p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15279266544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b/>
                <w:bCs/>
                <w:color w:val="auto"/>
                <w:sz w:val="24"/>
                <w:szCs w:val="24"/>
                <w:highlight w:val="none"/>
                <w:vertAlign w:val="baseline"/>
                <w:lang w:eastAsia="zh-CN"/>
              </w:rPr>
              <w:t>建设地点</w:t>
            </w:r>
          </w:p>
        </w:tc>
        <w:tc>
          <w:tcPr>
            <w:tcW w:w="7725" w:type="dxa"/>
            <w:gridSpan w:val="3"/>
            <w:vAlign w:val="center"/>
          </w:tcPr>
          <w:p>
            <w:p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内蒙古自治区巴彦淖尔市乌拉特前旗工业园区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地理坐标</w:t>
            </w:r>
          </w:p>
        </w:tc>
        <w:tc>
          <w:tcPr>
            <w:tcW w:w="7725" w:type="dxa"/>
            <w:gridSpan w:val="3"/>
            <w:vAlign w:val="center"/>
          </w:tcPr>
          <w:p>
            <w:pPr>
              <w:jc w:val="center"/>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rPr>
              <w:t>东经：</w:t>
            </w:r>
            <w:r>
              <w:rPr>
                <w:rFonts w:hint="default" w:ascii="Times New Roman" w:hAnsi="Times New Roman" w:eastAsia="宋体" w:cs="Times New Roman"/>
                <w:b w:val="0"/>
                <w:bCs w:val="0"/>
                <w:color w:val="auto"/>
                <w:sz w:val="24"/>
                <w:szCs w:val="24"/>
                <w:vertAlign w:val="baseline"/>
                <w:lang w:eastAsia="zh-CN"/>
              </w:rPr>
              <w:t>109°20'43.886"</w:t>
            </w:r>
            <w:r>
              <w:rPr>
                <w:rFonts w:hint="default" w:ascii="Times New Roman" w:hAnsi="Times New Roman" w:eastAsia="宋体" w:cs="Times New Roman"/>
                <w:b w:val="0"/>
                <w:bCs w:val="0"/>
                <w:color w:val="auto"/>
                <w:sz w:val="24"/>
                <w:szCs w:val="24"/>
                <w:vertAlign w:val="baseline"/>
              </w:rPr>
              <w:t>；北纬：</w:t>
            </w:r>
            <w:r>
              <w:rPr>
                <w:rFonts w:hint="default" w:ascii="Times New Roman" w:hAnsi="Times New Roman" w:eastAsia="宋体" w:cs="Times New Roman"/>
                <w:b w:val="0"/>
                <w:bCs w:val="0"/>
                <w:color w:val="auto"/>
                <w:sz w:val="24"/>
                <w:szCs w:val="24"/>
                <w:vertAlign w:val="baseline"/>
                <w:lang w:eastAsia="zh-CN"/>
              </w:rPr>
              <w:t>40°36'5.631"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国民经济</w:t>
            </w:r>
          </w:p>
          <w:p>
            <w:pPr>
              <w:jc w:val="center"/>
              <w:rPr>
                <w:rFonts w:hint="default" w:ascii="Times New Roman" w:hAnsi="Times New Roman" w:eastAsia="宋体" w:cs="Times New Roman"/>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行业类别</w:t>
            </w:r>
          </w:p>
        </w:tc>
        <w:tc>
          <w:tcPr>
            <w:tcW w:w="2760" w:type="dxa"/>
            <w:vAlign w:val="center"/>
          </w:tcPr>
          <w:p>
            <w:pPr>
              <w:jc w:val="center"/>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rPr>
              <w:t>C3099</w:t>
            </w:r>
            <w:r>
              <w:rPr>
                <w:rFonts w:hint="default" w:ascii="Times New Roman" w:hAnsi="Times New Roman" w:eastAsia="宋体" w:cs="Times New Roman"/>
                <w:b w:val="0"/>
                <w:bCs w:val="0"/>
                <w:color w:val="auto"/>
                <w:sz w:val="24"/>
                <w:szCs w:val="24"/>
                <w:vertAlign w:val="baseline"/>
                <w:lang w:val="en-US" w:eastAsia="zh-CN"/>
              </w:rPr>
              <w:t xml:space="preserve">  </w:t>
            </w:r>
            <w:r>
              <w:rPr>
                <w:rFonts w:hint="default" w:ascii="Times New Roman" w:hAnsi="Times New Roman" w:eastAsia="宋体" w:cs="Times New Roman"/>
                <w:b w:val="0"/>
                <w:bCs w:val="0"/>
                <w:color w:val="auto"/>
                <w:sz w:val="24"/>
                <w:szCs w:val="24"/>
                <w:vertAlign w:val="baseline"/>
              </w:rPr>
              <w:t>其他非金属矿物制品</w:t>
            </w:r>
            <w:r>
              <w:rPr>
                <w:rFonts w:hint="default" w:ascii="Times New Roman" w:hAnsi="Times New Roman" w:eastAsia="宋体" w:cs="Times New Roman"/>
                <w:b w:val="0"/>
                <w:bCs w:val="0"/>
                <w:color w:val="auto"/>
                <w:sz w:val="24"/>
                <w:szCs w:val="24"/>
                <w:vertAlign w:val="baseline"/>
                <w:lang w:eastAsia="zh-CN"/>
              </w:rPr>
              <w:t>制造</w:t>
            </w:r>
          </w:p>
        </w:tc>
        <w:tc>
          <w:tcPr>
            <w:tcW w:w="1642"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建设项目</w:t>
            </w:r>
          </w:p>
          <w:p>
            <w:pPr>
              <w:jc w:val="center"/>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行业类别</w:t>
            </w:r>
          </w:p>
        </w:tc>
        <w:tc>
          <w:tcPr>
            <w:tcW w:w="3323" w:type="dxa"/>
            <w:vAlign w:val="center"/>
          </w:tcPr>
          <w:p>
            <w:pPr>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b w:val="0"/>
                <w:bCs w:val="0"/>
                <w:color w:val="auto"/>
                <w:sz w:val="24"/>
                <w:szCs w:val="24"/>
                <w:vertAlign w:val="baseline"/>
              </w:rPr>
              <w:t>二十七、非金属矿物制品业-60 石墨及其他非金属矿物制品制造-其他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建设性质</w:t>
            </w:r>
          </w:p>
        </w:tc>
        <w:tc>
          <w:tcPr>
            <w:tcW w:w="2760"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 eq \o\ac(</w:instrText>
            </w:r>
            <w:r>
              <w:rPr>
                <w:rFonts w:hint="default" w:ascii="Times New Roman" w:hAnsi="Times New Roman" w:eastAsia="宋体" w:cs="Times New Roman"/>
                <w:b/>
                <w:color w:val="auto"/>
                <w:position w:val="-4"/>
                <w:sz w:val="36"/>
                <w:szCs w:val="24"/>
              </w:rPr>
              <w:instrText xml:space="preserve">□</w:instrText>
            </w:r>
            <w:r>
              <w:rPr>
                <w:rFonts w:hint="default" w:ascii="Times New Roman" w:hAnsi="Times New Roman" w:eastAsia="宋体" w:cs="Times New Roman"/>
                <w:b/>
                <w:color w:val="auto"/>
                <w:position w:val="0"/>
                <w:sz w:val="24"/>
                <w:szCs w:val="24"/>
                <w:lang w:eastAsia="zh-CN"/>
              </w:rPr>
              <w:instrText xml:space="preserve">,√</w:instrText>
            </w:r>
            <w:r>
              <w:rPr>
                <w:rFonts w:hint="default" w:ascii="Times New Roman" w:hAnsi="Times New Roman" w:eastAsia="宋体" w:cs="Times New Roman"/>
                <w:b/>
                <w:color w:val="auto"/>
                <w:position w:val="0"/>
                <w:sz w:val="24"/>
                <w:szCs w:val="24"/>
              </w:rPr>
              <w:instrText xml:space="preserve">)</w:instrText>
            </w:r>
            <w:r>
              <w:rPr>
                <w:rFonts w:hint="default" w:ascii="Times New Roman" w:hAnsi="Times New Roman" w:eastAsia="宋体" w:cs="Times New Roman"/>
                <w:b/>
                <w:color w:val="auto"/>
                <w:sz w:val="24"/>
                <w:szCs w:val="24"/>
              </w:rPr>
              <w:fldChar w:fldCharType="end"/>
            </w:r>
            <w:r>
              <w:rPr>
                <w:rFonts w:hint="default" w:ascii="Times New Roman" w:hAnsi="Times New Roman" w:eastAsia="宋体" w:cs="Times New Roman"/>
                <w:b w:val="0"/>
                <w:bCs w:val="0"/>
                <w:color w:val="auto"/>
                <w:sz w:val="24"/>
                <w:szCs w:val="24"/>
                <w:vertAlign w:val="baseline"/>
                <w:lang w:eastAsia="zh-CN"/>
              </w:rPr>
              <w:t>新建（迁建）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 eq \o\ac(</w:instrText>
            </w:r>
            <w:r>
              <w:rPr>
                <w:rFonts w:hint="default" w:ascii="Times New Roman" w:hAnsi="Times New Roman" w:eastAsia="宋体" w:cs="Times New Roman"/>
                <w:b/>
                <w:color w:val="auto"/>
                <w:position w:val="-4"/>
                <w:sz w:val="36"/>
                <w:szCs w:val="24"/>
              </w:rPr>
              <w:instrText xml:space="preserve">□</w:instrText>
            </w:r>
            <w:r>
              <w:rPr>
                <w:rFonts w:hint="default" w:ascii="Times New Roman" w:hAnsi="Times New Roman" w:eastAsia="宋体" w:cs="Times New Roman"/>
                <w:b/>
                <w:color w:val="auto"/>
                <w:position w:val="0"/>
                <w:sz w:val="24"/>
                <w:szCs w:val="24"/>
              </w:rPr>
              <w:instrText xml:space="preserve">)</w:instrText>
            </w:r>
            <w:r>
              <w:rPr>
                <w:rFonts w:hint="default" w:ascii="Times New Roman" w:hAnsi="Times New Roman" w:eastAsia="宋体" w:cs="Times New Roman"/>
                <w:b/>
                <w:color w:val="auto"/>
                <w:sz w:val="24"/>
                <w:szCs w:val="24"/>
              </w:rPr>
              <w:fldChar w:fldCharType="end"/>
            </w:r>
            <w:r>
              <w:rPr>
                <w:rFonts w:hint="default" w:ascii="Times New Roman" w:hAnsi="Times New Roman" w:eastAsia="宋体" w:cs="Times New Roman"/>
                <w:b w:val="0"/>
                <w:bCs w:val="0"/>
                <w:color w:val="auto"/>
                <w:sz w:val="24"/>
                <w:szCs w:val="24"/>
                <w:vertAlign w:val="baseline"/>
                <w:lang w:eastAsia="zh-CN"/>
              </w:rPr>
              <w:t>改建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 eq \o\ac(</w:instrText>
            </w:r>
            <w:r>
              <w:rPr>
                <w:rFonts w:hint="default" w:ascii="Times New Roman" w:hAnsi="Times New Roman" w:eastAsia="宋体" w:cs="Times New Roman"/>
                <w:b/>
                <w:color w:val="auto"/>
                <w:position w:val="-4"/>
                <w:sz w:val="36"/>
                <w:szCs w:val="24"/>
              </w:rPr>
              <w:instrText xml:space="preserve">□</w:instrText>
            </w:r>
            <w:r>
              <w:rPr>
                <w:rFonts w:hint="default" w:ascii="Times New Roman" w:hAnsi="Times New Roman" w:eastAsia="宋体" w:cs="Times New Roman"/>
                <w:b/>
                <w:color w:val="auto"/>
                <w:position w:val="0"/>
                <w:sz w:val="24"/>
                <w:szCs w:val="24"/>
              </w:rPr>
              <w:instrText xml:space="preserve">)</w:instrText>
            </w:r>
            <w:r>
              <w:rPr>
                <w:rFonts w:hint="default" w:ascii="Times New Roman" w:hAnsi="Times New Roman" w:eastAsia="宋体" w:cs="Times New Roman"/>
                <w:b/>
                <w:color w:val="auto"/>
                <w:sz w:val="24"/>
                <w:szCs w:val="24"/>
              </w:rPr>
              <w:fldChar w:fldCharType="end"/>
            </w:r>
            <w:r>
              <w:rPr>
                <w:rFonts w:hint="default" w:ascii="Times New Roman" w:hAnsi="Times New Roman" w:eastAsia="宋体" w:cs="Times New Roman"/>
                <w:b w:val="0"/>
                <w:bCs w:val="0"/>
                <w:color w:val="auto"/>
                <w:sz w:val="24"/>
                <w:szCs w:val="24"/>
                <w:vertAlign w:val="baseline"/>
                <w:lang w:val="en-US" w:eastAsia="zh-CN"/>
              </w:rPr>
              <w:t>扩</w:t>
            </w:r>
            <w:r>
              <w:rPr>
                <w:rFonts w:hint="default" w:ascii="Times New Roman" w:hAnsi="Times New Roman" w:eastAsia="宋体" w:cs="Times New Roman"/>
                <w:b w:val="0"/>
                <w:bCs w:val="0"/>
                <w:color w:val="auto"/>
                <w:sz w:val="24"/>
                <w:szCs w:val="24"/>
                <w:vertAlign w:val="baseline"/>
                <w:lang w:eastAsia="zh-CN"/>
              </w:rPr>
              <w:t>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 eq \o\ac(</w:instrText>
            </w:r>
            <w:r>
              <w:rPr>
                <w:rFonts w:hint="default" w:ascii="Times New Roman" w:hAnsi="Times New Roman" w:eastAsia="宋体" w:cs="Times New Roman"/>
                <w:b/>
                <w:color w:val="auto"/>
                <w:position w:val="-4"/>
                <w:sz w:val="36"/>
                <w:szCs w:val="24"/>
              </w:rPr>
              <w:instrText xml:space="preserve">□</w:instrText>
            </w:r>
            <w:r>
              <w:rPr>
                <w:rFonts w:hint="default" w:ascii="Times New Roman" w:hAnsi="Times New Roman" w:eastAsia="宋体" w:cs="Times New Roman"/>
                <w:b/>
                <w:color w:val="auto"/>
                <w:position w:val="0"/>
                <w:sz w:val="24"/>
                <w:szCs w:val="24"/>
              </w:rPr>
              <w:instrText xml:space="preserve">)</w:instrText>
            </w:r>
            <w:r>
              <w:rPr>
                <w:rFonts w:hint="default" w:ascii="Times New Roman" w:hAnsi="Times New Roman" w:eastAsia="宋体" w:cs="Times New Roman"/>
                <w:b/>
                <w:color w:val="auto"/>
                <w:sz w:val="24"/>
                <w:szCs w:val="24"/>
              </w:rPr>
              <w:fldChar w:fldCharType="end"/>
            </w:r>
            <w:r>
              <w:rPr>
                <w:rFonts w:hint="default" w:ascii="Times New Roman" w:hAnsi="Times New Roman" w:eastAsia="宋体" w:cs="Times New Roman"/>
                <w:b w:val="0"/>
                <w:bCs w:val="0"/>
                <w:color w:val="auto"/>
                <w:sz w:val="24"/>
                <w:szCs w:val="24"/>
                <w:vertAlign w:val="baseline"/>
                <w:lang w:eastAsia="zh-CN"/>
              </w:rPr>
              <w:t>技术改造</w:t>
            </w:r>
          </w:p>
        </w:tc>
        <w:tc>
          <w:tcPr>
            <w:tcW w:w="164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建设项目</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申报情形</w:t>
            </w:r>
          </w:p>
        </w:tc>
        <w:tc>
          <w:tcPr>
            <w:tcW w:w="332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 eq \o\ac(</w:instrText>
            </w:r>
            <w:r>
              <w:rPr>
                <w:rFonts w:hint="default" w:ascii="Times New Roman" w:hAnsi="Times New Roman" w:eastAsia="宋体" w:cs="Times New Roman"/>
                <w:b/>
                <w:color w:val="auto"/>
                <w:position w:val="-4"/>
                <w:sz w:val="36"/>
                <w:szCs w:val="24"/>
              </w:rPr>
              <w:instrText xml:space="preserve">□</w:instrText>
            </w:r>
            <w:r>
              <w:rPr>
                <w:rFonts w:hint="default" w:ascii="Times New Roman" w:hAnsi="Times New Roman" w:eastAsia="宋体" w:cs="Times New Roman"/>
                <w:b/>
                <w:color w:val="auto"/>
                <w:position w:val="0"/>
                <w:sz w:val="24"/>
                <w:szCs w:val="24"/>
                <w:lang w:eastAsia="zh-CN"/>
              </w:rPr>
              <w:instrText xml:space="preserve">,√</w:instrText>
            </w:r>
            <w:r>
              <w:rPr>
                <w:rFonts w:hint="default" w:ascii="Times New Roman" w:hAnsi="Times New Roman" w:eastAsia="宋体" w:cs="Times New Roman"/>
                <w:b/>
                <w:color w:val="auto"/>
                <w:position w:val="0"/>
                <w:sz w:val="24"/>
                <w:szCs w:val="24"/>
              </w:rPr>
              <w:instrText xml:space="preserve">)</w:instrText>
            </w:r>
            <w:r>
              <w:rPr>
                <w:rFonts w:hint="default" w:ascii="Times New Roman" w:hAnsi="Times New Roman" w:eastAsia="宋体" w:cs="Times New Roman"/>
                <w:b/>
                <w:color w:val="auto"/>
                <w:sz w:val="24"/>
                <w:szCs w:val="24"/>
              </w:rPr>
              <w:fldChar w:fldCharType="end"/>
            </w:r>
            <w:r>
              <w:rPr>
                <w:rFonts w:hint="default" w:ascii="Times New Roman" w:hAnsi="Times New Roman" w:eastAsia="宋体" w:cs="Times New Roman"/>
                <w:b w:val="0"/>
                <w:bCs w:val="0"/>
                <w:color w:val="auto"/>
                <w:sz w:val="24"/>
                <w:szCs w:val="24"/>
                <w:vertAlign w:val="baseline"/>
                <w:lang w:eastAsia="zh-CN"/>
              </w:rPr>
              <w:t>首次申报项目</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 eq \o\ac(</w:instrText>
            </w:r>
            <w:r>
              <w:rPr>
                <w:rFonts w:hint="default" w:ascii="Times New Roman" w:hAnsi="Times New Roman" w:eastAsia="宋体" w:cs="Times New Roman"/>
                <w:b/>
                <w:color w:val="auto"/>
                <w:position w:val="-4"/>
                <w:sz w:val="36"/>
                <w:szCs w:val="24"/>
              </w:rPr>
              <w:instrText xml:space="preserve">□</w:instrText>
            </w:r>
            <w:r>
              <w:rPr>
                <w:rFonts w:hint="default" w:ascii="Times New Roman" w:hAnsi="Times New Roman" w:eastAsia="宋体" w:cs="Times New Roman"/>
                <w:b/>
                <w:color w:val="auto"/>
                <w:position w:val="0"/>
                <w:sz w:val="24"/>
                <w:szCs w:val="24"/>
              </w:rPr>
              <w:instrText xml:space="preserve">)</w:instrText>
            </w:r>
            <w:r>
              <w:rPr>
                <w:rFonts w:hint="default" w:ascii="Times New Roman" w:hAnsi="Times New Roman" w:eastAsia="宋体" w:cs="Times New Roman"/>
                <w:b/>
                <w:color w:val="auto"/>
                <w:sz w:val="24"/>
                <w:szCs w:val="24"/>
              </w:rPr>
              <w:fldChar w:fldCharType="end"/>
            </w:r>
            <w:r>
              <w:rPr>
                <w:rFonts w:hint="default" w:ascii="Times New Roman" w:hAnsi="Times New Roman" w:eastAsia="宋体" w:cs="Times New Roman"/>
                <w:b w:val="0"/>
                <w:bCs w:val="0"/>
                <w:color w:val="auto"/>
                <w:sz w:val="24"/>
                <w:szCs w:val="24"/>
                <w:vertAlign w:val="baseline"/>
                <w:lang w:eastAsia="zh-CN"/>
              </w:rPr>
              <w:t>不予批准后再次申报项目</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 eq \o\ac(</w:instrText>
            </w:r>
            <w:r>
              <w:rPr>
                <w:rFonts w:hint="default" w:ascii="Times New Roman" w:hAnsi="Times New Roman" w:eastAsia="宋体" w:cs="Times New Roman"/>
                <w:b/>
                <w:color w:val="auto"/>
                <w:position w:val="-4"/>
                <w:sz w:val="36"/>
                <w:szCs w:val="24"/>
              </w:rPr>
              <w:instrText xml:space="preserve">□</w:instrText>
            </w:r>
            <w:r>
              <w:rPr>
                <w:rFonts w:hint="default" w:ascii="Times New Roman" w:hAnsi="Times New Roman" w:eastAsia="宋体" w:cs="Times New Roman"/>
                <w:b/>
                <w:color w:val="auto"/>
                <w:position w:val="0"/>
                <w:sz w:val="24"/>
                <w:szCs w:val="24"/>
              </w:rPr>
              <w:instrText xml:space="preserve">)</w:instrText>
            </w:r>
            <w:r>
              <w:rPr>
                <w:rFonts w:hint="default" w:ascii="Times New Roman" w:hAnsi="Times New Roman" w:eastAsia="宋体" w:cs="Times New Roman"/>
                <w:b/>
                <w:color w:val="auto"/>
                <w:sz w:val="24"/>
                <w:szCs w:val="24"/>
              </w:rPr>
              <w:fldChar w:fldCharType="end"/>
            </w:r>
            <w:r>
              <w:rPr>
                <w:rFonts w:hint="default" w:ascii="Times New Roman" w:hAnsi="Times New Roman" w:eastAsia="宋体" w:cs="Times New Roman"/>
                <w:b w:val="0"/>
                <w:bCs w:val="0"/>
                <w:color w:val="auto"/>
                <w:sz w:val="24"/>
                <w:szCs w:val="24"/>
                <w:vertAlign w:val="baseline"/>
                <w:lang w:eastAsia="zh-CN"/>
              </w:rPr>
              <w:t>超五年重新审核项目</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 eq \o\ac(</w:instrText>
            </w:r>
            <w:r>
              <w:rPr>
                <w:rFonts w:hint="default" w:ascii="Times New Roman" w:hAnsi="Times New Roman" w:eastAsia="宋体" w:cs="Times New Roman"/>
                <w:b/>
                <w:color w:val="auto"/>
                <w:position w:val="-4"/>
                <w:sz w:val="36"/>
                <w:szCs w:val="24"/>
              </w:rPr>
              <w:instrText xml:space="preserve">□</w:instrText>
            </w:r>
            <w:r>
              <w:rPr>
                <w:rFonts w:hint="default" w:ascii="Times New Roman" w:hAnsi="Times New Roman" w:eastAsia="宋体" w:cs="Times New Roman"/>
                <w:b/>
                <w:color w:val="auto"/>
                <w:position w:val="0"/>
                <w:sz w:val="24"/>
                <w:szCs w:val="24"/>
              </w:rPr>
              <w:instrText xml:space="preserve">)</w:instrText>
            </w:r>
            <w:r>
              <w:rPr>
                <w:rFonts w:hint="default" w:ascii="Times New Roman" w:hAnsi="Times New Roman" w:eastAsia="宋体" w:cs="Times New Roman"/>
                <w:b/>
                <w:color w:val="auto"/>
                <w:sz w:val="24"/>
                <w:szCs w:val="24"/>
              </w:rPr>
              <w:fldChar w:fldCharType="end"/>
            </w:r>
            <w:r>
              <w:rPr>
                <w:rFonts w:hint="default" w:ascii="Times New Roman" w:hAnsi="Times New Roman" w:eastAsia="宋体" w:cs="Times New Roman"/>
                <w:b w:val="0"/>
                <w:bCs w:val="0"/>
                <w:color w:val="auto"/>
                <w:sz w:val="24"/>
                <w:szCs w:val="24"/>
                <w:vertAlign w:val="baseline"/>
                <w:lang w:eastAsia="zh-CN"/>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bCs/>
                <w:color w:val="auto"/>
                <w:sz w:val="24"/>
                <w:szCs w:val="24"/>
                <w:vertAlign w:val="baseline"/>
                <w:lang w:val="en-US" w:eastAsia="zh-CN"/>
              </w:rPr>
              <w:t>项目审批（核准/备案）部门（选填）</w:t>
            </w:r>
          </w:p>
        </w:tc>
        <w:tc>
          <w:tcPr>
            <w:tcW w:w="2760" w:type="dxa"/>
            <w:vAlign w:val="center"/>
          </w:tcPr>
          <w:p>
            <w:pPr>
              <w:jc w:val="center"/>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lang w:eastAsia="zh-CN"/>
              </w:rPr>
              <w:t>乌拉特前旗发展和改革委员会</w:t>
            </w:r>
          </w:p>
        </w:tc>
        <w:tc>
          <w:tcPr>
            <w:tcW w:w="1642" w:type="dxa"/>
            <w:vAlign w:val="center"/>
          </w:tcPr>
          <w:p>
            <w:pPr>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b/>
                <w:bCs/>
                <w:color w:val="auto"/>
                <w:sz w:val="24"/>
                <w:szCs w:val="24"/>
                <w:vertAlign w:val="baseline"/>
              </w:rPr>
              <w:t>项目审批（核准/备案）文号（选填）</w:t>
            </w:r>
          </w:p>
        </w:tc>
        <w:tc>
          <w:tcPr>
            <w:tcW w:w="3323" w:type="dxa"/>
            <w:vAlign w:val="center"/>
          </w:tcPr>
          <w:p>
            <w:pPr>
              <w:jc w:val="center"/>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总投资（万元）</w:t>
            </w:r>
          </w:p>
        </w:tc>
        <w:tc>
          <w:tcPr>
            <w:tcW w:w="2760" w:type="dxa"/>
            <w:vAlign w:val="center"/>
          </w:tcPr>
          <w:p>
            <w:pPr>
              <w:jc w:val="center"/>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rPr>
              <w:t>00</w:t>
            </w:r>
            <w:r>
              <w:rPr>
                <w:rFonts w:hint="default" w:ascii="Times New Roman" w:hAnsi="Times New Roman" w:eastAsia="宋体" w:cs="Times New Roman"/>
                <w:color w:val="auto"/>
                <w:sz w:val="24"/>
                <w:szCs w:val="24"/>
                <w:lang w:val="en-US" w:eastAsia="zh-CN"/>
              </w:rPr>
              <w:t>.00</w:t>
            </w:r>
          </w:p>
        </w:tc>
        <w:tc>
          <w:tcPr>
            <w:tcW w:w="1642" w:type="dxa"/>
            <w:vAlign w:val="center"/>
          </w:tcPr>
          <w:p>
            <w:pPr>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b/>
                <w:bCs/>
                <w:color w:val="auto"/>
                <w:sz w:val="24"/>
                <w:szCs w:val="24"/>
                <w:vertAlign w:val="baseline"/>
                <w:lang w:eastAsia="zh-CN"/>
              </w:rPr>
              <w:t>环保投资（万元）</w:t>
            </w:r>
          </w:p>
        </w:tc>
        <w:tc>
          <w:tcPr>
            <w:tcW w:w="3323" w:type="dxa"/>
            <w:vAlign w:val="center"/>
          </w:tcPr>
          <w:p>
            <w:pPr>
              <w:jc w:val="center"/>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color w:val="00B050"/>
                <w:sz w:val="24"/>
              </w:rPr>
              <w:t>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环保投资占比（</w:t>
            </w:r>
            <w:r>
              <w:rPr>
                <w:rFonts w:hint="default" w:ascii="Times New Roman" w:hAnsi="Times New Roman" w:eastAsia="宋体" w:cs="Times New Roman"/>
                <w:b/>
                <w:bCs/>
                <w:color w:val="auto"/>
                <w:sz w:val="24"/>
                <w:szCs w:val="24"/>
                <w:vertAlign w:val="baseline"/>
                <w:lang w:val="en-US" w:eastAsia="zh-CN"/>
              </w:rPr>
              <w:t>%</w:t>
            </w:r>
            <w:r>
              <w:rPr>
                <w:rFonts w:hint="default" w:ascii="Times New Roman" w:hAnsi="Times New Roman" w:eastAsia="宋体" w:cs="Times New Roman"/>
                <w:b/>
                <w:bCs/>
                <w:color w:val="auto"/>
                <w:sz w:val="24"/>
                <w:szCs w:val="24"/>
                <w:vertAlign w:val="baseline"/>
                <w:lang w:eastAsia="zh-CN"/>
              </w:rPr>
              <w:t>）</w:t>
            </w:r>
          </w:p>
        </w:tc>
        <w:tc>
          <w:tcPr>
            <w:tcW w:w="2760" w:type="dxa"/>
            <w:vAlign w:val="center"/>
          </w:tcPr>
          <w:p>
            <w:pPr>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color w:val="00B050"/>
                <w:sz w:val="24"/>
                <w:lang w:val="en-US" w:eastAsia="zh-CN"/>
              </w:rPr>
              <w:t>2.80</w:t>
            </w:r>
          </w:p>
        </w:tc>
        <w:tc>
          <w:tcPr>
            <w:tcW w:w="1642"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施工工期</w:t>
            </w:r>
          </w:p>
        </w:tc>
        <w:tc>
          <w:tcPr>
            <w:tcW w:w="3323" w:type="dxa"/>
            <w:vAlign w:val="center"/>
          </w:tcPr>
          <w:p>
            <w:pPr>
              <w:jc w:val="center"/>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2022年8月~2022年9月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是否开工建设</w:t>
            </w:r>
          </w:p>
        </w:tc>
        <w:tc>
          <w:tcPr>
            <w:tcW w:w="276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 eq \o\ac(</w:instrText>
            </w:r>
            <w:r>
              <w:rPr>
                <w:rFonts w:hint="default" w:ascii="Times New Roman" w:hAnsi="Times New Roman" w:eastAsia="宋体" w:cs="Times New Roman"/>
                <w:b/>
                <w:color w:val="auto"/>
                <w:position w:val="-4"/>
                <w:sz w:val="24"/>
                <w:szCs w:val="24"/>
              </w:rPr>
              <w:instrText xml:space="preserve">□</w:instrText>
            </w:r>
            <w:r>
              <w:rPr>
                <w:rFonts w:hint="default" w:ascii="Times New Roman" w:hAnsi="Times New Roman" w:eastAsia="宋体" w:cs="Times New Roman"/>
                <w:b/>
                <w:color w:val="auto"/>
                <w:position w:val="0"/>
                <w:sz w:val="24"/>
                <w:szCs w:val="24"/>
                <w:lang w:eastAsia="zh-CN"/>
              </w:rPr>
              <w:instrText xml:space="preserve">,√</w:instrText>
            </w:r>
            <w:r>
              <w:rPr>
                <w:rFonts w:hint="default" w:ascii="Times New Roman" w:hAnsi="Times New Roman" w:eastAsia="宋体" w:cs="Times New Roman"/>
                <w:b/>
                <w:color w:val="auto"/>
                <w:position w:val="0"/>
                <w:sz w:val="24"/>
                <w:szCs w:val="24"/>
              </w:rPr>
              <w:instrText xml:space="preserve">)</w:instrText>
            </w:r>
            <w:r>
              <w:rPr>
                <w:rFonts w:hint="default" w:ascii="Times New Roman" w:hAnsi="Times New Roman" w:eastAsia="宋体" w:cs="Times New Roman"/>
                <w:b/>
                <w:color w:val="auto"/>
                <w:sz w:val="24"/>
                <w:szCs w:val="24"/>
              </w:rPr>
              <w:fldChar w:fldCharType="end"/>
            </w:r>
            <w:r>
              <w:rPr>
                <w:rFonts w:hint="default" w:ascii="Times New Roman" w:hAnsi="Times New Roman" w:eastAsia="宋体" w:cs="Times New Roman"/>
                <w:b w:val="0"/>
                <w:bCs w:val="0"/>
                <w:color w:val="auto"/>
                <w:sz w:val="24"/>
                <w:szCs w:val="24"/>
                <w:vertAlign w:val="baseline"/>
                <w:lang w:eastAsia="zh-CN"/>
              </w:rPr>
              <w:t>否</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b w:val="0"/>
                <w:bCs w:val="0"/>
                <w:color w:val="auto"/>
                <w:sz w:val="24"/>
                <w:szCs w:val="24"/>
                <w:vertAlign w:val="baseline"/>
                <w:lang w:val="en-US"/>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 eq \o\ac(</w:instrText>
            </w:r>
            <w:r>
              <w:rPr>
                <w:rFonts w:hint="default" w:ascii="Times New Roman" w:hAnsi="Times New Roman" w:eastAsia="宋体" w:cs="Times New Roman"/>
                <w:b/>
                <w:color w:val="auto"/>
                <w:position w:val="-4"/>
                <w:sz w:val="24"/>
                <w:szCs w:val="24"/>
              </w:rPr>
              <w:instrText xml:space="preserve">□</w:instrText>
            </w:r>
            <w:r>
              <w:rPr>
                <w:rFonts w:hint="default" w:ascii="Times New Roman" w:hAnsi="Times New Roman" w:eastAsia="宋体" w:cs="Times New Roman"/>
                <w:b/>
                <w:color w:val="auto"/>
                <w:position w:val="0"/>
                <w:sz w:val="24"/>
                <w:szCs w:val="24"/>
              </w:rPr>
              <w:instrText xml:space="preserve">)</w:instrText>
            </w:r>
            <w:r>
              <w:rPr>
                <w:rFonts w:hint="default" w:ascii="Times New Roman" w:hAnsi="Times New Roman" w:eastAsia="宋体" w:cs="Times New Roman"/>
                <w:b/>
                <w:color w:val="auto"/>
                <w:sz w:val="24"/>
                <w:szCs w:val="24"/>
              </w:rPr>
              <w:fldChar w:fldCharType="end"/>
            </w:r>
            <w:r>
              <w:rPr>
                <w:rFonts w:hint="default" w:ascii="Times New Roman" w:hAnsi="Times New Roman" w:eastAsia="宋体" w:cs="Times New Roman"/>
                <w:b w:val="0"/>
                <w:bCs w:val="0"/>
                <w:color w:val="auto"/>
                <w:sz w:val="24"/>
                <w:szCs w:val="24"/>
                <w:vertAlign w:val="baseline"/>
                <w:lang w:eastAsia="zh-CN"/>
              </w:rPr>
              <w:t>是：</w:t>
            </w:r>
            <w:r>
              <w:rPr>
                <w:rFonts w:hint="default" w:ascii="Times New Roman" w:hAnsi="Times New Roman" w:eastAsia="宋体" w:cs="Times New Roman"/>
                <w:b w:val="0"/>
                <w:bCs w:val="0"/>
                <w:color w:val="auto"/>
                <w:sz w:val="24"/>
                <w:szCs w:val="24"/>
                <w:u w:val="single"/>
                <w:vertAlign w:val="baseline"/>
                <w:lang w:val="en-US" w:eastAsia="zh-CN"/>
              </w:rPr>
              <w:t xml:space="preserve">  </w:t>
            </w:r>
          </w:p>
        </w:tc>
        <w:tc>
          <w:tcPr>
            <w:tcW w:w="1642"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用地（用海）面积（</w:t>
            </w:r>
            <w:r>
              <w:rPr>
                <w:rFonts w:hint="default" w:ascii="Times New Roman" w:hAnsi="Times New Roman" w:eastAsia="宋体" w:cs="Times New Roman"/>
                <w:b/>
                <w:bCs/>
                <w:color w:val="auto"/>
                <w:sz w:val="24"/>
                <w:szCs w:val="24"/>
                <w:vertAlign w:val="baseline"/>
                <w:lang w:val="en-US" w:eastAsia="zh-CN"/>
              </w:rPr>
              <w:t>m</w:t>
            </w:r>
            <w:r>
              <w:rPr>
                <w:rFonts w:hint="default" w:ascii="Times New Roman" w:hAnsi="Times New Roman" w:eastAsia="宋体" w:cs="Times New Roman"/>
                <w:b/>
                <w:bCs/>
                <w:color w:val="auto"/>
                <w:sz w:val="24"/>
                <w:szCs w:val="24"/>
                <w:vertAlign w:val="superscript"/>
                <w:lang w:val="en-US" w:eastAsia="zh-CN"/>
              </w:rPr>
              <w:t>2</w:t>
            </w:r>
            <w:r>
              <w:rPr>
                <w:rFonts w:hint="default" w:ascii="Times New Roman" w:hAnsi="Times New Roman" w:eastAsia="宋体" w:cs="Times New Roman"/>
                <w:b/>
                <w:bCs/>
                <w:color w:val="auto"/>
                <w:sz w:val="24"/>
                <w:szCs w:val="24"/>
                <w:vertAlign w:val="baseline"/>
                <w:lang w:eastAsia="zh-CN"/>
              </w:rPr>
              <w:t>）</w:t>
            </w:r>
          </w:p>
        </w:tc>
        <w:tc>
          <w:tcPr>
            <w:tcW w:w="3323" w:type="dxa"/>
            <w:vAlign w:val="center"/>
          </w:tcPr>
          <w:p>
            <w:pPr>
              <w:jc w:val="center"/>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b/>
                <w:bCs/>
                <w:color w:val="auto"/>
                <w:sz w:val="24"/>
                <w:szCs w:val="24"/>
                <w:vertAlign w:val="baseline"/>
              </w:rPr>
            </w:pPr>
            <w:r>
              <w:rPr>
                <w:rFonts w:hint="default" w:ascii="Times New Roman" w:hAnsi="Times New Roman" w:eastAsia="宋体" w:cs="Times New Roman"/>
                <w:b/>
                <w:bCs/>
                <w:color w:val="auto"/>
                <w:sz w:val="24"/>
                <w:szCs w:val="24"/>
                <w:vertAlign w:val="baseline"/>
              </w:rPr>
              <w:t>专项评价设置情况</w:t>
            </w:r>
          </w:p>
        </w:tc>
        <w:tc>
          <w:tcPr>
            <w:tcW w:w="772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spacing w:line="240" w:lineRule="auto"/>
              <w:jc w:val="center"/>
              <w:rPr>
                <w:rFonts w:hint="default" w:ascii="Times New Roman" w:hAnsi="Times New Roman" w:eastAsia="宋体" w:cs="Times New Roman"/>
                <w:b/>
                <w:bCs/>
                <w:color w:val="auto"/>
                <w:sz w:val="24"/>
                <w:szCs w:val="24"/>
                <w:vertAlign w:val="baseline"/>
              </w:rPr>
            </w:pPr>
            <w:r>
              <w:rPr>
                <w:rFonts w:hint="default" w:ascii="Times New Roman" w:hAnsi="Times New Roman" w:eastAsia="宋体" w:cs="Times New Roman"/>
                <w:b/>
                <w:bCs/>
                <w:color w:val="auto"/>
                <w:sz w:val="24"/>
                <w:szCs w:val="24"/>
                <w:vertAlign w:val="baseline"/>
              </w:rPr>
              <w:t>规划情况</w:t>
            </w:r>
          </w:p>
        </w:tc>
        <w:tc>
          <w:tcPr>
            <w:tcW w:w="7725" w:type="dxa"/>
            <w:gridSpan w:val="3"/>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本项目位于内蒙古乌拉特前旗工业园区内，该园区原规划</w:t>
            </w:r>
            <w:r>
              <w:rPr>
                <w:rFonts w:hint="default" w:ascii="Times New Roman" w:hAnsi="Times New Roman" w:eastAsia="宋体" w:cs="Times New Roman"/>
                <w:b w:val="0"/>
                <w:bCs w:val="0"/>
                <w:color w:val="auto"/>
                <w:sz w:val="24"/>
                <w:szCs w:val="24"/>
                <w:vertAlign w:val="baseline"/>
                <w:lang w:eastAsia="zh-CN"/>
              </w:rPr>
              <w:t>文件名称</w:t>
            </w:r>
            <w:r>
              <w:rPr>
                <w:rFonts w:hint="default" w:ascii="Times New Roman" w:hAnsi="Times New Roman" w:eastAsia="宋体" w:cs="Times New Roman"/>
                <w:b w:val="0"/>
                <w:bCs w:val="0"/>
                <w:color w:val="auto"/>
                <w:sz w:val="24"/>
                <w:szCs w:val="24"/>
                <w:vertAlign w:val="baseline"/>
                <w:lang w:val="en-US" w:eastAsia="zh-CN"/>
              </w:rPr>
              <w:t>为《内蒙古乌拉特前旗工业园区总体规划（2013～2020年）》；</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原规划</w:t>
            </w:r>
            <w:r>
              <w:rPr>
                <w:rFonts w:hint="default" w:ascii="Times New Roman" w:hAnsi="Times New Roman" w:eastAsia="宋体" w:cs="Times New Roman"/>
                <w:b w:val="0"/>
                <w:bCs w:val="0"/>
                <w:color w:val="auto"/>
                <w:sz w:val="24"/>
                <w:szCs w:val="24"/>
                <w:vertAlign w:val="baseline"/>
                <w:lang w:eastAsia="zh-CN"/>
              </w:rPr>
              <w:t>文件</w:t>
            </w:r>
            <w:r>
              <w:rPr>
                <w:rFonts w:hint="default" w:ascii="Times New Roman" w:hAnsi="Times New Roman" w:eastAsia="宋体" w:cs="Times New Roman"/>
                <w:b w:val="0"/>
                <w:bCs w:val="0"/>
                <w:color w:val="auto"/>
                <w:sz w:val="24"/>
                <w:szCs w:val="24"/>
                <w:vertAlign w:val="baseline"/>
                <w:lang w:val="en-US" w:eastAsia="zh-CN"/>
              </w:rPr>
              <w:t>审批机关为：内蒙古自治区住房和城乡建设厅；</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原规划</w:t>
            </w:r>
            <w:r>
              <w:rPr>
                <w:rFonts w:hint="default" w:ascii="Times New Roman" w:hAnsi="Times New Roman" w:eastAsia="宋体" w:cs="Times New Roman"/>
                <w:b w:val="0"/>
                <w:bCs w:val="0"/>
                <w:color w:val="auto"/>
                <w:sz w:val="24"/>
                <w:szCs w:val="24"/>
                <w:vertAlign w:val="baseline"/>
                <w:lang w:eastAsia="zh-CN"/>
              </w:rPr>
              <w:t>文件</w:t>
            </w:r>
            <w:r>
              <w:rPr>
                <w:rFonts w:hint="default" w:ascii="Times New Roman" w:hAnsi="Times New Roman" w:eastAsia="宋体" w:cs="Times New Roman"/>
                <w:b w:val="0"/>
                <w:bCs w:val="0"/>
                <w:color w:val="auto"/>
                <w:sz w:val="24"/>
                <w:szCs w:val="24"/>
                <w:vertAlign w:val="baseline"/>
                <w:lang w:val="en-US" w:eastAsia="zh-CN"/>
              </w:rPr>
              <w:t>审查文件为：2013年6月26日由内蒙古自治区住房和城乡建设厅出具的《关于内蒙古乌拉特前旗工业园区总体规划的批复》（内建规[2013]345号）文件。</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default" w:ascii="Times New Roman" w:hAnsi="Times New Roman" w:eastAsia="宋体" w:cs="Times New Roman"/>
                <w:b w:val="0"/>
                <w:bCs w:val="0"/>
                <w:color w:val="auto"/>
                <w:sz w:val="24"/>
                <w:szCs w:val="24"/>
                <w:vertAlign w:val="baseline"/>
                <w:lang w:val="en-US" w:eastAsia="zh-CN"/>
              </w:rPr>
              <w:t>目前，原规划</w:t>
            </w:r>
            <w:r>
              <w:rPr>
                <w:rFonts w:hint="default" w:ascii="Times New Roman" w:hAnsi="Times New Roman" w:eastAsia="宋体" w:cs="Times New Roman"/>
                <w:b w:val="0"/>
                <w:bCs w:val="0"/>
                <w:color w:val="auto"/>
                <w:sz w:val="24"/>
                <w:szCs w:val="24"/>
                <w:vertAlign w:val="baseline"/>
                <w:lang w:eastAsia="zh-CN"/>
              </w:rPr>
              <w:t>文件</w:t>
            </w:r>
            <w:r>
              <w:rPr>
                <w:rFonts w:hint="default" w:ascii="Times New Roman" w:hAnsi="Times New Roman" w:eastAsia="宋体" w:cs="Times New Roman"/>
                <w:b w:val="0"/>
                <w:bCs w:val="0"/>
                <w:color w:val="auto"/>
                <w:sz w:val="24"/>
                <w:szCs w:val="24"/>
                <w:vertAlign w:val="baseline"/>
                <w:lang w:val="en-US" w:eastAsia="zh-CN"/>
              </w:rPr>
              <w:t>已过期。根据内蒙古自治区工业和信息化厅在2021年8月6日发布的《内蒙古自治区开发区审核公告目录》，拟将乌拉特前旗产业园（即乌拉特前旗工业园区）与甘其毛都口岸园合并为内蒙古巴彦淖尔进口资源加工开发区，合并后，乌拉特前旗工业园区的主导产业将设为冶金和化工两个行业，根据该文件的要求，“列入《公告目录》的开发区，如园区名称、区块设置、核准面积、主导产业等发生变化的，各盟市遵照“多规合一”要求，抓紧修编相关规划”，目前乌拉特前旗工业园区正在开展相关工作，尚未上报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spacing w:line="240" w:lineRule="auto"/>
              <w:jc w:val="center"/>
              <w:rPr>
                <w:rFonts w:hint="default" w:ascii="Times New Roman" w:hAnsi="Times New Roman" w:eastAsia="宋体" w:cs="Times New Roman"/>
                <w:b/>
                <w:bCs/>
                <w:color w:val="auto"/>
                <w:sz w:val="24"/>
                <w:szCs w:val="24"/>
                <w:vertAlign w:val="baseline"/>
              </w:rPr>
            </w:pPr>
            <w:r>
              <w:rPr>
                <w:rFonts w:hint="default" w:ascii="Times New Roman" w:hAnsi="Times New Roman" w:eastAsia="宋体" w:cs="Times New Roman"/>
                <w:b/>
                <w:bCs/>
                <w:color w:val="auto"/>
                <w:sz w:val="24"/>
                <w:szCs w:val="24"/>
                <w:vertAlign w:val="baseline"/>
              </w:rPr>
              <w:t>规划环境影响评价情况</w:t>
            </w:r>
          </w:p>
        </w:tc>
        <w:tc>
          <w:tcPr>
            <w:tcW w:w="7725" w:type="dxa"/>
            <w:gridSpan w:val="3"/>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lang w:eastAsia="zh-CN"/>
              </w:rPr>
              <w:t>内蒙古乌拉特前旗工业园区已开展规划环境影响评价；</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lang w:eastAsia="zh-CN"/>
              </w:rPr>
              <w:t>原规划环境影响评价文件名称为：《内蒙古乌拉特前旗工业园区总体规划环境影响报告书》；</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lang w:eastAsia="zh-CN"/>
              </w:rPr>
              <w:t>原规划环境影响评价文件审查机关为：内蒙古自治区环境保护厅；</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lang w:eastAsia="zh-CN"/>
              </w:rPr>
              <w:t>原规划环境影响评价文件审查文件为：《关于内蒙古乌拉特前旗工业园区总体规划环境影响报告书的审查意见》（内环字[2014]74号）。</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default" w:ascii="Times New Roman" w:hAnsi="Times New Roman" w:eastAsia="宋体" w:cs="Times New Roman"/>
                <w:b w:val="0"/>
                <w:bCs w:val="0"/>
                <w:color w:val="auto"/>
                <w:sz w:val="24"/>
                <w:szCs w:val="24"/>
                <w:vertAlign w:val="baseline"/>
                <w:lang w:eastAsia="zh-CN"/>
              </w:rPr>
              <w:t>目前，乌拉特前旗工业园区管委会已开展新规划环境影响评价，规划环境影响评价文件名称为《乌拉特前旗工业园区总体规划（一园三区）（2019-2035）》，新规划环评已正在编制中，尚未取得审查意见。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规划及规划环境影响评价符合性分析</w:t>
            </w:r>
          </w:p>
        </w:tc>
        <w:tc>
          <w:tcPr>
            <w:tcW w:w="772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vertAlign w:val="baseline"/>
                <w:lang w:val="en-US" w:eastAsia="zh-CN"/>
              </w:rPr>
            </w:pPr>
            <w:r>
              <w:rPr>
                <w:rFonts w:hint="default" w:ascii="Times New Roman" w:hAnsi="Times New Roman" w:eastAsia="宋体" w:cs="Times New Roman"/>
                <w:b/>
                <w:bCs/>
                <w:color w:val="auto"/>
                <w:sz w:val="24"/>
                <w:szCs w:val="24"/>
                <w:vertAlign w:val="baseline"/>
                <w:lang w:val="en-US" w:eastAsia="zh-CN"/>
              </w:rPr>
              <w:t>1、建设项目与相关规划的符合性分析：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eastAsia="zh-CN"/>
              </w:rPr>
              <w:t>本项目位于内蒙古自治区巴彦淖尔市乌拉特前旗工业园区，</w:t>
            </w:r>
            <w:r>
              <w:rPr>
                <w:rFonts w:hint="default" w:ascii="Times New Roman" w:hAnsi="Times New Roman" w:eastAsia="宋体" w:cs="Times New Roman"/>
                <w:b w:val="0"/>
                <w:bCs w:val="0"/>
                <w:color w:val="FF0000"/>
                <w:sz w:val="24"/>
                <w:szCs w:val="24"/>
                <w:highlight w:val="none"/>
                <w:vertAlign w:val="baseline"/>
                <w:lang w:val="en-US" w:eastAsia="zh-CN"/>
              </w:rPr>
              <w:t>土地性质为工业用地</w:t>
            </w:r>
            <w:r>
              <w:rPr>
                <w:rFonts w:hint="default" w:ascii="Times New Roman" w:hAnsi="Times New Roman" w:eastAsia="宋体" w:cs="Times New Roman"/>
                <w:b w:val="0"/>
                <w:bCs w:val="0"/>
                <w:color w:val="FF0000"/>
                <w:sz w:val="24"/>
                <w:szCs w:val="24"/>
                <w:highlight w:val="none"/>
                <w:vertAlign w:val="baseline"/>
                <w:lang w:eastAsia="zh-CN"/>
              </w:rPr>
              <w:t>，</w:t>
            </w:r>
            <w:r>
              <w:rPr>
                <w:rFonts w:hint="default" w:ascii="Times New Roman" w:hAnsi="Times New Roman" w:eastAsia="宋体" w:cs="Times New Roman"/>
                <w:b w:val="0"/>
                <w:bCs w:val="0"/>
                <w:color w:val="FF0000"/>
                <w:sz w:val="24"/>
                <w:szCs w:val="24"/>
                <w:vertAlign w:val="baseline"/>
                <w:lang w:eastAsia="zh-CN"/>
              </w:rPr>
              <w:t>本项目已取得了乌拉特前旗工业园区管委会出具的《关于内蒙古磊金石英石加工有限公司年产20万吨石英石建设项目已列入园区规划环评的说明》。</w:t>
            </w:r>
            <w:r>
              <w:rPr>
                <w:rFonts w:hint="default" w:ascii="Times New Roman" w:hAnsi="Times New Roman" w:eastAsia="宋体" w:cs="Times New Roman"/>
                <w:b w:val="0"/>
                <w:bCs w:val="0"/>
                <w:color w:val="auto"/>
                <w:sz w:val="24"/>
                <w:szCs w:val="24"/>
                <w:vertAlign w:val="baseline"/>
                <w:lang w:eastAsia="zh-CN"/>
              </w:rPr>
              <w:t>本项目为石英石生产项目，不属于高污染、高耗能行业。项目涉及颗粒物的排放，但污染物产生量不大，通过采取污染治理措施，均能实现达标排放。因此本项目符合园区发展规划</w:t>
            </w:r>
            <w:r>
              <w:rPr>
                <w:rFonts w:hint="default" w:ascii="Times New Roman" w:hAnsi="Times New Roman" w:eastAsia="宋体" w:cs="Times New Roman"/>
                <w:b w:val="0"/>
                <w:bCs w:val="0"/>
                <w:color w:val="auto"/>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32"/>
                <w:lang w:val="en-US" w:eastAsia="zh-CN"/>
              </w:rPr>
            </w:pPr>
            <w:r>
              <w:rPr>
                <w:rFonts w:hint="default" w:ascii="Times New Roman" w:hAnsi="Times New Roman" w:eastAsia="宋体" w:cs="Times New Roman"/>
                <w:b/>
                <w:bCs/>
                <w:color w:val="auto"/>
                <w:sz w:val="24"/>
                <w:szCs w:val="32"/>
                <w:lang w:val="en-US" w:eastAsia="zh-CN"/>
              </w:rPr>
              <w:t>2、建设项目与《内蒙古乌拉特前旗工业园区总体规划环境影响报告书》的符合性</w:t>
            </w:r>
            <w:r>
              <w:rPr>
                <w:rFonts w:hint="default" w:ascii="Times New Roman" w:hAnsi="Times New Roman" w:eastAsia="宋体" w:cs="Times New Roman"/>
                <w:b/>
                <w:bCs/>
                <w:color w:val="auto"/>
                <w:sz w:val="24"/>
                <w:szCs w:val="24"/>
                <w:vertAlign w:val="baseline"/>
                <w:lang w:val="en-US" w:eastAsia="zh-CN"/>
              </w:rPr>
              <w:t>分析</w:t>
            </w:r>
            <w:r>
              <w:rPr>
                <w:rFonts w:hint="default" w:ascii="Times New Roman" w:hAnsi="Times New Roman" w:eastAsia="宋体" w:cs="Times New Roman"/>
                <w:b/>
                <w:bCs/>
                <w:color w:val="auto"/>
                <w:sz w:val="24"/>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auto"/>
                <w:sz w:val="24"/>
                <w:szCs w:val="32"/>
                <w:highlight w:val="none"/>
                <w:lang w:eastAsia="zh-CN"/>
              </w:rPr>
            </w:pPr>
            <w:r>
              <w:rPr>
                <w:rFonts w:hint="default" w:ascii="Times New Roman" w:hAnsi="Times New Roman" w:eastAsia="宋体" w:cs="Times New Roman"/>
                <w:b w:val="0"/>
                <w:bCs w:val="0"/>
                <w:color w:val="auto"/>
                <w:sz w:val="24"/>
                <w:szCs w:val="32"/>
                <w:highlight w:val="none"/>
                <w:lang w:eastAsia="zh-CN"/>
              </w:rPr>
              <w:t>根据《内蒙古乌拉特前旗工业园区总体规划环境影响报告书》，乌拉特前旗工业园区限制、禁止入园项目包括以下：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kern w:val="0"/>
                <w:sz w:val="24"/>
                <w:szCs w:val="24"/>
                <w:lang w:val="en-US" w:eastAsia="zh-CN" w:bidi="ar"/>
              </w:rPr>
              <w:t>表1-1  规划环境影响评价文件符合性分析表</w:t>
            </w:r>
          </w:p>
          <w:tbl>
            <w:tblPr>
              <w:tblStyle w:val="27"/>
              <w:tblW w:w="7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801"/>
              <w:gridCol w:w="280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序号</w:t>
                  </w:r>
                </w:p>
              </w:tc>
              <w:tc>
                <w:tcPr>
                  <w:tcW w:w="280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规划环评</w:t>
                  </w:r>
                </w:p>
              </w:tc>
              <w:tc>
                <w:tcPr>
                  <w:tcW w:w="280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本项目情况</w:t>
                  </w:r>
                </w:p>
              </w:tc>
              <w:tc>
                <w:tcPr>
                  <w:tcW w:w="12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sz w:val="21"/>
                      <w:szCs w:val="21"/>
                      <w:lang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c>
                <w:tcPr>
                  <w:tcW w:w="28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进一步调整产业结构，禁止高污染、高耗能的、国家产业政策明令禁止、限制的项目入园区。</w:t>
                  </w:r>
                </w:p>
              </w:tc>
              <w:tc>
                <w:tcPr>
                  <w:tcW w:w="28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本项目污染物产生量不大，能耗较低，</w:t>
                  </w:r>
                  <w:r>
                    <w:rPr>
                      <w:rFonts w:hint="default" w:ascii="Times New Roman" w:hAnsi="Times New Roman" w:eastAsia="宋体" w:cs="Times New Roman"/>
                      <w:color w:val="auto"/>
                      <w:sz w:val="21"/>
                      <w:szCs w:val="21"/>
                      <w:lang w:eastAsia="zh-CN"/>
                    </w:rPr>
                    <w:t>本项目于2021年</w:t>
                  </w:r>
                  <w:r>
                    <w:rPr>
                      <w:rFonts w:hint="default" w:ascii="Times New Roman" w:hAnsi="Times New Roman" w:eastAsia="宋体" w:cs="Times New Roman"/>
                      <w:color w:val="auto"/>
                      <w:sz w:val="21"/>
                      <w:szCs w:val="21"/>
                      <w:lang w:val="en-US" w:eastAsia="zh-CN"/>
                    </w:rPr>
                    <w:t>11</w:t>
                  </w:r>
                  <w:r>
                    <w:rPr>
                      <w:rFonts w:hint="default" w:ascii="Times New Roman" w:hAnsi="Times New Roman" w:eastAsia="宋体" w:cs="Times New Roman"/>
                      <w:color w:val="auto"/>
                      <w:sz w:val="21"/>
                      <w:szCs w:val="21"/>
                      <w:lang w:eastAsia="zh-CN"/>
                    </w:rPr>
                    <w:t>月2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日取得了</w:t>
                  </w:r>
                  <w:r>
                    <w:rPr>
                      <w:rFonts w:hint="eastAsia" w:ascii="Times New Roman" w:hAnsi="Times New Roman" w:eastAsia="宋体" w:cs="Times New Roman"/>
                      <w:color w:val="7030A0"/>
                      <w:sz w:val="21"/>
                      <w:szCs w:val="21"/>
                      <w:lang w:eastAsia="zh-CN"/>
                    </w:rPr>
                    <w:t>乌拉特前旗发展和改革委员会</w:t>
                  </w:r>
                  <w:r>
                    <w:rPr>
                      <w:rFonts w:hint="default" w:ascii="Times New Roman" w:hAnsi="Times New Roman" w:eastAsia="宋体" w:cs="Times New Roman"/>
                      <w:color w:val="auto"/>
                      <w:sz w:val="21"/>
                      <w:szCs w:val="21"/>
                      <w:lang w:eastAsia="zh-CN"/>
                    </w:rPr>
                    <w:t>出具的《项目备案告知书》</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本项目</w:t>
                  </w:r>
                  <w:r>
                    <w:rPr>
                      <w:rFonts w:hint="default" w:ascii="Times New Roman" w:hAnsi="Times New Roman" w:eastAsia="宋体" w:cs="Times New Roman"/>
                      <w:color w:val="auto"/>
                      <w:sz w:val="21"/>
                      <w:szCs w:val="21"/>
                      <w:lang w:val="en-US" w:eastAsia="zh-CN"/>
                    </w:rPr>
                    <w:t>符合产业政策和市场准入标准。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sz w:val="21"/>
                      <w:szCs w:val="21"/>
                      <w:lang w:val="en-US" w:eastAsia="zh-CN"/>
                    </w:rPr>
                    <w:t>因此，本项目不属于高污染、高耗能的、国家产业政策明令禁止、限制的项目</w:t>
                  </w:r>
                  <w:r>
                    <w:rPr>
                      <w:rFonts w:hint="default" w:ascii="Times New Roman" w:hAnsi="Times New Roman" w:eastAsia="宋体" w:cs="Times New Roman"/>
                      <w:color w:val="auto"/>
                      <w:sz w:val="21"/>
                      <w:szCs w:val="21"/>
                    </w:rPr>
                    <w:t>。</w:t>
                  </w:r>
                </w:p>
              </w:tc>
              <w:tc>
                <w:tcPr>
                  <w:tcW w:w="12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p>
              </w:tc>
              <w:tc>
                <w:tcPr>
                  <w:tcW w:w="28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（1）限制排放烟尘的项目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乌拉特前旗工业园区TSP和PM</w:t>
                  </w:r>
                  <w:r>
                    <w:rPr>
                      <w:rFonts w:hint="default" w:ascii="Times New Roman" w:hAnsi="Times New Roman" w:eastAsia="宋体" w:cs="Times New Roman"/>
                      <w:color w:val="auto"/>
                      <w:kern w:val="0"/>
                      <w:sz w:val="21"/>
                      <w:szCs w:val="21"/>
                      <w:vertAlign w:val="subscript"/>
                      <w:lang w:val="en-US" w:eastAsia="zh-CN" w:bidi="ar"/>
                    </w:rPr>
                    <w:t>10</w:t>
                  </w:r>
                  <w:r>
                    <w:rPr>
                      <w:rFonts w:hint="default" w:ascii="Times New Roman" w:hAnsi="Times New Roman" w:eastAsia="宋体" w:cs="Times New Roman"/>
                      <w:color w:val="auto"/>
                      <w:kern w:val="0"/>
                      <w:sz w:val="21"/>
                      <w:szCs w:val="21"/>
                      <w:vertAlign w:val="baseline"/>
                      <w:lang w:val="en-US" w:eastAsia="zh-CN" w:bidi="ar"/>
                    </w:rPr>
                    <w:t>自然背景浓度较高，且目前超标现象严重，为了不影响园区未来的招商引资和更高、更强的发展，应该对烟尘、粉尘排放较多的企业， 应进行限制。</w:t>
                  </w:r>
                </w:p>
              </w:tc>
              <w:tc>
                <w:tcPr>
                  <w:tcW w:w="280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本项目设置环保措施，减少</w:t>
                  </w:r>
                  <w:r>
                    <w:rPr>
                      <w:rFonts w:hint="default" w:ascii="Times New Roman" w:hAnsi="Times New Roman" w:eastAsia="宋体" w:cs="Times New Roman"/>
                      <w:color w:val="FF0000"/>
                      <w:kern w:val="0"/>
                      <w:sz w:val="21"/>
                      <w:szCs w:val="21"/>
                      <w:vertAlign w:val="baseline"/>
                      <w:lang w:val="en-US" w:eastAsia="zh-CN" w:bidi="ar"/>
                    </w:rPr>
                    <w:t>颗粒物</w:t>
                  </w:r>
                  <w:r>
                    <w:rPr>
                      <w:rFonts w:hint="default" w:ascii="Times New Roman" w:hAnsi="Times New Roman" w:eastAsia="宋体" w:cs="Times New Roman"/>
                      <w:color w:val="auto"/>
                      <w:kern w:val="0"/>
                      <w:sz w:val="21"/>
                      <w:szCs w:val="21"/>
                      <w:vertAlign w:val="baseline"/>
                      <w:lang w:val="en-US" w:eastAsia="zh-CN" w:bidi="ar"/>
                    </w:rPr>
                    <w:t>排放量</w:t>
                  </w:r>
                  <w:r>
                    <w:rPr>
                      <w:rFonts w:hint="default" w:ascii="Times New Roman" w:hAnsi="Times New Roman" w:eastAsia="宋体" w:cs="Times New Roman"/>
                      <w:color w:val="auto"/>
                      <w:sz w:val="21"/>
                      <w:szCs w:val="21"/>
                      <w:lang w:val="en-US" w:eastAsia="zh-CN"/>
                    </w:rPr>
                    <w:t>，不属于烟尘、粉尘排放较多的企业</w:t>
                  </w:r>
                  <w:r>
                    <w:rPr>
                      <w:rFonts w:hint="default" w:ascii="Times New Roman" w:hAnsi="Times New Roman" w:eastAsia="宋体" w:cs="Times New Roman"/>
                      <w:color w:val="auto"/>
                      <w:kern w:val="0"/>
                      <w:sz w:val="21"/>
                      <w:szCs w:val="21"/>
                      <w:vertAlign w:val="baseline"/>
                      <w:lang w:val="en-US" w:eastAsia="zh-CN" w:bidi="ar"/>
                    </w:rPr>
                    <w:t>。</w:t>
                  </w:r>
                </w:p>
              </w:tc>
              <w:tc>
                <w:tcPr>
                  <w:tcW w:w="12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p>
              </w:tc>
              <w:tc>
                <w:tcPr>
                  <w:tcW w:w="28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（2）尽量避免引入二氧化硫和氮氧化物大量排放的项目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未来园区应优先引进大气污染程度较轻的企业，限制污染程度较重的传统企业，尤其提高二氧化硫和氮氧化物大量排放的企业的准入标准，同时注意园区的合理布局，确保乌拉特前旗城区的大气环境质量。</w:t>
                  </w:r>
                </w:p>
              </w:tc>
              <w:tc>
                <w:tcPr>
                  <w:tcW w:w="280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FF0000"/>
                      <w:kern w:val="0"/>
                      <w:sz w:val="21"/>
                      <w:szCs w:val="21"/>
                      <w:vertAlign w:val="baseline"/>
                      <w:lang w:val="en-US" w:eastAsia="zh-CN" w:bidi="ar"/>
                    </w:rPr>
                    <w:t>本项目二氧化硫和氮氧化物排放量较小，属于大气污染程度较轻的企业。</w:t>
                  </w:r>
                </w:p>
              </w:tc>
              <w:tc>
                <w:tcPr>
                  <w:tcW w:w="12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z w:val="24"/>
                <w:szCs w:val="32"/>
                <w:highlight w:val="none"/>
                <w:lang w:val="en-US" w:eastAsia="zh-CN"/>
              </w:rPr>
            </w:pPr>
            <w:r>
              <w:rPr>
                <w:rFonts w:hint="default" w:ascii="Times New Roman" w:hAnsi="Times New Roman" w:eastAsia="宋体" w:cs="Times New Roman"/>
                <w:b/>
                <w:bCs/>
                <w:color w:val="auto"/>
                <w:sz w:val="24"/>
                <w:szCs w:val="32"/>
                <w:highlight w:val="none"/>
                <w:lang w:val="en-US" w:eastAsia="zh-CN"/>
              </w:rPr>
              <w:t>3、建设项目与《内蒙古乌拉特前旗工业园区总体规划环境影响报告书》审查意见</w:t>
            </w:r>
            <w:r>
              <w:rPr>
                <w:rFonts w:hint="default" w:ascii="Times New Roman" w:hAnsi="Times New Roman" w:eastAsia="宋体" w:cs="Times New Roman"/>
                <w:b/>
                <w:bCs/>
                <w:color w:val="auto"/>
                <w:sz w:val="24"/>
                <w:szCs w:val="32"/>
                <w:lang w:val="en-US" w:eastAsia="zh-CN"/>
              </w:rPr>
              <w:t>的符合性</w:t>
            </w:r>
            <w:r>
              <w:rPr>
                <w:rFonts w:hint="default" w:ascii="Times New Roman" w:hAnsi="Times New Roman" w:eastAsia="宋体" w:cs="Times New Roman"/>
                <w:b/>
                <w:bCs/>
                <w:color w:val="auto"/>
                <w:sz w:val="24"/>
                <w:szCs w:val="24"/>
                <w:vertAlign w:val="baseline"/>
                <w:lang w:val="en-US" w:eastAsia="zh-CN"/>
              </w:rPr>
              <w:t>分析</w:t>
            </w:r>
            <w:r>
              <w:rPr>
                <w:rFonts w:hint="default" w:ascii="Times New Roman" w:hAnsi="Times New Roman" w:eastAsia="宋体" w:cs="Times New Roman"/>
                <w:b/>
                <w:bCs/>
                <w:color w:val="auto"/>
                <w:sz w:val="24"/>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（1）审查意见要求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内蒙古乌拉特前旗工业园区已取得自治区环境保护厅《关于内蒙古乌拉特前旗工业园区总体规划环境影响报告书的审查意见》（内环字[2014]74号）。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表1-2   规划环境影响评价审查意见符合性分析表</w:t>
            </w:r>
          </w:p>
          <w:tbl>
            <w:tblPr>
              <w:tblStyle w:val="27"/>
              <w:tblW w:w="7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774"/>
              <w:gridCol w:w="277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序号</w:t>
                  </w:r>
                </w:p>
              </w:tc>
              <w:tc>
                <w:tcPr>
                  <w:tcW w:w="26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审查意见</w:t>
                  </w:r>
                </w:p>
              </w:tc>
              <w:tc>
                <w:tcPr>
                  <w:tcW w:w="26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本项目情况</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sz w:val="21"/>
                      <w:szCs w:val="21"/>
                      <w:lang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c>
                <w:tcPr>
                  <w:tcW w:w="26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一）严格遵循对该园区环境保护的总体要求。园区的开发建设要服从于《内蒙古自治区以呼包鄂为核心沿黄河沿交通干线经济带重点产业发展详细规划（2010年-2020年）》及乌拉特前旗城镇总体规划，并要与当地其他专项规划相协调。要按照循环经济的思想和清洁生产的原则，指导园区的建设。</w:t>
                  </w:r>
                </w:p>
              </w:tc>
              <w:tc>
                <w:tcPr>
                  <w:tcW w:w="26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sz w:val="21"/>
                      <w:szCs w:val="21"/>
                      <w:lang w:eastAsia="zh-CN"/>
                    </w:rPr>
                    <w:t>本项目位于巴彦淖尔市乌拉特前旗工业园区，</w:t>
                  </w:r>
                  <w:r>
                    <w:rPr>
                      <w:rFonts w:hint="default" w:ascii="Times New Roman" w:hAnsi="Times New Roman" w:eastAsia="宋体" w:cs="Times New Roman"/>
                      <w:b w:val="0"/>
                      <w:bCs w:val="0"/>
                      <w:color w:val="FF0000"/>
                      <w:sz w:val="21"/>
                      <w:szCs w:val="21"/>
                      <w:highlight w:val="none"/>
                      <w:vertAlign w:val="baseline"/>
                      <w:lang w:val="en-US" w:eastAsia="zh-CN"/>
                    </w:rPr>
                    <w:t>土地性质为工业用地</w:t>
                  </w:r>
                  <w:r>
                    <w:rPr>
                      <w:rFonts w:hint="default" w:ascii="Times New Roman" w:hAnsi="Times New Roman" w:eastAsia="宋体" w:cs="Times New Roman"/>
                      <w:b w:val="0"/>
                      <w:bCs w:val="0"/>
                      <w:color w:val="FF0000"/>
                      <w:sz w:val="21"/>
                      <w:szCs w:val="21"/>
                      <w:highlight w:val="none"/>
                      <w:vertAlign w:val="baseline"/>
                      <w:lang w:eastAsia="zh-CN"/>
                    </w:rPr>
                    <w:t>，</w:t>
                  </w:r>
                  <w:r>
                    <w:rPr>
                      <w:rFonts w:hint="default" w:ascii="Times New Roman" w:hAnsi="Times New Roman" w:eastAsia="宋体" w:cs="Times New Roman"/>
                      <w:b w:val="0"/>
                      <w:bCs w:val="0"/>
                      <w:color w:val="FF0000"/>
                      <w:sz w:val="21"/>
                      <w:szCs w:val="21"/>
                      <w:vertAlign w:val="baseline"/>
                      <w:lang w:eastAsia="zh-CN"/>
                    </w:rPr>
                    <w:t>本项目已取得了乌拉特前旗工业园区管委会出具的《关于内蒙古磊金石英石加工有限公司年产20万吨石英石建设项目已列入园区规划环评的说明》</w:t>
                  </w:r>
                  <w:r>
                    <w:rPr>
                      <w:rFonts w:hint="default" w:ascii="Times New Roman" w:hAnsi="Times New Roman" w:eastAsia="宋体" w:cs="Times New Roman"/>
                      <w:color w:val="auto"/>
                      <w:sz w:val="21"/>
                      <w:szCs w:val="21"/>
                      <w:lang w:eastAsia="zh-CN"/>
                    </w:rPr>
                    <w:t>；项目建设符合园区总体规划。</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p>
              </w:tc>
              <w:tc>
                <w:tcPr>
                  <w:tcW w:w="26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（二）合理确定产业规模。园区的产业发展规模应充分考虑资源条件、环境容量及用水、用地指标等制约因素，优化相关产业的结构及规模。</w:t>
                  </w:r>
                </w:p>
              </w:tc>
              <w:tc>
                <w:tcPr>
                  <w:tcW w:w="26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sz w:val="21"/>
                      <w:szCs w:val="21"/>
                      <w:lang w:eastAsia="zh-CN"/>
                    </w:rPr>
                    <w:t>本项目用地为工业用地，项目建设符合园区总体规划；项目不属于《产业结构调整指导目录（2019年本）》（国家发展和改革委员会令 第29号）中鼓励类、限制类、淘汰类，故本项目属于国家政策允许建设的项目。</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p>
              </w:tc>
              <w:tc>
                <w:tcPr>
                  <w:tcW w:w="26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三）原则同意《报告书》提出的关于基础设施调整的意见。要按照“分质处理、梯级利用、循环使用”的原则，合理规划用、排水系统，园区企业应采用空冷等节水方式，减少高浓度含盐水产生量，反渗透装置水回收率不得低于95%，且处理后的高浓度含盐水应优先考虑综合利用。合理规划园区集中热源点，实现园区集中供热、供汽。加强园区固体废物管理，一般工业固体废物要立足综合利用，危险废物应集中送有资质的单位处理处置，基础设施未建成运行前，工业园区内新改扩建项目不能投产运行。</w:t>
                  </w:r>
                </w:p>
              </w:tc>
              <w:tc>
                <w:tcPr>
                  <w:tcW w:w="26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sz w:val="21"/>
                      <w:szCs w:val="21"/>
                      <w:lang w:eastAsia="zh-CN"/>
                    </w:rPr>
                    <w:t>本项目</w:t>
                  </w:r>
                  <w:r>
                    <w:rPr>
                      <w:rFonts w:hint="default" w:ascii="Times New Roman" w:hAnsi="Times New Roman" w:eastAsia="宋体" w:cs="Times New Roman"/>
                      <w:color w:val="auto"/>
                      <w:kern w:val="0"/>
                      <w:sz w:val="21"/>
                      <w:szCs w:val="21"/>
                      <w:vertAlign w:val="baseline"/>
                      <w:lang w:val="en-US" w:eastAsia="zh-CN" w:bidi="ar"/>
                    </w:rPr>
                    <w:t>生产废水循环使用，不外排。</w:t>
                  </w:r>
                </w:p>
                <w:p>
                  <w:pPr>
                    <w:pStyle w:val="11"/>
                    <w:spacing w:after="0" w:line="240" w:lineRule="auto"/>
                    <w:ind w:firstLine="420" w:firstLineChars="200"/>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color w:val="auto"/>
                      <w:sz w:val="21"/>
                      <w:szCs w:val="21"/>
                      <w:lang w:eastAsia="zh-CN"/>
                    </w:rPr>
                    <w:t>三级沉淀池</w:t>
                  </w:r>
                  <w:r>
                    <w:rPr>
                      <w:rFonts w:hint="default" w:ascii="Times New Roman" w:hAnsi="Times New Roman" w:eastAsia="宋体" w:cs="Times New Roman"/>
                      <w:color w:val="auto"/>
                      <w:sz w:val="21"/>
                      <w:szCs w:val="21"/>
                    </w:rPr>
                    <w:t>沉淀物经球磨机细磨后</w:t>
                  </w:r>
                  <w:r>
                    <w:rPr>
                      <w:rFonts w:hint="default" w:ascii="Times New Roman" w:hAnsi="Times New Roman" w:eastAsia="宋体" w:cs="Times New Roman"/>
                      <w:color w:val="auto"/>
                      <w:sz w:val="21"/>
                      <w:szCs w:val="21"/>
                      <w:lang w:eastAsia="zh-CN"/>
                    </w:rPr>
                    <w:t>外售建筑材料企业</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 w:val="0"/>
                      <w:bCs/>
                      <w:color w:val="auto"/>
                      <w:sz w:val="21"/>
                      <w:szCs w:val="21"/>
                    </w:rPr>
                    <w:t>布袋除尘器</w:t>
                  </w:r>
                  <w:r>
                    <w:rPr>
                      <w:rFonts w:hint="default" w:ascii="Times New Roman" w:hAnsi="Times New Roman" w:eastAsia="宋体" w:cs="Times New Roman"/>
                      <w:b w:val="0"/>
                      <w:bCs/>
                      <w:color w:val="auto"/>
                      <w:sz w:val="21"/>
                      <w:szCs w:val="21"/>
                      <w:lang w:eastAsia="zh-CN"/>
                    </w:rPr>
                    <w:t>收集的</w:t>
                  </w:r>
                  <w:r>
                    <w:rPr>
                      <w:rFonts w:hint="default" w:ascii="Times New Roman" w:hAnsi="Times New Roman" w:eastAsia="宋体" w:cs="Times New Roman"/>
                      <w:b w:val="0"/>
                      <w:bCs/>
                      <w:color w:val="auto"/>
                      <w:sz w:val="21"/>
                      <w:szCs w:val="21"/>
                    </w:rPr>
                    <w:t>除尘灰</w:t>
                  </w:r>
                  <w:r>
                    <w:rPr>
                      <w:rFonts w:hint="default" w:ascii="Times New Roman" w:hAnsi="Times New Roman" w:eastAsia="宋体" w:cs="Times New Roman"/>
                      <w:bCs/>
                      <w:color w:val="FF0000"/>
                      <w:sz w:val="21"/>
                      <w:szCs w:val="21"/>
                    </w:rPr>
                    <w:t>定期外售</w:t>
                  </w:r>
                  <w:r>
                    <w:rPr>
                      <w:rFonts w:hint="default" w:ascii="Times New Roman" w:hAnsi="Times New Roman" w:eastAsia="宋体" w:cs="Times New Roman"/>
                      <w:b w:val="0"/>
                      <w:bCs w:val="0"/>
                      <w:color w:val="FF0000"/>
                      <w:sz w:val="21"/>
                      <w:szCs w:val="21"/>
                      <w:lang w:eastAsia="zh-CN"/>
                    </w:rPr>
                    <w:t>建筑材料企业</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沉降粉尘收集后定期外售</w:t>
                  </w:r>
                  <w:r>
                    <w:rPr>
                      <w:rFonts w:hint="default" w:ascii="Times New Roman" w:hAnsi="Times New Roman" w:eastAsia="宋体" w:cs="Times New Roman"/>
                      <w:b w:val="0"/>
                      <w:bCs w:val="0"/>
                      <w:color w:val="auto"/>
                      <w:sz w:val="21"/>
                      <w:szCs w:val="21"/>
                      <w:lang w:eastAsia="zh-CN"/>
                    </w:rPr>
                    <w:t>建筑材料企业；原辅材料废包装袋定期外售处理。</w:t>
                  </w:r>
                </w:p>
                <w:p>
                  <w:pPr>
                    <w:pStyle w:val="11"/>
                    <w:spacing w:after="0" w:line="240" w:lineRule="auto"/>
                    <w:ind w:firstLine="420" w:firstLineChars="200"/>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bCs/>
                      <w:color w:val="auto"/>
                      <w:sz w:val="21"/>
                      <w:szCs w:val="21"/>
                    </w:rPr>
                    <w:t>废机油定期交有资质单位处置。</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4</w:t>
                  </w:r>
                </w:p>
              </w:tc>
              <w:tc>
                <w:tcPr>
                  <w:tcW w:w="26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四）要制定切实可行的环境风险应急预案，完善园区监测预警、应急防控和污染物集中处理设施建设，重点防范盐化工、煤焦化、冶金等产业的泄露事故及重金属污染、地下水污染等事故。工业园区应建立三级应急救援体系，监督园区内企业落实环境风险防范措施，并组织定期对园区及周边土壤和地下水进行监测，防止发生环境污染事件。</w:t>
                  </w:r>
                </w:p>
              </w:tc>
              <w:tc>
                <w:tcPr>
                  <w:tcW w:w="26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项目建成后应按规定编制</w:t>
                  </w:r>
                  <w:r>
                    <w:rPr>
                      <w:rFonts w:hint="default" w:ascii="Times New Roman" w:hAnsi="Times New Roman" w:eastAsia="宋体" w:cs="Times New Roman"/>
                      <w:color w:val="auto"/>
                      <w:kern w:val="0"/>
                      <w:sz w:val="21"/>
                      <w:szCs w:val="21"/>
                      <w:lang w:val="en-US" w:eastAsia="zh-CN" w:bidi="ar"/>
                    </w:rPr>
                    <w:t>环境风险应急预案，建立三级应急救援体系，落实相应环境风险防范措施。</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w:t>
                  </w:r>
                </w:p>
              </w:tc>
              <w:tc>
                <w:tcPr>
                  <w:tcW w:w="26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（五）加强环境监管及日常环境质量监测。重点企业排污口要设置在线监测系统并与环保部门联网。严格大气环境防护距离、卫生防护距离、安全防护距离的管理，</w:t>
                  </w:r>
                  <w:r>
                    <w:rPr>
                      <w:rFonts w:hint="default" w:ascii="Times New Roman" w:hAnsi="Times New Roman" w:eastAsia="宋体" w:cs="Times New Roman"/>
                      <w:color w:val="0000FF"/>
                      <w:kern w:val="0"/>
                      <w:sz w:val="21"/>
                      <w:szCs w:val="21"/>
                      <w:lang w:val="en-US" w:eastAsia="zh-CN" w:bidi="ar"/>
                    </w:rPr>
                    <w:t>为园区健</w:t>
                  </w:r>
                  <w:r>
                    <w:rPr>
                      <w:rFonts w:hint="default" w:ascii="Times New Roman" w:hAnsi="Times New Roman" w:eastAsia="宋体" w:cs="Times New Roman"/>
                      <w:color w:val="auto"/>
                      <w:kern w:val="0"/>
                      <w:sz w:val="21"/>
                      <w:szCs w:val="21"/>
                      <w:lang w:val="en-US" w:eastAsia="zh-CN" w:bidi="ar"/>
                    </w:rPr>
                    <w:t>康可持续发展奠定基础。</w:t>
                  </w:r>
                </w:p>
              </w:tc>
              <w:tc>
                <w:tcPr>
                  <w:tcW w:w="26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本次环评提出环境监测因子、监测点位、监测频次，项目建成后应按规定定期进行监测；本项目无需设置</w:t>
                  </w:r>
                  <w:r>
                    <w:rPr>
                      <w:rFonts w:hint="default" w:ascii="Times New Roman" w:hAnsi="Times New Roman" w:eastAsia="宋体" w:cs="Times New Roman"/>
                      <w:color w:val="auto"/>
                      <w:kern w:val="0"/>
                      <w:sz w:val="21"/>
                      <w:szCs w:val="21"/>
                      <w:lang w:val="en-US" w:eastAsia="zh-CN" w:bidi="ar"/>
                    </w:rPr>
                    <w:t>大气环境防护距离、卫生防护距离、安全防护距离。</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color w:val="auto"/>
                <w:sz w:val="24"/>
                <w:szCs w:val="32"/>
                <w:lang w:eastAsia="zh-CN"/>
              </w:rPr>
              <w:t>因此，本项目建设符合《内蒙古乌拉特前旗工业园区总体规划环境影响报告书》及审查意见的要求。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vAlign w:val="center"/>
          </w:tcPr>
          <w:p>
            <w:pPr>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b/>
                <w:bCs/>
                <w:color w:val="auto"/>
                <w:sz w:val="24"/>
                <w:szCs w:val="24"/>
                <w:vertAlign w:val="baseline"/>
                <w:lang w:eastAsia="zh-CN"/>
              </w:rPr>
              <w:t>其他符合性分析</w:t>
            </w:r>
          </w:p>
        </w:tc>
        <w:tc>
          <w:tcPr>
            <w:tcW w:w="772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1、产业政策符合性</w:t>
            </w:r>
          </w:p>
          <w:p>
            <w:pPr>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vertAlign w:val="baseline"/>
                <w:lang w:eastAsia="zh-CN"/>
              </w:rPr>
              <w:t>本项目为石英石生产项目，不属于《产业结构调整指导目录（2019年本）》（国家发展和改革委员会令 第29号）中鼓励类、限制类、淘汰类，故本项目属于国家政策允许建设的项目。</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本项目于202</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rPr>
              <w:t>日取得了</w:t>
            </w:r>
            <w:r>
              <w:rPr>
                <w:rFonts w:hint="eastAsia" w:ascii="Times New Roman" w:hAnsi="Times New Roman" w:eastAsia="宋体" w:cs="Times New Roman"/>
                <w:color w:val="7030A0"/>
                <w:sz w:val="24"/>
                <w:szCs w:val="24"/>
                <w:lang w:eastAsia="zh-CN"/>
              </w:rPr>
              <w:t>乌拉特前旗发展和改革委员会</w:t>
            </w:r>
            <w:r>
              <w:rPr>
                <w:rFonts w:hint="default" w:ascii="Times New Roman" w:hAnsi="Times New Roman" w:eastAsia="宋体" w:cs="Times New Roman"/>
                <w:color w:val="auto"/>
                <w:sz w:val="24"/>
                <w:szCs w:val="24"/>
                <w:lang w:eastAsia="zh-CN"/>
              </w:rPr>
              <w:t>出具</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eastAsia="zh-CN"/>
              </w:rPr>
              <w:t>项目备案告知书</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eastAsia="zh-CN"/>
              </w:rPr>
              <w:t>代码</w:t>
            </w:r>
            <w:r>
              <w:rPr>
                <w:rFonts w:hint="default" w:ascii="Times New Roman" w:hAnsi="Times New Roman" w:eastAsia="宋体" w:cs="Times New Roman"/>
                <w:color w:val="auto"/>
                <w:sz w:val="24"/>
                <w:szCs w:val="24"/>
              </w:rPr>
              <w:t>为：</w:t>
            </w:r>
            <w:r>
              <w:rPr>
                <w:rFonts w:hint="default" w:ascii="Times New Roman" w:hAnsi="Times New Roman" w:eastAsia="宋体" w:cs="Times New Roman"/>
                <w:b w:val="0"/>
                <w:bCs w:val="0"/>
                <w:color w:val="auto"/>
                <w:sz w:val="24"/>
                <w:szCs w:val="24"/>
                <w:vertAlign w:val="baseline"/>
                <w:lang w:eastAsia="zh-CN"/>
              </w:rPr>
              <w:t>2111-150823-04-01-125609</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综上，本项目符合国家产业政策。</w:t>
            </w:r>
          </w:p>
          <w:p>
            <w:pPr>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lang w:val="en-US" w:eastAsia="zh-CN"/>
              </w:rPr>
              <w:t>2</w:t>
            </w:r>
            <w:r>
              <w:rPr>
                <w:rFonts w:hint="default" w:ascii="Times New Roman" w:hAnsi="Times New Roman" w:eastAsia="宋体" w:cs="Times New Roman"/>
                <w:b/>
                <w:color w:val="auto"/>
                <w:sz w:val="24"/>
                <w:szCs w:val="24"/>
              </w:rPr>
              <w:t>、项目选址的合理性分析</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本项目位于巴彦淖尔市</w:t>
            </w:r>
            <w:r>
              <w:rPr>
                <w:rFonts w:hint="default" w:ascii="Times New Roman" w:hAnsi="Times New Roman" w:eastAsia="宋体" w:cs="Times New Roman"/>
                <w:color w:val="auto"/>
                <w:sz w:val="24"/>
                <w:szCs w:val="24"/>
                <w:lang w:eastAsia="zh-CN"/>
              </w:rPr>
              <w:t>乌拉特前旗工业园区</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eastAsia="zh-CN"/>
              </w:rPr>
              <w:t>厂区</w:t>
            </w:r>
            <w:r>
              <w:rPr>
                <w:rFonts w:hint="default" w:ascii="Times New Roman" w:hAnsi="Times New Roman" w:eastAsia="宋体" w:cs="Times New Roman"/>
                <w:color w:val="auto"/>
                <w:sz w:val="24"/>
                <w:szCs w:val="24"/>
              </w:rPr>
              <w:t>四周200m范围</w:t>
            </w:r>
            <w:r>
              <w:rPr>
                <w:rFonts w:hint="default" w:ascii="Times New Roman" w:hAnsi="Times New Roman" w:eastAsia="宋体" w:cs="Times New Roman"/>
                <w:color w:val="auto"/>
                <w:sz w:val="24"/>
                <w:szCs w:val="24"/>
                <w:lang w:eastAsia="zh-CN"/>
              </w:rPr>
              <w:t>内</w:t>
            </w:r>
            <w:r>
              <w:rPr>
                <w:rFonts w:hint="default" w:ascii="Times New Roman" w:hAnsi="Times New Roman" w:eastAsia="宋体" w:cs="Times New Roman"/>
                <w:color w:val="auto"/>
                <w:sz w:val="24"/>
                <w:szCs w:val="24"/>
              </w:rPr>
              <w:t>均为工业用地，项目已取得了乌拉特前旗工业园区管委会出具的《关于内蒙古磊金石英石加工有限公司年产20万吨石英石建设项目已列入园区规划环评的说明》</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符合园区总体规划</w:t>
            </w:r>
            <w:r>
              <w:rPr>
                <w:rFonts w:hint="default" w:ascii="Times New Roman" w:hAnsi="Times New Roman" w:eastAsia="宋体" w:cs="Times New Roman"/>
                <w:color w:val="auto"/>
                <w:sz w:val="24"/>
                <w:szCs w:val="24"/>
                <w:lang w:eastAsia="zh-CN"/>
              </w:rPr>
              <w:t>。</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项目评价范围内无自然保护区、文物古迹、景观、自然保护区等环境敏感点。</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园区供水、供电、供气和排水等基础设施能够满足企业需求。</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本项目运营期产生的废气经处理后可以达标排放；</w:t>
            </w:r>
            <w:r>
              <w:rPr>
                <w:rFonts w:hint="default" w:ascii="Times New Roman" w:hAnsi="Times New Roman" w:eastAsia="宋体" w:cs="Times New Roman"/>
                <w:color w:val="auto"/>
                <w:sz w:val="24"/>
                <w:szCs w:val="24"/>
                <w:lang w:eastAsia="zh-CN"/>
              </w:rPr>
              <w:t>生产废水循环使用，不外排；生活污水经化粪池处理后排入园区污水管网</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最终进入</w:t>
            </w:r>
            <w:r>
              <w:rPr>
                <w:rFonts w:hint="default" w:ascii="Times New Roman" w:hAnsi="Times New Roman" w:eastAsia="宋体" w:cs="Times New Roman"/>
                <w:color w:val="auto"/>
                <w:sz w:val="24"/>
                <w:szCs w:val="24"/>
                <w:lang w:eastAsia="zh-CN"/>
              </w:rPr>
              <w:t>乌拉特前旗工业园区污水处理厂</w:t>
            </w:r>
            <w:r>
              <w:rPr>
                <w:rFonts w:hint="default" w:ascii="Times New Roman" w:hAnsi="Times New Roman" w:eastAsia="宋体" w:cs="Times New Roman"/>
                <w:color w:val="auto"/>
                <w:sz w:val="24"/>
                <w:szCs w:val="24"/>
              </w:rPr>
              <w:t>；厂界四周噪声预测值满足标准限值；产生的固废全部妥善处置，不外排，对周围环境影响较小；综上，从环保角度，项目选址合理。</w:t>
            </w:r>
          </w:p>
          <w:p>
            <w:pPr>
              <w:spacing w:line="360" w:lineRule="auto"/>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、“三线一单”规划符合性分析</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（1）生态保护红线</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根据巴彦淖尔市人民政府于</w:t>
            </w:r>
            <w:r>
              <w:rPr>
                <w:rFonts w:hint="default" w:ascii="Times New Roman" w:hAnsi="Times New Roman" w:eastAsia="宋体" w:cs="Times New Roman"/>
                <w:color w:val="FF0000"/>
                <w:sz w:val="24"/>
                <w:szCs w:val="24"/>
                <w:highlight w:val="none"/>
              </w:rPr>
              <w:t>2021年12月27日</w:t>
            </w:r>
            <w:r>
              <w:rPr>
                <w:rFonts w:hint="default" w:ascii="Times New Roman" w:hAnsi="Times New Roman" w:eastAsia="宋体" w:cs="Times New Roman"/>
                <w:color w:val="00B050"/>
                <w:sz w:val="24"/>
                <w:szCs w:val="24"/>
                <w:highlight w:val="none"/>
              </w:rPr>
              <w:t>发布</w:t>
            </w:r>
            <w:r>
              <w:rPr>
                <w:rFonts w:hint="default" w:ascii="Times New Roman" w:hAnsi="Times New Roman" w:eastAsia="宋体" w:cs="Times New Roman"/>
                <w:color w:val="auto"/>
                <w:sz w:val="24"/>
                <w:szCs w:val="24"/>
                <w:highlight w:val="none"/>
              </w:rPr>
              <w:t>的《关于印发&lt;巴彦淖尔市“三线一单”生态环境分区管控方案&gt;的通知》（巴政发[2021]9号）</w:t>
            </w:r>
            <w:r>
              <w:rPr>
                <w:rFonts w:hint="default" w:ascii="Times New Roman" w:hAnsi="Times New Roman" w:eastAsia="宋体" w:cs="Times New Roman"/>
                <w:color w:val="auto"/>
                <w:sz w:val="24"/>
                <w:szCs w:val="24"/>
                <w:highlight w:val="none"/>
                <w:lang w:eastAsia="zh-CN"/>
              </w:rPr>
              <w:t>生态环境</w:t>
            </w:r>
            <w:r>
              <w:rPr>
                <w:rFonts w:hint="default" w:ascii="Times New Roman" w:hAnsi="Times New Roman" w:eastAsia="宋体" w:cs="Times New Roman"/>
                <w:color w:val="auto"/>
                <w:sz w:val="24"/>
                <w:szCs w:val="24"/>
                <w:highlight w:val="none"/>
              </w:rPr>
              <w:t>分区管控体系：全市共划定环境管控单元249个，包括优先保护单元、重点管控单元、一般管控单元三类，实施分类管控</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本项目位于巴彦淖尔市乌拉特前旗工业园区，不在乌拉特前旗生态保护红线范围内。</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（2）环境质量底线</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highlight w:val="none"/>
                <w:lang w:eastAsia="zh-CN"/>
              </w:rPr>
              <w:t>本项目所在地巴彦淖尔市乌拉特前旗</w:t>
            </w:r>
            <w:r>
              <w:rPr>
                <w:rFonts w:hint="default" w:ascii="Times New Roman" w:hAnsi="Times New Roman" w:eastAsia="宋体" w:cs="Times New Roman"/>
                <w:color w:val="auto"/>
                <w:kern w:val="0"/>
                <w:sz w:val="24"/>
                <w:szCs w:val="24"/>
                <w:highlight w:val="none"/>
                <w:lang w:val="en-US" w:eastAsia="zh-CN"/>
              </w:rPr>
              <w:t>2021年大气环境中6项</w:t>
            </w:r>
            <w:r>
              <w:rPr>
                <w:rFonts w:hint="default" w:ascii="Times New Roman" w:hAnsi="Times New Roman" w:eastAsia="宋体" w:cs="Times New Roman"/>
                <w:color w:val="auto"/>
                <w:kern w:val="0"/>
                <w:sz w:val="24"/>
                <w:szCs w:val="24"/>
                <w:highlight w:val="none"/>
              </w:rPr>
              <w:t>污染物</w:t>
            </w:r>
            <w:r>
              <w:rPr>
                <w:rFonts w:hint="default" w:ascii="Times New Roman" w:hAnsi="Times New Roman" w:eastAsia="宋体" w:cs="Times New Roman"/>
                <w:color w:val="auto"/>
                <w:kern w:val="0"/>
                <w:sz w:val="24"/>
                <w:szCs w:val="24"/>
                <w:highlight w:val="none"/>
                <w:lang w:eastAsia="zh-CN"/>
              </w:rPr>
              <w:t>中</w:t>
            </w:r>
            <w:r>
              <w:rPr>
                <w:rFonts w:hint="default" w:ascii="Times New Roman" w:hAnsi="Times New Roman" w:eastAsia="宋体" w:cs="Times New Roman"/>
                <w:color w:val="auto"/>
                <w:kern w:val="0"/>
                <w:sz w:val="24"/>
                <w:szCs w:val="24"/>
                <w:highlight w:val="none"/>
              </w:rPr>
              <w:t>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质量浓度</w:t>
            </w:r>
            <w:r>
              <w:rPr>
                <w:rFonts w:hint="default" w:ascii="Times New Roman" w:hAnsi="Times New Roman" w:eastAsia="宋体" w:cs="Times New Roman"/>
                <w:color w:val="auto"/>
                <w:kern w:val="0"/>
                <w:sz w:val="24"/>
                <w:szCs w:val="24"/>
                <w:highlight w:val="none"/>
                <w:lang w:eastAsia="zh-CN"/>
              </w:rPr>
              <w:t>均满足</w:t>
            </w:r>
            <w:r>
              <w:rPr>
                <w:rFonts w:hint="default" w:ascii="Times New Roman" w:hAnsi="Times New Roman" w:eastAsia="宋体" w:cs="Times New Roman"/>
                <w:color w:val="auto"/>
                <w:kern w:val="0"/>
                <w:sz w:val="24"/>
                <w:szCs w:val="24"/>
                <w:highlight w:val="none"/>
              </w:rPr>
              <w:t>《环境空气质量标准》（GB3095-2012）二级标准</w:t>
            </w:r>
            <w:r>
              <w:rPr>
                <w:rFonts w:hint="default" w:ascii="Times New Roman" w:hAnsi="Times New Roman" w:eastAsia="宋体" w:cs="Times New Roman"/>
                <w:color w:val="auto"/>
                <w:kern w:val="0"/>
                <w:sz w:val="24"/>
                <w:szCs w:val="24"/>
                <w:highlight w:val="none"/>
                <w:vertAlign w:val="baseline"/>
              </w:rPr>
              <w:t>限值</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由此可判断</w:t>
            </w:r>
            <w:r>
              <w:rPr>
                <w:rFonts w:hint="default" w:ascii="Times New Roman" w:hAnsi="Times New Roman" w:eastAsia="宋体" w:cs="Times New Roman"/>
                <w:color w:val="auto"/>
                <w:kern w:val="0"/>
                <w:sz w:val="24"/>
                <w:szCs w:val="24"/>
                <w:highlight w:val="none"/>
                <w:lang w:eastAsia="zh-CN"/>
              </w:rPr>
              <w:t>乌拉特前旗为</w:t>
            </w:r>
            <w:r>
              <w:rPr>
                <w:rFonts w:hint="default" w:ascii="Times New Roman" w:hAnsi="Times New Roman" w:eastAsia="宋体" w:cs="Times New Roman"/>
                <w:color w:val="auto"/>
                <w:kern w:val="0"/>
                <w:sz w:val="24"/>
                <w:szCs w:val="24"/>
                <w:highlight w:val="none"/>
              </w:rPr>
              <w:t>达标区</w:t>
            </w:r>
            <w:r>
              <w:rPr>
                <w:rFonts w:hint="default" w:ascii="Times New Roman" w:hAnsi="Times New Roman" w:eastAsia="宋体" w:cs="Times New Roman"/>
                <w:color w:val="auto"/>
                <w:sz w:val="24"/>
                <w:szCs w:val="24"/>
              </w:rPr>
              <w:t>。</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本项目运营期废气经处理</w:t>
            </w:r>
            <w:r>
              <w:rPr>
                <w:rFonts w:hint="default" w:ascii="Times New Roman" w:hAnsi="Times New Roman" w:eastAsia="宋体" w:cs="Times New Roman"/>
                <w:color w:val="auto"/>
                <w:sz w:val="24"/>
                <w:szCs w:val="24"/>
                <w:lang w:eastAsia="zh-CN"/>
              </w:rPr>
              <w:t>后，</w:t>
            </w:r>
            <w:r>
              <w:rPr>
                <w:rFonts w:hint="default" w:ascii="Times New Roman" w:hAnsi="Times New Roman" w:eastAsia="宋体" w:cs="Times New Roman"/>
                <w:color w:val="auto"/>
                <w:sz w:val="24"/>
                <w:szCs w:val="24"/>
                <w:lang w:val="en-US" w:eastAsia="zh-CN"/>
              </w:rPr>
              <w:t>均</w:t>
            </w:r>
            <w:r>
              <w:rPr>
                <w:rFonts w:hint="default" w:ascii="Times New Roman" w:hAnsi="Times New Roman" w:eastAsia="宋体" w:cs="Times New Roman"/>
                <w:color w:val="auto"/>
                <w:sz w:val="24"/>
                <w:szCs w:val="24"/>
                <w:lang w:eastAsia="zh-CN"/>
              </w:rPr>
              <w:t>达标排放；生活污水经化粪池处理后排入园区污水管网</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最终进入</w:t>
            </w:r>
            <w:r>
              <w:rPr>
                <w:rFonts w:hint="default" w:ascii="Times New Roman" w:hAnsi="Times New Roman" w:eastAsia="宋体" w:cs="Times New Roman"/>
                <w:color w:val="auto"/>
                <w:sz w:val="24"/>
                <w:szCs w:val="24"/>
                <w:lang w:eastAsia="zh-CN"/>
              </w:rPr>
              <w:t>乌拉特前旗工业园区污水处理厂</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厂界</w:t>
            </w:r>
            <w:r>
              <w:rPr>
                <w:rFonts w:hint="default" w:ascii="Times New Roman" w:hAnsi="Times New Roman" w:eastAsia="宋体" w:cs="Times New Roman"/>
                <w:color w:val="auto"/>
                <w:sz w:val="24"/>
                <w:szCs w:val="24"/>
              </w:rPr>
              <w:t>噪声</w:t>
            </w:r>
            <w:r>
              <w:rPr>
                <w:rFonts w:hint="default" w:ascii="Times New Roman" w:hAnsi="Times New Roman" w:eastAsia="宋体" w:cs="Times New Roman"/>
                <w:color w:val="auto"/>
                <w:sz w:val="24"/>
                <w:szCs w:val="24"/>
                <w:lang w:eastAsia="zh-CN"/>
              </w:rPr>
              <w:t>预测值满足相关标准，</w:t>
            </w:r>
            <w:r>
              <w:rPr>
                <w:rFonts w:hint="default" w:ascii="Times New Roman" w:hAnsi="Times New Roman" w:eastAsia="宋体" w:cs="Times New Roman"/>
                <w:color w:val="auto"/>
                <w:sz w:val="24"/>
                <w:szCs w:val="24"/>
              </w:rPr>
              <w:t>对周围声环境影响较小；固废全部妥善处置，对周围环境影响较小</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综上，从环保角度，项目选址合理。</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因此，本项目实施后不会对项目所在地的环境质量造成不利影响，项目所在地环境质量可维持现有水平，本项目符合环境质量底线要求。</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（3）资源利用上线</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本项目运行中消耗一定量水、电等</w:t>
            </w:r>
            <w:r>
              <w:rPr>
                <w:rFonts w:hint="default" w:ascii="Times New Roman" w:hAnsi="Times New Roman" w:eastAsia="宋体" w:cs="Times New Roman"/>
                <w:color w:val="auto"/>
                <w:sz w:val="24"/>
                <w:szCs w:val="24"/>
                <w:lang w:eastAsia="zh-CN"/>
              </w:rPr>
              <w:t>资源</w:t>
            </w:r>
            <w:r>
              <w:rPr>
                <w:rFonts w:hint="default" w:ascii="Times New Roman" w:hAnsi="Times New Roman" w:eastAsia="宋体" w:cs="Times New Roman"/>
                <w:color w:val="auto"/>
                <w:sz w:val="24"/>
                <w:szCs w:val="24"/>
              </w:rPr>
              <w:t>，消耗量相对区域资源总量较少，本项目的建设满足区域资源利用上线。</w:t>
            </w:r>
          </w:p>
          <w:p>
            <w:pPr>
              <w:keepNext w:val="0"/>
              <w:keepLines w:val="0"/>
              <w:pageBreakBefore w:val="0"/>
              <w:widowControl w:val="0"/>
              <w:suppressLineNumbers w:val="0"/>
              <w:shd w:val="clear"/>
              <w:kinsoku/>
              <w:wordWrap/>
              <w:overflowPunct/>
              <w:topLinePunct/>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（4）生态环境准入清单</w:t>
            </w:r>
          </w:p>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本项目厂区位于</w:t>
            </w:r>
            <w:r>
              <w:rPr>
                <w:rFonts w:hint="default" w:ascii="Times New Roman" w:hAnsi="Times New Roman" w:eastAsia="宋体" w:cs="Times New Roman"/>
                <w:color w:val="auto"/>
                <w:sz w:val="24"/>
                <w:szCs w:val="24"/>
                <w:lang w:val="en-US" w:eastAsia="zh-CN"/>
              </w:rPr>
              <w:t>巴彦淖尔市乌拉特前旗工业园区</w:t>
            </w:r>
            <w:r>
              <w:rPr>
                <w:rFonts w:hint="default" w:ascii="Times New Roman" w:hAnsi="Times New Roman" w:eastAsia="宋体" w:cs="Times New Roman"/>
                <w:color w:val="auto"/>
                <w:sz w:val="24"/>
                <w:szCs w:val="24"/>
                <w:highlight w:val="none"/>
                <w:lang w:eastAsia="zh-CN"/>
              </w:rPr>
              <w:t>，根据巴彦淖尔市环境管控单元图，属于乌拉特前旗工业园区环境管控单元，管控单元类别为重点管理单元，本项目生态环境准入清单符合性见下表。</w:t>
            </w:r>
          </w:p>
          <w:p>
            <w:pPr>
              <w:keepNext w:val="0"/>
              <w:keepLines w:val="0"/>
              <w:pageBreakBefore w:val="0"/>
              <w:widowControl w:val="0"/>
              <w:suppressLineNumbers w:val="0"/>
              <w:shd w:val="clear"/>
              <w:tabs>
                <w:tab w:val="left" w:pos="4252"/>
                <w:tab w:val="left" w:pos="6271"/>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1-3</w:t>
            </w:r>
            <w:r>
              <w:rPr>
                <w:rFonts w:hint="default" w:ascii="Times New Roman" w:hAnsi="Times New Roman" w:eastAsia="宋体" w:cs="Times New Roman"/>
                <w:b/>
                <w:bCs/>
                <w:color w:val="auto"/>
                <w:sz w:val="24"/>
                <w:szCs w:val="24"/>
              </w:rPr>
              <w:t xml:space="preserve">  巴彦淖尔市总体准入要求</w:t>
            </w:r>
            <w:r>
              <w:rPr>
                <w:rFonts w:hint="default" w:ascii="Times New Roman" w:hAnsi="Times New Roman" w:eastAsia="宋体" w:cs="Times New Roman"/>
                <w:b/>
                <w:bCs/>
                <w:color w:val="auto"/>
                <w:sz w:val="24"/>
                <w:szCs w:val="24"/>
                <w:lang w:eastAsia="zh-CN"/>
              </w:rPr>
              <w:t>符合性分析</w:t>
            </w:r>
            <w:r>
              <w:rPr>
                <w:rFonts w:hint="default" w:ascii="Times New Roman" w:hAnsi="Times New Roman" w:eastAsia="宋体" w:cs="Times New Roman"/>
                <w:b/>
                <w:bCs/>
                <w:color w:val="auto"/>
                <w:sz w:val="24"/>
                <w:szCs w:val="24"/>
              </w:rPr>
              <w:t>表</w:t>
            </w:r>
          </w:p>
          <w:tbl>
            <w:tblPr>
              <w:tblStyle w:val="26"/>
              <w:tblW w:w="7653" w:type="dxa"/>
              <w:jc w:val="center"/>
              <w:tblLayout w:type="fixed"/>
              <w:tblCellMar>
                <w:top w:w="0" w:type="dxa"/>
                <w:left w:w="108" w:type="dxa"/>
                <w:bottom w:w="0" w:type="dxa"/>
                <w:right w:w="108" w:type="dxa"/>
              </w:tblCellMar>
            </w:tblPr>
            <w:tblGrid>
              <w:gridCol w:w="653"/>
              <w:gridCol w:w="4191"/>
              <w:gridCol w:w="2155"/>
              <w:gridCol w:w="654"/>
            </w:tblGrid>
            <w:tr>
              <w:tblPrEx>
                <w:tblCellMar>
                  <w:top w:w="0" w:type="dxa"/>
                  <w:left w:w="108" w:type="dxa"/>
                  <w:bottom w:w="0" w:type="dxa"/>
                  <w:right w:w="108" w:type="dxa"/>
                </w:tblCellMar>
              </w:tblPrEx>
              <w:trPr>
                <w:trHeight w:val="34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管控类型</w:t>
                  </w:r>
                </w:p>
              </w:tc>
              <w:tc>
                <w:tcPr>
                  <w:tcW w:w="4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管控要求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本项目情况</w:t>
                  </w:r>
                </w:p>
              </w:tc>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符合性</w:t>
                  </w:r>
                </w:p>
              </w:tc>
            </w:tr>
            <w:tr>
              <w:tblPrEx>
                <w:tblCellMar>
                  <w:top w:w="0" w:type="dxa"/>
                  <w:left w:w="108" w:type="dxa"/>
                  <w:bottom w:w="0" w:type="dxa"/>
                  <w:right w:w="108" w:type="dxa"/>
                </w:tblCellMar>
              </w:tblPrEx>
              <w:trPr>
                <w:trHeight w:val="34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总体要求</w:t>
                  </w:r>
                </w:p>
              </w:tc>
              <w:tc>
                <w:tcPr>
                  <w:tcW w:w="4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1、除现有化工园区外，不再布局新的化工园区。现有园区扩大面积的，要与黄河中上游流域巴彦淖尔段及主要支流岸线至少保持1公里距离。</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新建、改建、扩建“两高”项目须符合生态环境保护法律法规和相关法定规划，满足重点污染物排放总量控制、碳排放达峰目标、生态环境准入清单、相关规划环评和相应行业建设项目环境准入条件、环评文件审批要求。新建、扩建石化、化工、焦化、有色金属冶炼、平板玻璃项目应布设在依法合规设立并经规划环评的产业园区。</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建设项目应满足区域、流域控制单元环境质量改善目标管理要求。所在区域、流域控制单元环境质量未达到国家或者地方环境质量标准的，建设项目应提出有效的区域削减方案，主要污染物实行区域倍量削减，确保项目投产后区域环境质量有改善。所在区域、流域控制单元环境质量达到国家或者地方环境质量标准的，原则上建设项目主要污染物实行区域等量削减，确保项目投产后区域环境质量不恶化。</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4、各类园区及建设项目选址必须符合当地国土空间规划。新建工业企业原则上应在工业园区内建设并符合相关规划和园区定位。</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新建矿山要全部达到绿色矿山建设标准，生产矿山要按照绿色矿山建设标准加快改造升级，限期达到绿色矿山建设标准。2025年底前，全部矿山达到国家或自治区绿色矿山建设标准，不符合绿色矿山建设标准的矿山企业依法逐步退出市场。</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国家重点生态功能区要严格落实产业准入负面清单要求，在严格保护生态安全的前提下，鼓励和支持市场主体集约高效有序地发展符合主体功能定位的适宜产业；限制类产业要在规模产量、生产工艺、区位布局、清洁生产水平等方面严格执行有关规定，鼓励和引导市场主体对既有项目改造升级、入园入区；禁止类产业要严禁市场主体准入，行政机关不予审批、核准，不得办理有关手续。其他重点开发的城镇和重点生态功能区点状开发的城镇，新建矿产资源开采加工、火电、化工、冶金、有色等重大项目，应实行更加严格的环境标准，相关项目必须符合相应领域的专项规划，必须开展环境影响评价和社会稳定风险评估等，不得损害生态系统的稳定性和完整性。</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畜禽养殖禁养区内不得新建、扩建和改建各类畜禽养殖场，限养区内严格限制新建和扩建各类规模化畜禽养殖场。适养区内现有的各类畜禽养殖场必须落实污染防治措施，对污水、废渣和恶臭应进行定期监测，确保排放的污染物达到《畜禽养殖业污染物排放标准》（GB18596-2001）的限值要求，并符合污染物排放总量控制要求。禁养区范围内的已建成的畜禽养殖场（小区）和养殖专业户，由所在地人民政府负责责令限期搬迁、关闭或取缔。</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8、建设对环境有影响的项目，建设单位应当根据国家关于建设项目环境保护分类管理的规定，按照对环境造成影响的程度，组织编制环境影响报告书、环境影响报告表或者填写环境影响登记表。严格落实排污许可管理要求，加强排污许可证实施监管，督促企业采取有效措施控制污染物排放，达到排污许可证规定的许可排放量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1、本项目位于乌拉特前旗工业园区内，不涉及新化工园区的布局和现有园区面积的扩大。</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2、本项目不属于“两高”项目；不属于石化、化工、焦化、有色金属冶炼、平板玻璃项目。</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3、本项目所在地巴彦淖尔市乌拉特前旗为达标区；各污染物排放量较小，并且再采取相应环保措施后，各污染物均可达标排放，不会造成区域环境质量恶化。</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4、本项目位于乌拉特前旗工业园区，用地性质为工业用地，不占用耕地、基本农田；本项目符合内蒙古乌拉特前旗工业园区总体规划。</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5、本项目不属于矿山企业。</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6、本项目符合国家产业政策，不违反产业准入负面清单要求。本项目不属于矿产资源开采加工、火电、化工、冶金、有色等重大项目。</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7、本项目不属于畜禽养殖业。</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8、根据《建设项目环境影响评价分类管理名录（2021年版）》，本项目应编制环境影响报告表，根据预测，本项目各污染物均可达标排放。</w:t>
                  </w:r>
                </w:p>
              </w:tc>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p>
              </w:tc>
            </w:tr>
          </w:tbl>
          <w:p>
            <w:pPr>
              <w:keepNext w:val="0"/>
              <w:keepLines w:val="0"/>
              <w:pageBreakBefore w:val="0"/>
              <w:widowControl w:val="0"/>
              <w:suppressLineNumbers w:val="0"/>
              <w:shd w:val="clear"/>
              <w:tabs>
                <w:tab w:val="left" w:pos="4252"/>
                <w:tab w:val="left" w:pos="6271"/>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1-4</w:t>
            </w:r>
            <w:r>
              <w:rPr>
                <w:rFonts w:hint="default" w:ascii="Times New Roman" w:hAnsi="Times New Roman" w:eastAsia="宋体" w:cs="Times New Roman"/>
                <w:b/>
                <w:bCs/>
                <w:color w:val="auto"/>
                <w:sz w:val="24"/>
                <w:szCs w:val="24"/>
              </w:rPr>
              <w:t xml:space="preserve">  巴彦淖尔市生态环境准入清单符合性分析表</w:t>
            </w:r>
          </w:p>
          <w:tbl>
            <w:tblPr>
              <w:tblStyle w:val="26"/>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716"/>
              <w:gridCol w:w="3475"/>
              <w:gridCol w:w="2152"/>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环境管控单元名称</w:t>
                  </w:r>
                </w:p>
              </w:tc>
              <w:tc>
                <w:tcPr>
                  <w:tcW w:w="4223" w:type="dxa"/>
                  <w:gridSpan w:val="2"/>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管控要求</w:t>
                  </w:r>
                </w:p>
              </w:tc>
              <w:tc>
                <w:tcPr>
                  <w:tcW w:w="2169"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本项目落实情况</w:t>
                  </w:r>
                </w:p>
              </w:tc>
              <w:tc>
                <w:tcPr>
                  <w:tcW w:w="664"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乌拉特前旗工业园区</w:t>
                  </w:r>
                </w:p>
              </w:tc>
              <w:tc>
                <w:tcPr>
                  <w:tcW w:w="720"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空间布局约束</w:t>
                  </w:r>
                </w:p>
              </w:tc>
              <w:tc>
                <w:tcPr>
                  <w:tcW w:w="3503"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1、严格执行环境准入门槛，依法落实园区规划环评。对不符合园区产业定位、规划环评等的项目一律不予批准。与园区规划不符的企业，应采取措施逐步退出。</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2、科学规划建设工业园区，引导新材料、冶金、化工等行业的工业企业入驻工业园区。原则上不得引入与园区主导行业不相符的高污染高耗能高耗水行业。新建、改建、扩建“两高”项目须符合生态环境保护法律法规和相关法定规划，满足重点污染物排放总量控制、碳达峰、碳中和目标、生态环境准入清单、相关规划环评和相应行业建设项目环境准入条件、环评文件审批原则要求。</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3、国家明令淘汰的落后产能和不符合国家产业政策的项目，严禁向工业园区转移。</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4、“十四五”时期沿黄重点地区拟建的工业项目，一律按要求进入合规工业园区，对现有已备案但尚未开工的拟建高污染、高耗水、高耗能项目一律重新进行评估。</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5、对不符合产业政策、“三线一单”生态环境分区管控方案、规划环评以及能耗、水耗等有关要求的工业项目，一律不得批准或备案。</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6、对已建成的高污染、高耗水、高耗能项目，全面梳理形成台账，逐一排查评估，属于落后产能的项目要坚决淘汰。对违反产业政策、未落实环评及其批复、区域削减措施、产能置换或煤炭减量替代要求、违规审批和建设的项目，坚决从严查处，并责令限期整改，逾期未完成整改或整改无望的坚决关停。</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7、加快淘汰化解落后和过剩产能。引导产能过剩行业限制类产能（装备）有序退出，实施产能置换升级改造。列入《国家产业政策指导目录》（2019版）淘汰类和2020年连续停产1年以上的企业（装备）不得进行产能置换。</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8、积极推进“两高”项目环评开展试点工作，衔接落实有关区域和行业碳达峰、碳中和行动方案、清洁能源替代、清洁运输、煤炭消费总量控制等政策要求。</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9、大气环境高排放重点管控区内，应强化达标监管，引导工业项目落地集聚发展，有序推进区域内行业企业提标升级改造。</w:t>
                  </w:r>
                </w:p>
              </w:tc>
              <w:tc>
                <w:tcPr>
                  <w:tcW w:w="2169"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1、本项目位于巴彦淖尔市乌拉特前旗工业园区，厂区土地性质为工业用地</w:t>
                  </w:r>
                  <w:r>
                    <w:rPr>
                      <w:rFonts w:hint="default" w:ascii="Times New Roman" w:hAnsi="Times New Roman" w:eastAsia="宋体" w:cs="Times New Roman"/>
                      <w:b w:val="0"/>
                      <w:bCs w:val="0"/>
                      <w:color w:val="FF0000"/>
                      <w:sz w:val="21"/>
                      <w:szCs w:val="21"/>
                      <w:highlight w:val="none"/>
                      <w:vertAlign w:val="baseline"/>
                      <w:lang w:eastAsia="zh-CN"/>
                    </w:rPr>
                    <w:t>，</w:t>
                  </w:r>
                  <w:r>
                    <w:rPr>
                      <w:rFonts w:hint="default" w:ascii="Times New Roman" w:hAnsi="Times New Roman" w:eastAsia="宋体" w:cs="Times New Roman"/>
                      <w:b w:val="0"/>
                      <w:bCs w:val="0"/>
                      <w:color w:val="FF0000"/>
                      <w:sz w:val="21"/>
                      <w:szCs w:val="21"/>
                      <w:vertAlign w:val="baseline"/>
                      <w:lang w:eastAsia="zh-CN"/>
                    </w:rPr>
                    <w:t>已取得了乌拉特前旗工业园区管委会出具的《关于内蒙古磊金石英石加工有限公司年产20万吨石英石建设项目已列入园区规划环评的说明》</w:t>
                  </w:r>
                  <w:r>
                    <w:rPr>
                      <w:rFonts w:hint="default" w:ascii="Times New Roman" w:hAnsi="Times New Roman" w:eastAsia="宋体" w:cs="Times New Roman"/>
                      <w:color w:val="FF0000"/>
                      <w:sz w:val="21"/>
                      <w:szCs w:val="21"/>
                      <w:lang w:val="en-US" w:eastAsia="zh-CN"/>
                    </w:rPr>
                    <w:t>，符合园区产业定位、总体规划。</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2、本项目不属于“两高”项目，符合园区产业定位、总体规划。</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3、本项目不属于落后产能，符合国家产业政策。</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4、本项目为工业项目，位于巴彦淖尔市乌拉特前旗工业园区，符合园区产业定位、总体规划。</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5、本项目不属于《产业结构调整指导目录（2019年本）》（国家发展和改革委员会令 第29号）中鼓励类、限制类、淘汰类，故本项目属于国家政策允许建设的项目。</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项目于2021年11月25日取得了</w:t>
                  </w:r>
                  <w:r>
                    <w:rPr>
                      <w:rFonts w:hint="eastAsia" w:ascii="Times New Roman" w:hAnsi="Times New Roman" w:eastAsia="宋体" w:cs="Times New Roman"/>
                      <w:color w:val="7030A0"/>
                      <w:sz w:val="21"/>
                      <w:szCs w:val="21"/>
                      <w:lang w:val="en-US" w:eastAsia="zh-CN"/>
                    </w:rPr>
                    <w:t>乌拉特前旗发展和改革委员会</w:t>
                  </w:r>
                  <w:r>
                    <w:rPr>
                      <w:rFonts w:hint="default" w:ascii="Times New Roman" w:hAnsi="Times New Roman" w:eastAsia="宋体" w:cs="Times New Roman"/>
                      <w:color w:val="FF0000"/>
                      <w:sz w:val="21"/>
                      <w:szCs w:val="21"/>
                      <w:lang w:val="en-US" w:eastAsia="zh-CN"/>
                    </w:rPr>
                    <w:t>出具的《项目备案告知书》，项目代码为：2111-150823-04-01-125609。</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6、本项目不属于</w:t>
                  </w:r>
                  <w:r>
                    <w:rPr>
                      <w:rFonts w:hint="default" w:ascii="Times New Roman" w:hAnsi="Times New Roman" w:eastAsia="宋体" w:cs="Times New Roman"/>
                      <w:color w:val="FF0000"/>
                      <w:sz w:val="21"/>
                      <w:szCs w:val="21"/>
                    </w:rPr>
                    <w:t>高污染、高耗水、高耗能项目</w:t>
                  </w:r>
                  <w:r>
                    <w:rPr>
                      <w:rFonts w:hint="default" w:ascii="Times New Roman" w:hAnsi="Times New Roman" w:eastAsia="宋体" w:cs="Times New Roman"/>
                      <w:color w:val="FF0000"/>
                      <w:sz w:val="21"/>
                      <w:szCs w:val="21"/>
                      <w:lang w:eastAsia="zh-CN"/>
                    </w:rPr>
                    <w:t>。</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7、本项目不属于《产业结构调整指导目录（2019年本）》（国家发展和改革委员会令 第29号）中鼓励类、限制类、淘汰类，故本项目属于国家政策允许建设的项目。</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项目于2021年11月25日取得了</w:t>
                  </w:r>
                  <w:r>
                    <w:rPr>
                      <w:rFonts w:hint="eastAsia" w:ascii="Times New Roman" w:hAnsi="Times New Roman" w:eastAsia="宋体" w:cs="Times New Roman"/>
                      <w:color w:val="7030A0"/>
                      <w:sz w:val="21"/>
                      <w:szCs w:val="21"/>
                      <w:lang w:val="en-US" w:eastAsia="zh-CN"/>
                    </w:rPr>
                    <w:t>乌拉特前旗发展和改革委员会</w:t>
                  </w:r>
                  <w:r>
                    <w:rPr>
                      <w:rFonts w:hint="default" w:ascii="Times New Roman" w:hAnsi="Times New Roman" w:eastAsia="宋体" w:cs="Times New Roman"/>
                      <w:color w:val="FF0000"/>
                      <w:sz w:val="21"/>
                      <w:szCs w:val="21"/>
                      <w:lang w:val="en-US" w:eastAsia="zh-CN"/>
                    </w:rPr>
                    <w:t>出具的《项目备案告知书》，项目代码为：2111-150823-04-01-125609。</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8、本项目不属于“两高”项目。</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9、本项目符合园区产业定位、总体规划，属于国家政策允许建设的项目。</w:t>
                  </w:r>
                </w:p>
              </w:tc>
              <w:tc>
                <w:tcPr>
                  <w:tcW w:w="664"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p>
              </w:tc>
              <w:tc>
                <w:tcPr>
                  <w:tcW w:w="720"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污染物排放管控</w:t>
                  </w:r>
                </w:p>
              </w:tc>
              <w:tc>
                <w:tcPr>
                  <w:tcW w:w="3503"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新建“两高”项目应按照《关于加强重点行业建设项目区域削减措施监督管理的通知》要求，依据区域环境质量改善目标，制定配套区域污染物削减方案，采取有效的污染物区域削减措施，腾出足够的环境容量。现有“两高”项目应依法制定并严格落实防治土壤与地下水污染的措施。推进水泥、焦化等行业超低排放改造。以电力、焦化、冶炼、钢铁等行业为重点，有序推进现有企业开展全流程智能化、清洁化、循环化、低碳化改造，促进传统产业绿色转型级，逐步淘汰落后产能。</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2、加强对废气特别是有毒及恶臭气体的收集和处置，严格控制挥发性有机物（VOCs）排放。</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3、禁止新建20蒸吨以下燃煤锅炉，现有和新建锅炉大气污染物排放要符合相关要求。</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4、强化重点行业无组织排放管理。对物料（含废渣）运输、装卸、储存、转移和工艺过程等无组织排放实施深度治理。粉状物料堆场必须进行全封闭，块状物料必须安装抑尘设施。</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5、以焦化制造、新材料、冶金等行业为重点，有序推进现有企业开展全流程智能化、清洁化、循环化、低碳化改造，促进传统产业绿色转型升级，逐步淘汰落后产能。推进焦化等行业超低排放改造。</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6、化工园区必须建设集中式污水处理厂及配套管网，实现废水分类收集、分质预处理。</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工业园区的工业企业排放的废水应当按照国家有关规定进行预处理（或者委托具备处理能力的第三方进行集中处理），未达到园区集中处理设施（不含园区企业预处理一级集中处理设施）处理工艺要求的，不得排入工业园区污水集中处理设施。</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8、固体废物产生量大的化工园区应配套建设固体废物处置设施。</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新建排放重金属污染物的建设项目全面执行重金属重点污染物特别排放限值。全市重点行业重点重金属污染物实行排放总量控制制度，新建、改建、扩建涉重金属重点行业建设项目必须遵循重点重金属污染物排放“减量置换”或“等量替换”的原则，严格把重金属污染物排放总量指标作为排放重金属污染物建设项目环境影响评价审批的前置条件，无明确具体总量来源的，不得批准相关环境影响评价文件。重点重金属污染物包括铅、汞、镉、和类金属砷铬。</w:t>
                  </w:r>
                </w:p>
              </w:tc>
              <w:tc>
                <w:tcPr>
                  <w:tcW w:w="2169"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lang w:val="en-US" w:eastAsia="zh-CN"/>
                    </w:rPr>
                    <w:t>本项目不属于“两高”项目。</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2、本项目废气污染因子为颗粒物，不属于有毒及恶臭气体。</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3、本项目不涉及</w:t>
                  </w:r>
                  <w:r>
                    <w:rPr>
                      <w:rFonts w:hint="default" w:ascii="Times New Roman" w:hAnsi="Times New Roman" w:eastAsia="宋体" w:cs="Times New Roman"/>
                      <w:color w:val="auto"/>
                      <w:sz w:val="21"/>
                      <w:szCs w:val="21"/>
                    </w:rPr>
                    <w:t>燃煤锅炉</w:t>
                  </w:r>
                  <w:r>
                    <w:rPr>
                      <w:rFonts w:hint="default" w:ascii="Times New Roman" w:hAnsi="Times New Roman" w:eastAsia="宋体" w:cs="Times New Roman"/>
                      <w:color w:val="auto"/>
                      <w:sz w:val="21"/>
                      <w:szCs w:val="21"/>
                      <w:lang w:eastAsia="zh-CN"/>
                    </w:rPr>
                    <w:t>的建设。</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4、本项目生产过程中，物料转运、储存过程中均在全封闭生产车间内进行。</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5、本项目不属于</w:t>
                  </w:r>
                  <w:r>
                    <w:rPr>
                      <w:rFonts w:hint="default" w:ascii="Times New Roman" w:hAnsi="Times New Roman" w:eastAsia="宋体" w:cs="Times New Roman"/>
                      <w:color w:val="auto"/>
                      <w:sz w:val="21"/>
                      <w:szCs w:val="21"/>
                    </w:rPr>
                    <w:t>焦化制造、新材料、冶金等</w:t>
                  </w:r>
                  <w:r>
                    <w:rPr>
                      <w:rFonts w:hint="default" w:ascii="Times New Roman" w:hAnsi="Times New Roman" w:eastAsia="宋体" w:cs="Times New Roman"/>
                      <w:color w:val="auto"/>
                      <w:sz w:val="21"/>
                      <w:szCs w:val="21"/>
                      <w:lang w:eastAsia="zh-CN"/>
                    </w:rPr>
                    <w:t>行业。</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6、本项目无</w:t>
                  </w:r>
                  <w:r>
                    <w:rPr>
                      <w:rFonts w:hint="default" w:ascii="Times New Roman" w:hAnsi="Times New Roman" w:eastAsia="宋体" w:cs="Times New Roman"/>
                      <w:color w:val="FF0000"/>
                      <w:sz w:val="21"/>
                      <w:szCs w:val="21"/>
                      <w:lang w:val="en-US" w:eastAsia="zh-CN"/>
                    </w:rPr>
                    <w:t>生产废水排放</w:t>
                  </w:r>
                  <w:r>
                    <w:rPr>
                      <w:rFonts w:hint="default" w:ascii="Times New Roman" w:hAnsi="Times New Roman" w:eastAsia="宋体" w:cs="Times New Roman"/>
                      <w:color w:val="auto"/>
                      <w:sz w:val="21"/>
                      <w:szCs w:val="21"/>
                      <w:lang w:val="en-US" w:eastAsia="zh-CN"/>
                    </w:rPr>
                    <w:t>，生活污水经化粪池处理后排入园区污水管网，最终进入乌拉特前旗工业园区污水处理厂</w:t>
                  </w:r>
                  <w:r>
                    <w:rPr>
                      <w:rFonts w:hint="default" w:ascii="Times New Roman" w:hAnsi="Times New Roman" w:eastAsia="宋体" w:cs="Times New Roman"/>
                      <w:color w:val="auto"/>
                      <w:sz w:val="21"/>
                      <w:szCs w:val="21"/>
                      <w:lang w:eastAsia="zh-CN"/>
                    </w:rPr>
                    <w:t>。</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7、本项目无生产废水排放；生活污水经化粪池处理后排入园区污水管网，最终进入乌拉特前旗工业园区污水处理厂</w:t>
                  </w:r>
                  <w:r>
                    <w:rPr>
                      <w:rFonts w:hint="default" w:ascii="Times New Roman" w:hAnsi="Times New Roman" w:eastAsia="宋体" w:cs="Times New Roman"/>
                      <w:color w:val="auto"/>
                      <w:sz w:val="21"/>
                      <w:szCs w:val="21"/>
                      <w:lang w:eastAsia="zh-CN"/>
                    </w:rPr>
                    <w:t>。</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8、本项目不属于化工项目，</w:t>
                  </w:r>
                  <w:r>
                    <w:rPr>
                      <w:rFonts w:hint="default" w:ascii="Times New Roman" w:hAnsi="Times New Roman" w:eastAsia="宋体" w:cs="Times New Roman"/>
                      <w:color w:val="FF0000"/>
                      <w:kern w:val="0"/>
                      <w:sz w:val="21"/>
                      <w:szCs w:val="21"/>
                      <w:lang w:val="en-US" w:eastAsia="zh-CN"/>
                    </w:rPr>
                    <w:t>符合内蒙古乌拉特前旗工业园区总体规划。</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9、本项目不</w:t>
                  </w:r>
                  <w:r>
                    <w:rPr>
                      <w:rFonts w:hint="default" w:ascii="Times New Roman" w:hAnsi="Times New Roman" w:eastAsia="宋体" w:cs="Times New Roman"/>
                      <w:color w:val="auto"/>
                      <w:sz w:val="21"/>
                      <w:szCs w:val="21"/>
                    </w:rPr>
                    <w:t>排放重金属污染物</w:t>
                  </w:r>
                  <w:r>
                    <w:rPr>
                      <w:rFonts w:hint="default" w:ascii="Times New Roman" w:hAnsi="Times New Roman" w:eastAsia="宋体" w:cs="Times New Roman"/>
                      <w:color w:val="auto"/>
                      <w:sz w:val="21"/>
                      <w:szCs w:val="21"/>
                      <w:lang w:eastAsia="zh-CN"/>
                    </w:rPr>
                    <w:t>。</w:t>
                  </w:r>
                </w:p>
              </w:tc>
              <w:tc>
                <w:tcPr>
                  <w:tcW w:w="664"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p>
              </w:tc>
              <w:tc>
                <w:tcPr>
                  <w:tcW w:w="720"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环境风险防控</w:t>
                  </w:r>
                </w:p>
              </w:tc>
              <w:tc>
                <w:tcPr>
                  <w:tcW w:w="3503"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1、园区应建立突发环境事件应急防控体系，增强突发环境事件处置能力，定期更新园区突发事件环境风险应急预案。</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2、实行排污许可重点管理的排污单位，应当依法安装、使用、维护污染物排放自动监测设备，并与生态环境主管部门的监控设备联网。</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3、建立项目台账，依法依规预留安全防护距离，加强日常环境风险监管。</w:t>
                  </w:r>
                </w:p>
              </w:tc>
              <w:tc>
                <w:tcPr>
                  <w:tcW w:w="2169"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1、园区配套设置了突发环境事件应急防控体系</w:t>
                  </w:r>
                  <w:r>
                    <w:rPr>
                      <w:rFonts w:hint="default" w:ascii="Times New Roman" w:hAnsi="Times New Roman" w:eastAsia="宋体" w:cs="Times New Roman"/>
                      <w:color w:val="auto"/>
                      <w:sz w:val="21"/>
                      <w:szCs w:val="21"/>
                      <w:lang w:eastAsia="zh-CN"/>
                    </w:rPr>
                    <w:t>。</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2、本项目不属于排污许可重点管理的排污单位，无需设置自动监测设备。</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3、企业运营期应编制环境突发事故应急预案</w:t>
                  </w:r>
                  <w:r>
                    <w:rPr>
                      <w:rFonts w:hint="default" w:ascii="Times New Roman" w:hAnsi="Times New Roman" w:eastAsia="宋体" w:cs="Times New Roman"/>
                      <w:color w:val="auto"/>
                      <w:sz w:val="21"/>
                      <w:szCs w:val="21"/>
                    </w:rPr>
                    <w:t>。</w:t>
                  </w:r>
                </w:p>
              </w:tc>
              <w:tc>
                <w:tcPr>
                  <w:tcW w:w="664"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p>
              </w:tc>
              <w:tc>
                <w:tcPr>
                  <w:tcW w:w="720"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资源利用效率要求</w:t>
                  </w:r>
                </w:p>
              </w:tc>
              <w:tc>
                <w:tcPr>
                  <w:tcW w:w="3503"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1、新建、改建、扩建的高耗水工业项目，禁止擅自使用地下水，优先配置利用中水等作为生产水源。</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2、加强对已建成高污染、高耗水、高耗能项目的监管，有节能节水减排潜力的项目要升级改造，单位产品物耗、能耗、水耗等鼓励逐步达到清洁生产先进水平。</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3、优先配置利用中水等作为生产水源；具备使用非常规水源条件的园区，限期关闭企业生产用地下水自备水井。</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4、新建、扩建“两高”项目应采用先进适用的工艺技术和装备，单位产品物耗、能耗、水耗等达到清洁生产先进水平，依法制定并严格落实防治土壤与地下水污染的措施。</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5、除食品和制药行业外，禁止使用地下水建设高耗水工业项目；工业企业的设备冷却水、空调冷却水、锅炉冷凝水应当循环使用或者回收利用，不得直接排放。</w:t>
                  </w:r>
                </w:p>
              </w:tc>
              <w:tc>
                <w:tcPr>
                  <w:tcW w:w="2169"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本项目生产用水、生活用水采用园区供水管网统一供给</w:t>
                  </w:r>
                  <w:r>
                    <w:rPr>
                      <w:rFonts w:hint="default" w:ascii="Times New Roman" w:hAnsi="Times New Roman" w:eastAsia="宋体" w:cs="Times New Roman"/>
                      <w:color w:val="auto"/>
                      <w:sz w:val="21"/>
                      <w:szCs w:val="21"/>
                      <w:lang w:eastAsia="zh-CN"/>
                    </w:rPr>
                    <w:t>。</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2、本项目不属于</w:t>
                  </w:r>
                  <w:r>
                    <w:rPr>
                      <w:rFonts w:hint="default" w:ascii="Times New Roman" w:hAnsi="Times New Roman" w:eastAsia="宋体" w:cs="Times New Roman"/>
                      <w:color w:val="auto"/>
                      <w:sz w:val="21"/>
                      <w:szCs w:val="21"/>
                    </w:rPr>
                    <w:t>高污染、高耗水、高耗能项目</w:t>
                  </w:r>
                  <w:r>
                    <w:rPr>
                      <w:rFonts w:hint="default" w:ascii="Times New Roman" w:hAnsi="Times New Roman" w:eastAsia="宋体" w:cs="Times New Roman"/>
                      <w:color w:val="auto"/>
                      <w:sz w:val="21"/>
                      <w:szCs w:val="21"/>
                      <w:lang w:eastAsia="zh-CN"/>
                    </w:rPr>
                    <w:t>。</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本项目生产用水、生活用水采用园区供水管网统一供给</w:t>
                  </w:r>
                  <w:r>
                    <w:rPr>
                      <w:rFonts w:hint="default" w:ascii="Times New Roman" w:hAnsi="Times New Roman" w:eastAsia="宋体" w:cs="Times New Roman"/>
                      <w:color w:val="auto"/>
                      <w:sz w:val="21"/>
                      <w:szCs w:val="21"/>
                      <w:lang w:eastAsia="zh-CN"/>
                    </w:rPr>
                    <w:t>。</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4、本项目不属于</w:t>
                  </w:r>
                  <w:r>
                    <w:rPr>
                      <w:rFonts w:hint="default" w:ascii="Times New Roman" w:hAnsi="Times New Roman" w:eastAsia="宋体" w:cs="Times New Roman"/>
                      <w:color w:val="auto"/>
                      <w:sz w:val="21"/>
                      <w:szCs w:val="21"/>
                    </w:rPr>
                    <w:t>“两高”项目</w:t>
                  </w:r>
                  <w:r>
                    <w:rPr>
                      <w:rFonts w:hint="default" w:ascii="Times New Roman" w:hAnsi="Times New Roman" w:eastAsia="宋体" w:cs="Times New Roman"/>
                      <w:color w:val="auto"/>
                      <w:sz w:val="21"/>
                      <w:szCs w:val="21"/>
                      <w:lang w:eastAsia="zh-CN"/>
                    </w:rPr>
                    <w:t>。</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FF0000"/>
                      <w:sz w:val="21"/>
                      <w:szCs w:val="21"/>
                      <w:lang w:val="en-US" w:eastAsia="zh-CN"/>
                    </w:rPr>
                    <w:t>5、本项目生产废水循环使用，不外排</w:t>
                  </w:r>
                  <w:r>
                    <w:rPr>
                      <w:rFonts w:hint="default" w:ascii="Times New Roman" w:hAnsi="Times New Roman" w:eastAsia="宋体" w:cs="Times New Roman"/>
                      <w:color w:val="FF0000"/>
                      <w:sz w:val="21"/>
                      <w:szCs w:val="21"/>
                    </w:rPr>
                    <w:t>。</w:t>
                  </w:r>
                </w:p>
              </w:tc>
              <w:tc>
                <w:tcPr>
                  <w:tcW w:w="664" w:type="dxa"/>
                  <w:noWrap w:val="0"/>
                  <w:vAlign w:val="center"/>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bl>
          <w:p>
            <w:pPr>
              <w:keepNext w:val="0"/>
              <w:keepLines w:val="0"/>
              <w:suppressLineNumbers w:val="0"/>
              <w:shd w:val="clear"/>
              <w:tabs>
                <w:tab w:val="center" w:pos="4153"/>
                <w:tab w:val="right" w:pos="8306"/>
              </w:tabs>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根据巴彦淖尔市人民政府于2021年12月27日</w:t>
            </w:r>
            <w:r>
              <w:rPr>
                <w:rFonts w:hint="default" w:ascii="Times New Roman" w:hAnsi="Times New Roman" w:eastAsia="宋体" w:cs="Times New Roman"/>
                <w:color w:val="00B050"/>
                <w:sz w:val="24"/>
                <w:szCs w:val="24"/>
                <w:highlight w:val="none"/>
              </w:rPr>
              <w:t>发布</w:t>
            </w:r>
            <w:r>
              <w:rPr>
                <w:rFonts w:hint="default" w:ascii="Times New Roman" w:hAnsi="Times New Roman" w:eastAsia="宋体" w:cs="Times New Roman"/>
                <w:color w:val="auto"/>
                <w:sz w:val="24"/>
                <w:szCs w:val="24"/>
                <w:highlight w:val="none"/>
              </w:rPr>
              <w:t>的《关于印发&lt;巴彦淖尔市“三线一单”生态环境分区管控方案&gt;的通知》（巴政发[2021]9号），本项目属于乌拉特前旗工业园区环境管控单元，管控单元类别为</w:t>
            </w:r>
            <w:r>
              <w:rPr>
                <w:rFonts w:hint="default" w:ascii="Times New Roman" w:hAnsi="Times New Roman" w:eastAsia="宋体" w:cs="Times New Roman"/>
                <w:color w:val="auto"/>
                <w:sz w:val="24"/>
                <w:szCs w:val="24"/>
                <w:highlight w:val="none"/>
                <w:lang w:eastAsia="zh-CN"/>
              </w:rPr>
              <w:t>重点管控单元</w:t>
            </w:r>
            <w:r>
              <w:rPr>
                <w:rFonts w:hint="default" w:ascii="Times New Roman" w:hAnsi="Times New Roman" w:eastAsia="宋体" w:cs="Times New Roman"/>
                <w:color w:val="auto"/>
                <w:sz w:val="24"/>
                <w:szCs w:val="24"/>
                <w:highlight w:val="none"/>
              </w:rPr>
              <w:t>，环境管控单元编码ZH15082320001，从空间布局约束、污染物排放管控、环境风险防控、资源利用效率要求等方面分析，本项目</w:t>
            </w:r>
            <w:r>
              <w:rPr>
                <w:rFonts w:hint="default" w:ascii="Times New Roman" w:hAnsi="Times New Roman" w:eastAsia="宋体" w:cs="Times New Roman"/>
                <w:color w:val="auto"/>
                <w:sz w:val="24"/>
                <w:szCs w:val="24"/>
                <w:highlight w:val="none"/>
                <w:lang w:eastAsia="zh-CN"/>
              </w:rPr>
              <w:t>配套设置</w:t>
            </w:r>
            <w:r>
              <w:rPr>
                <w:rFonts w:hint="default" w:ascii="Times New Roman" w:hAnsi="Times New Roman" w:eastAsia="宋体" w:cs="Times New Roman"/>
                <w:color w:val="auto"/>
                <w:sz w:val="24"/>
                <w:szCs w:val="24"/>
                <w:highlight w:val="none"/>
              </w:rPr>
              <w:t>环保措施，环境影响及环境风险可控；在生产工艺技术、设备水平、清洁化生产均达到国内先进水平。</w:t>
            </w:r>
          </w:p>
          <w:p>
            <w:pPr>
              <w:keepNext w:val="0"/>
              <w:keepLines w:val="0"/>
              <w:suppressLineNumbers w:val="0"/>
              <w:shd w:val="clear"/>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因此，本项目符合三线一单管控要求</w:t>
            </w:r>
            <w:r>
              <w:rPr>
                <w:rFonts w:hint="default" w:ascii="Times New Roman" w:hAnsi="Times New Roman" w:eastAsia="宋体" w:cs="Times New Roman"/>
                <w:color w:val="auto"/>
                <w:sz w:val="24"/>
                <w:szCs w:val="24"/>
                <w:highlight w:val="none"/>
                <w:lang w:eastAsia="zh-CN"/>
              </w:rPr>
              <w:t>。</w:t>
            </w:r>
          </w:p>
          <w:p>
            <w:pPr>
              <w:keepNext w:val="0"/>
              <w:keepLines w:val="0"/>
              <w:suppressLineNumbers w:val="0"/>
              <w:shd w:val="clear"/>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highlight w:val="none"/>
                <w:lang w:eastAsia="zh-CN"/>
              </w:rPr>
            </w:pPr>
          </w:p>
          <w:p>
            <w:pPr>
              <w:keepNext w:val="0"/>
              <w:keepLines w:val="0"/>
              <w:suppressLineNumbers w:val="0"/>
              <w:shd w:val="clear"/>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auto"/>
                <w:sz w:val="24"/>
                <w:szCs w:val="24"/>
                <w:vertAlign w:val="baseline"/>
                <w:lang w:val="en-US" w:eastAsia="zh-CN"/>
              </w:rPr>
            </w:pPr>
          </w:p>
        </w:tc>
      </w:tr>
    </w:tbl>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sectPr>
          <w:footerReference r:id="rId3" w:type="default"/>
          <w:pgSz w:w="11906" w:h="16838"/>
          <w:pgMar w:top="1440" w:right="1463" w:bottom="1440" w:left="1463" w:header="851" w:footer="992" w:gutter="0"/>
          <w:pgNumType w:fmt="decimal" w:start="1"/>
          <w:cols w:space="425" w:num="1"/>
          <w:docGrid w:type="lines" w:linePitch="312" w:charSpace="0"/>
        </w:sectPr>
      </w:pPr>
    </w:p>
    <w:p>
      <w:pPr>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二、建设项目工程分析</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8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建设内容</w:t>
            </w:r>
          </w:p>
        </w:tc>
        <w:tc>
          <w:tcPr>
            <w:tcW w:w="8424" w:type="dxa"/>
            <w:vAlign w:val="center"/>
          </w:tcPr>
          <w:p>
            <w:pPr>
              <w:spacing w:line="360" w:lineRule="auto"/>
              <w:ind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、建设项目概况</w:t>
            </w:r>
          </w:p>
          <w:p>
            <w:pPr>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（1）项目名称：</w:t>
            </w:r>
            <w:r>
              <w:rPr>
                <w:rFonts w:hint="default" w:ascii="Times New Roman" w:hAnsi="Times New Roman" w:eastAsia="宋体" w:cs="Times New Roman"/>
                <w:color w:val="auto"/>
                <w:sz w:val="24"/>
                <w:szCs w:val="24"/>
                <w:lang w:eastAsia="zh-CN"/>
              </w:rPr>
              <w:t>内蒙古磊金石英石加工有限公司年产20万吨石英石建设项目</w:t>
            </w:r>
            <w:r>
              <w:rPr>
                <w:rFonts w:hint="default" w:ascii="Times New Roman" w:hAnsi="Times New Roman" w:eastAsia="宋体" w:cs="Times New Roman"/>
                <w:color w:val="auto"/>
                <w:sz w:val="24"/>
                <w:szCs w:val="24"/>
              </w:rPr>
              <w:t>。</w:t>
            </w:r>
          </w:p>
          <w:p>
            <w:pPr>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（2）建设性质：新建。   </w:t>
            </w:r>
          </w:p>
          <w:p>
            <w:pPr>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（3）建设单位：</w:t>
            </w:r>
            <w:r>
              <w:rPr>
                <w:rFonts w:hint="default" w:ascii="Times New Roman" w:hAnsi="Times New Roman" w:eastAsia="宋体" w:cs="Times New Roman"/>
                <w:color w:val="auto"/>
                <w:sz w:val="24"/>
                <w:szCs w:val="24"/>
                <w:lang w:eastAsia="zh-CN"/>
              </w:rPr>
              <w:t>内蒙古磊金石英石加工有限公司</w:t>
            </w:r>
            <w:r>
              <w:rPr>
                <w:rFonts w:hint="default" w:ascii="Times New Roman" w:hAnsi="Times New Roman" w:eastAsia="宋体" w:cs="Times New Roman"/>
                <w:color w:val="auto"/>
                <w:sz w:val="24"/>
                <w:szCs w:val="24"/>
              </w:rPr>
              <w:t>。</w:t>
            </w:r>
          </w:p>
          <w:p>
            <w:pPr>
              <w:spacing w:line="360" w:lineRule="auto"/>
              <w:ind w:firstLine="480" w:firstLineChars="200"/>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auto"/>
                <w:sz w:val="24"/>
                <w:szCs w:val="24"/>
              </w:rPr>
              <w:t>（4）建设地点：巴彦淖尔市乌拉特前旗工业园区，</w:t>
            </w:r>
            <w:r>
              <w:rPr>
                <w:rFonts w:hint="default" w:ascii="Times New Roman" w:hAnsi="Times New Roman" w:eastAsia="宋体" w:cs="Times New Roman"/>
                <w:color w:val="FF0000"/>
                <w:sz w:val="24"/>
                <w:szCs w:val="24"/>
                <w:lang w:val="en-US" w:eastAsia="zh-CN"/>
              </w:rPr>
              <w:t>租赁金迈特厂区内现有厂房进行建设，租赁面积为40000m</w:t>
            </w:r>
            <w:r>
              <w:rPr>
                <w:rFonts w:hint="default" w:ascii="Times New Roman" w:hAnsi="Times New Roman" w:eastAsia="宋体" w:cs="Times New Roman"/>
                <w:color w:val="FF0000"/>
                <w:sz w:val="24"/>
                <w:szCs w:val="24"/>
                <w:vertAlign w:val="superscript"/>
                <w:lang w:val="en-US" w:eastAsia="zh-CN"/>
              </w:rPr>
              <w:t>2</w:t>
            </w:r>
            <w:r>
              <w:rPr>
                <w:rFonts w:hint="default"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auto"/>
                <w:sz w:val="24"/>
                <w:szCs w:val="24"/>
              </w:rPr>
              <w:t>坐标：</w:t>
            </w:r>
            <w:r>
              <w:rPr>
                <w:rFonts w:hint="default" w:ascii="Times New Roman" w:hAnsi="Times New Roman" w:eastAsia="宋体" w:cs="Times New Roman"/>
                <w:b w:val="0"/>
                <w:bCs w:val="0"/>
                <w:color w:val="auto"/>
                <w:sz w:val="24"/>
                <w:szCs w:val="24"/>
                <w:vertAlign w:val="baseline"/>
              </w:rPr>
              <w:t>东经</w:t>
            </w:r>
            <w:r>
              <w:rPr>
                <w:rFonts w:hint="default" w:ascii="Times New Roman" w:hAnsi="Times New Roman" w:eastAsia="宋体" w:cs="Times New Roman"/>
                <w:b w:val="0"/>
                <w:bCs w:val="0"/>
                <w:color w:val="auto"/>
                <w:sz w:val="24"/>
                <w:szCs w:val="24"/>
                <w:vertAlign w:val="baseline"/>
                <w:lang w:eastAsia="zh-CN"/>
              </w:rPr>
              <w:t>109°20'43.886"</w:t>
            </w:r>
            <w:r>
              <w:rPr>
                <w:rFonts w:hint="default" w:ascii="Times New Roman" w:hAnsi="Times New Roman" w:eastAsia="宋体" w:cs="Times New Roman"/>
                <w:b w:val="0"/>
                <w:bCs w:val="0"/>
                <w:color w:val="auto"/>
                <w:sz w:val="24"/>
                <w:szCs w:val="24"/>
                <w:vertAlign w:val="baseline"/>
              </w:rPr>
              <w:t>；北纬</w:t>
            </w:r>
            <w:r>
              <w:rPr>
                <w:rFonts w:hint="default" w:ascii="Times New Roman" w:hAnsi="Times New Roman" w:eastAsia="宋体" w:cs="Times New Roman"/>
                <w:b w:val="0"/>
                <w:bCs w:val="0"/>
                <w:color w:val="auto"/>
                <w:sz w:val="24"/>
                <w:szCs w:val="24"/>
                <w:vertAlign w:val="baseline"/>
                <w:lang w:eastAsia="zh-CN"/>
              </w:rPr>
              <w:t>40°36'5.631"</w:t>
            </w:r>
            <w:r>
              <w:rPr>
                <w:rFonts w:hint="default" w:ascii="Times New Roman" w:hAnsi="Times New Roman" w:eastAsia="宋体" w:cs="Times New Roman"/>
                <w:color w:val="auto"/>
                <w:sz w:val="24"/>
                <w:szCs w:val="24"/>
              </w:rPr>
              <w:t>。地理位置图见附图1</w:t>
            </w:r>
            <w:r>
              <w:rPr>
                <w:rFonts w:hint="default" w:ascii="Times New Roman" w:hAnsi="Times New Roman" w:eastAsia="宋体" w:cs="Times New Roman"/>
                <w:color w:val="auto"/>
                <w:sz w:val="24"/>
              </w:rPr>
              <w:t>。</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FF0000"/>
                <w:sz w:val="24"/>
                <w:szCs w:val="24"/>
                <w:lang w:val="en-US" w:eastAsia="zh-CN"/>
              </w:rPr>
              <w:t>目前，金迈特厂区未实施其它建设项目，厂区内厂房为空置状态</w:t>
            </w:r>
            <w:r>
              <w:rPr>
                <w:rFonts w:hint="default" w:ascii="Times New Roman" w:hAnsi="Times New Roman" w:eastAsia="宋体" w:cs="Times New Roman"/>
                <w:color w:val="auto"/>
                <w:sz w:val="24"/>
                <w:szCs w:val="24"/>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FF0000"/>
                <w:sz w:val="24"/>
                <w:szCs w:val="24"/>
                <w:highlight w:val="none"/>
                <w:lang w:val="en-US" w:eastAsia="zh-CN"/>
              </w:rPr>
            </w:pPr>
            <w:r>
              <w:rPr>
                <w:rFonts w:hint="default" w:ascii="Times New Roman" w:hAnsi="Times New Roman" w:eastAsia="宋体" w:cs="Times New Roman"/>
                <w:b/>
                <w:bCs/>
                <w:color w:val="FF0000"/>
                <w:sz w:val="24"/>
                <w:szCs w:val="24"/>
                <w:highlight w:val="none"/>
                <w:lang w:val="en-US" w:eastAsia="zh-CN"/>
              </w:rPr>
              <w:t xml:space="preserve">表2-1    界址点坐标表 </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05"/>
              <w:gridCol w:w="1905"/>
              <w:gridCol w:w="1907"/>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eastAsia="zh-CN"/>
                    </w:rPr>
                  </w:pPr>
                  <w:r>
                    <w:rPr>
                      <w:rFonts w:hint="default" w:ascii="Times New Roman" w:hAnsi="Times New Roman" w:eastAsia="宋体" w:cs="Times New Roman"/>
                      <w:b w:val="0"/>
                      <w:bCs w:val="0"/>
                      <w:color w:val="0000FF"/>
                      <w:sz w:val="21"/>
                      <w:szCs w:val="21"/>
                      <w:highlight w:val="none"/>
                      <w:vertAlign w:val="baseline"/>
                      <w:lang w:eastAsia="zh-CN"/>
                    </w:rPr>
                    <w:t>点号</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X</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Y</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经度</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J1</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4497286.943</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36613512.589</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109°20'</w:t>
                  </w:r>
                  <w:r>
                    <w:rPr>
                      <w:rFonts w:hint="default" w:ascii="Times New Roman" w:hAnsi="Times New Roman" w:eastAsia="宋体" w:cs="Times New Roman"/>
                      <w:b w:val="0"/>
                      <w:bCs w:val="0"/>
                      <w:color w:val="0000FF"/>
                      <w:sz w:val="21"/>
                      <w:szCs w:val="21"/>
                      <w:vertAlign w:val="baseline"/>
                      <w:lang w:val="en-US" w:eastAsia="zh-CN"/>
                    </w:rPr>
                    <w:t>28.0454</w:t>
                  </w:r>
                  <w:r>
                    <w:rPr>
                      <w:rFonts w:hint="default" w:ascii="Times New Roman" w:hAnsi="Times New Roman" w:eastAsia="宋体" w:cs="Times New Roman"/>
                      <w:b w:val="0"/>
                      <w:bCs w:val="0"/>
                      <w:color w:val="0000FF"/>
                      <w:sz w:val="21"/>
                      <w:szCs w:val="21"/>
                      <w:vertAlign w:val="baseline"/>
                      <w:lang w:eastAsia="zh-CN"/>
                    </w:rPr>
                    <w:t>"</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40°36'</w:t>
                  </w:r>
                  <w:r>
                    <w:rPr>
                      <w:rFonts w:hint="default" w:ascii="Times New Roman" w:hAnsi="Times New Roman" w:eastAsia="宋体" w:cs="Times New Roman"/>
                      <w:b w:val="0"/>
                      <w:bCs w:val="0"/>
                      <w:color w:val="0000FF"/>
                      <w:sz w:val="21"/>
                      <w:szCs w:val="21"/>
                      <w:vertAlign w:val="baseline"/>
                      <w:lang w:val="en-US" w:eastAsia="zh-CN"/>
                    </w:rPr>
                    <w:t>08.7204</w:t>
                  </w:r>
                  <w:r>
                    <w:rPr>
                      <w:rFonts w:hint="default" w:ascii="Times New Roman" w:hAnsi="Times New Roman" w:eastAsia="宋体" w:cs="Times New Roman"/>
                      <w:b w:val="0"/>
                      <w:bCs w:val="0"/>
                      <w:color w:val="0000FF"/>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J2</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4497275.994</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36613662.189</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109°20'</w:t>
                  </w:r>
                  <w:r>
                    <w:rPr>
                      <w:rFonts w:hint="default" w:ascii="Times New Roman" w:hAnsi="Times New Roman" w:eastAsia="宋体" w:cs="Times New Roman"/>
                      <w:b w:val="0"/>
                      <w:bCs w:val="0"/>
                      <w:color w:val="0000FF"/>
                      <w:sz w:val="21"/>
                      <w:szCs w:val="21"/>
                      <w:vertAlign w:val="baseline"/>
                      <w:lang w:val="en-US" w:eastAsia="zh-CN"/>
                    </w:rPr>
                    <w:t>34.3996</w:t>
                  </w:r>
                  <w:r>
                    <w:rPr>
                      <w:rFonts w:hint="default" w:ascii="Times New Roman" w:hAnsi="Times New Roman" w:eastAsia="宋体" w:cs="Times New Roman"/>
                      <w:b w:val="0"/>
                      <w:bCs w:val="0"/>
                      <w:color w:val="0000FF"/>
                      <w:sz w:val="21"/>
                      <w:szCs w:val="21"/>
                      <w:vertAlign w:val="baseline"/>
                      <w:lang w:eastAsia="zh-CN"/>
                    </w:rPr>
                    <w:t>"</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40°36'</w:t>
                  </w:r>
                  <w:r>
                    <w:rPr>
                      <w:rFonts w:hint="default" w:ascii="Times New Roman" w:hAnsi="Times New Roman" w:eastAsia="宋体" w:cs="Times New Roman"/>
                      <w:b w:val="0"/>
                      <w:bCs w:val="0"/>
                      <w:color w:val="0000FF"/>
                      <w:sz w:val="21"/>
                      <w:szCs w:val="21"/>
                      <w:vertAlign w:val="baseline"/>
                      <w:lang w:val="en-US" w:eastAsia="zh-CN"/>
                    </w:rPr>
                    <w:t>08.2916</w:t>
                  </w:r>
                  <w:r>
                    <w:rPr>
                      <w:rFonts w:hint="default" w:ascii="Times New Roman" w:hAnsi="Times New Roman" w:eastAsia="宋体" w:cs="Times New Roman"/>
                      <w:b w:val="0"/>
                      <w:bCs w:val="0"/>
                      <w:color w:val="0000FF"/>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J3</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4497265.046</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36613811.789</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109°20'</w:t>
                  </w:r>
                  <w:r>
                    <w:rPr>
                      <w:rFonts w:hint="default" w:ascii="Times New Roman" w:hAnsi="Times New Roman" w:eastAsia="宋体" w:cs="Times New Roman"/>
                      <w:b w:val="0"/>
                      <w:bCs w:val="0"/>
                      <w:color w:val="0000FF"/>
                      <w:sz w:val="21"/>
                      <w:szCs w:val="21"/>
                      <w:vertAlign w:val="baseline"/>
                      <w:lang w:val="en-US" w:eastAsia="zh-CN"/>
                    </w:rPr>
                    <w:t>40.7538</w:t>
                  </w:r>
                  <w:r>
                    <w:rPr>
                      <w:rFonts w:hint="default" w:ascii="Times New Roman" w:hAnsi="Times New Roman" w:eastAsia="宋体" w:cs="Times New Roman"/>
                      <w:b w:val="0"/>
                      <w:bCs w:val="0"/>
                      <w:color w:val="0000FF"/>
                      <w:sz w:val="21"/>
                      <w:szCs w:val="21"/>
                      <w:vertAlign w:val="baseline"/>
                      <w:lang w:eastAsia="zh-CN"/>
                    </w:rPr>
                    <w:t>"</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40°36'</w:t>
                  </w:r>
                  <w:r>
                    <w:rPr>
                      <w:rFonts w:hint="default" w:ascii="Times New Roman" w:hAnsi="Times New Roman" w:eastAsia="宋体" w:cs="Times New Roman"/>
                      <w:b w:val="0"/>
                      <w:bCs w:val="0"/>
                      <w:color w:val="0000FF"/>
                      <w:sz w:val="21"/>
                      <w:szCs w:val="21"/>
                      <w:vertAlign w:val="baseline"/>
                      <w:lang w:val="en-US" w:eastAsia="zh-CN"/>
                    </w:rPr>
                    <w:t>07.8628</w:t>
                  </w:r>
                  <w:r>
                    <w:rPr>
                      <w:rFonts w:hint="default" w:ascii="Times New Roman" w:hAnsi="Times New Roman" w:eastAsia="宋体" w:cs="Times New Roman"/>
                      <w:b w:val="0"/>
                      <w:bCs w:val="0"/>
                      <w:color w:val="0000FF"/>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J4</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4497257.747</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36613911.522</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109°20'</w:t>
                  </w:r>
                  <w:r>
                    <w:rPr>
                      <w:rFonts w:hint="default" w:ascii="Times New Roman" w:hAnsi="Times New Roman" w:eastAsia="宋体" w:cs="Times New Roman"/>
                      <w:b w:val="0"/>
                      <w:bCs w:val="0"/>
                      <w:color w:val="0000FF"/>
                      <w:sz w:val="21"/>
                      <w:szCs w:val="21"/>
                      <w:vertAlign w:val="baseline"/>
                      <w:lang w:val="en-US" w:eastAsia="zh-CN"/>
                    </w:rPr>
                    <w:t>44.9898</w:t>
                  </w:r>
                  <w:r>
                    <w:rPr>
                      <w:rFonts w:hint="default" w:ascii="Times New Roman" w:hAnsi="Times New Roman" w:eastAsia="宋体" w:cs="Times New Roman"/>
                      <w:b w:val="0"/>
                      <w:bCs w:val="0"/>
                      <w:color w:val="0000FF"/>
                      <w:sz w:val="21"/>
                      <w:szCs w:val="21"/>
                      <w:vertAlign w:val="baseline"/>
                      <w:lang w:eastAsia="zh-CN"/>
                    </w:rPr>
                    <w:t>"</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40°36'</w:t>
                  </w:r>
                  <w:r>
                    <w:rPr>
                      <w:rFonts w:hint="default" w:ascii="Times New Roman" w:hAnsi="Times New Roman" w:eastAsia="宋体" w:cs="Times New Roman"/>
                      <w:b w:val="0"/>
                      <w:bCs w:val="0"/>
                      <w:color w:val="0000FF"/>
                      <w:sz w:val="21"/>
                      <w:szCs w:val="21"/>
                      <w:vertAlign w:val="baseline"/>
                      <w:lang w:val="en-US" w:eastAsia="zh-CN"/>
                    </w:rPr>
                    <w:t>07.5768</w:t>
                  </w:r>
                  <w:r>
                    <w:rPr>
                      <w:rFonts w:hint="default" w:ascii="Times New Roman" w:hAnsi="Times New Roman" w:eastAsia="宋体" w:cs="Times New Roman"/>
                      <w:b w:val="0"/>
                      <w:bCs w:val="0"/>
                      <w:color w:val="0000FF"/>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J5</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4497158.015</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36613904.223</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109°20'</w:t>
                  </w:r>
                  <w:r>
                    <w:rPr>
                      <w:rFonts w:hint="default" w:ascii="Times New Roman" w:hAnsi="Times New Roman" w:eastAsia="宋体" w:cs="Times New Roman"/>
                      <w:b w:val="0"/>
                      <w:bCs w:val="0"/>
                      <w:color w:val="0000FF"/>
                      <w:sz w:val="21"/>
                      <w:szCs w:val="21"/>
                      <w:vertAlign w:val="baseline"/>
                      <w:lang w:val="en-US" w:eastAsia="zh-CN"/>
                    </w:rPr>
                    <w:t>44.6146</w:t>
                  </w:r>
                  <w:r>
                    <w:rPr>
                      <w:rFonts w:hint="default" w:ascii="Times New Roman" w:hAnsi="Times New Roman" w:eastAsia="宋体" w:cs="Times New Roman"/>
                      <w:b w:val="0"/>
                      <w:bCs w:val="0"/>
                      <w:color w:val="0000FF"/>
                      <w:sz w:val="21"/>
                      <w:szCs w:val="21"/>
                      <w:vertAlign w:val="baseline"/>
                      <w:lang w:eastAsia="zh-CN"/>
                    </w:rPr>
                    <w:t>"</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40°36'</w:t>
                  </w:r>
                  <w:r>
                    <w:rPr>
                      <w:rFonts w:hint="default" w:ascii="Times New Roman" w:hAnsi="Times New Roman" w:eastAsia="宋体" w:cs="Times New Roman"/>
                      <w:b w:val="0"/>
                      <w:bCs w:val="0"/>
                      <w:color w:val="0000FF"/>
                      <w:sz w:val="21"/>
                      <w:szCs w:val="21"/>
                      <w:vertAlign w:val="baseline"/>
                      <w:lang w:val="en-US" w:eastAsia="zh-CN"/>
                    </w:rPr>
                    <w:t>04.3481</w:t>
                  </w:r>
                  <w:r>
                    <w:rPr>
                      <w:rFonts w:hint="default" w:ascii="Times New Roman" w:hAnsi="Times New Roman" w:eastAsia="宋体" w:cs="Times New Roman"/>
                      <w:b w:val="0"/>
                      <w:bCs w:val="0"/>
                      <w:color w:val="0000FF"/>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J6</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4497168.962</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36613754.623</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109°20'</w:t>
                  </w:r>
                  <w:r>
                    <w:rPr>
                      <w:rFonts w:hint="default" w:ascii="Times New Roman" w:hAnsi="Times New Roman" w:eastAsia="宋体" w:cs="Times New Roman"/>
                      <w:b w:val="0"/>
                      <w:bCs w:val="0"/>
                      <w:color w:val="0000FF"/>
                      <w:sz w:val="21"/>
                      <w:szCs w:val="21"/>
                      <w:vertAlign w:val="baseline"/>
                      <w:lang w:val="en-US" w:eastAsia="zh-CN"/>
                    </w:rPr>
                    <w:t>38.2606</w:t>
                  </w:r>
                  <w:r>
                    <w:rPr>
                      <w:rFonts w:hint="default" w:ascii="Times New Roman" w:hAnsi="Times New Roman" w:eastAsia="宋体" w:cs="Times New Roman"/>
                      <w:b w:val="0"/>
                      <w:bCs w:val="0"/>
                      <w:color w:val="0000FF"/>
                      <w:sz w:val="21"/>
                      <w:szCs w:val="21"/>
                      <w:vertAlign w:val="baseline"/>
                      <w:lang w:eastAsia="zh-CN"/>
                    </w:rPr>
                    <w:t>"</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40°36'</w:t>
                  </w:r>
                  <w:r>
                    <w:rPr>
                      <w:rFonts w:hint="default" w:ascii="Times New Roman" w:hAnsi="Times New Roman" w:eastAsia="宋体" w:cs="Times New Roman"/>
                      <w:b w:val="0"/>
                      <w:bCs w:val="0"/>
                      <w:color w:val="0000FF"/>
                      <w:sz w:val="21"/>
                      <w:szCs w:val="21"/>
                      <w:vertAlign w:val="baseline"/>
                      <w:lang w:val="en-US" w:eastAsia="zh-CN"/>
                    </w:rPr>
                    <w:t>04.777</w:t>
                  </w:r>
                  <w:r>
                    <w:rPr>
                      <w:rFonts w:hint="default" w:ascii="Times New Roman" w:hAnsi="Times New Roman" w:eastAsia="宋体" w:cs="Times New Roman"/>
                      <w:b w:val="0"/>
                      <w:bCs w:val="0"/>
                      <w:color w:val="0000FF"/>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J7</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4497179.910</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36613605.023</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109°20'</w:t>
                  </w:r>
                  <w:r>
                    <w:rPr>
                      <w:rFonts w:hint="default" w:ascii="Times New Roman" w:hAnsi="Times New Roman" w:eastAsia="宋体" w:cs="Times New Roman"/>
                      <w:b w:val="0"/>
                      <w:bCs w:val="0"/>
                      <w:color w:val="0000FF"/>
                      <w:sz w:val="21"/>
                      <w:szCs w:val="21"/>
                      <w:vertAlign w:val="baseline"/>
                      <w:lang w:val="en-US" w:eastAsia="zh-CN"/>
                    </w:rPr>
                    <w:t>31.9065</w:t>
                  </w:r>
                  <w:r>
                    <w:rPr>
                      <w:rFonts w:hint="default" w:ascii="Times New Roman" w:hAnsi="Times New Roman" w:eastAsia="宋体" w:cs="Times New Roman"/>
                      <w:b w:val="0"/>
                      <w:bCs w:val="0"/>
                      <w:color w:val="0000FF"/>
                      <w:sz w:val="21"/>
                      <w:szCs w:val="21"/>
                      <w:vertAlign w:val="baseline"/>
                      <w:lang w:eastAsia="zh-CN"/>
                    </w:rPr>
                    <w:t>"</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40°36'</w:t>
                  </w:r>
                  <w:r>
                    <w:rPr>
                      <w:rFonts w:hint="default" w:ascii="Times New Roman" w:hAnsi="Times New Roman" w:eastAsia="宋体" w:cs="Times New Roman"/>
                      <w:b w:val="0"/>
                      <w:bCs w:val="0"/>
                      <w:color w:val="0000FF"/>
                      <w:sz w:val="21"/>
                      <w:szCs w:val="21"/>
                      <w:vertAlign w:val="baseline"/>
                      <w:lang w:val="en-US" w:eastAsia="zh-CN"/>
                    </w:rPr>
                    <w:t>05.2058</w:t>
                  </w:r>
                  <w:r>
                    <w:rPr>
                      <w:rFonts w:hint="default" w:ascii="Times New Roman" w:hAnsi="Times New Roman" w:eastAsia="宋体" w:cs="Times New Roman"/>
                      <w:b w:val="0"/>
                      <w:bCs w:val="0"/>
                      <w:color w:val="0000FF"/>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J8</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4497187.209</w:t>
                  </w:r>
                </w:p>
              </w:tc>
              <w:tc>
                <w:tcPr>
                  <w:tcW w:w="165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36613505.290</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109°20'</w:t>
                  </w:r>
                  <w:r>
                    <w:rPr>
                      <w:rFonts w:hint="default" w:ascii="Times New Roman" w:hAnsi="Times New Roman" w:eastAsia="宋体" w:cs="Times New Roman"/>
                      <w:b w:val="0"/>
                      <w:bCs w:val="0"/>
                      <w:color w:val="0000FF"/>
                      <w:sz w:val="21"/>
                      <w:szCs w:val="21"/>
                      <w:vertAlign w:val="baseline"/>
                      <w:lang w:val="en-US" w:eastAsia="zh-CN"/>
                    </w:rPr>
                    <w:t>27.6704</w:t>
                  </w:r>
                  <w:r>
                    <w:rPr>
                      <w:rFonts w:hint="default" w:ascii="Times New Roman" w:hAnsi="Times New Roman" w:eastAsia="宋体" w:cs="Times New Roman"/>
                      <w:b w:val="0"/>
                      <w:bCs w:val="0"/>
                      <w:color w:val="0000FF"/>
                      <w:sz w:val="21"/>
                      <w:szCs w:val="21"/>
                      <w:vertAlign w:val="baseline"/>
                      <w:lang w:eastAsia="zh-CN"/>
                    </w:rPr>
                    <w:t>"</w:t>
                  </w:r>
                </w:p>
              </w:tc>
              <w:tc>
                <w:tcPr>
                  <w:tcW w:w="165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vertAlign w:val="baseline"/>
                      <w:lang w:eastAsia="zh-CN"/>
                    </w:rPr>
                    <w:t>40°36'</w:t>
                  </w:r>
                  <w:r>
                    <w:rPr>
                      <w:rFonts w:hint="default" w:ascii="Times New Roman" w:hAnsi="Times New Roman" w:eastAsia="宋体" w:cs="Times New Roman"/>
                      <w:b w:val="0"/>
                      <w:bCs w:val="0"/>
                      <w:color w:val="0000FF"/>
                      <w:sz w:val="21"/>
                      <w:szCs w:val="21"/>
                      <w:vertAlign w:val="baseline"/>
                      <w:lang w:val="en-US" w:eastAsia="zh-CN"/>
                    </w:rPr>
                    <w:t>05.4916</w:t>
                  </w:r>
                  <w:r>
                    <w:rPr>
                      <w:rFonts w:hint="default" w:ascii="Times New Roman" w:hAnsi="Times New Roman" w:eastAsia="宋体" w:cs="Times New Roman"/>
                      <w:b w:val="0"/>
                      <w:bCs w:val="0"/>
                      <w:color w:val="0000FF"/>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gridSpan w:val="3"/>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注：大地2000坐标系</w:t>
                  </w:r>
                </w:p>
              </w:tc>
              <w:tc>
                <w:tcPr>
                  <w:tcW w:w="3312"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highlight w:val="none"/>
                      <w:vertAlign w:val="baseline"/>
                      <w:lang w:val="en-US" w:eastAsia="zh-CN"/>
                    </w:rPr>
                  </w:pPr>
                  <w:r>
                    <w:rPr>
                      <w:rFonts w:hint="default" w:ascii="Times New Roman" w:hAnsi="Times New Roman" w:eastAsia="宋体" w:cs="Times New Roman"/>
                      <w:b w:val="0"/>
                      <w:bCs w:val="0"/>
                      <w:color w:val="0000FF"/>
                      <w:sz w:val="21"/>
                      <w:szCs w:val="21"/>
                      <w:highlight w:val="none"/>
                      <w:vertAlign w:val="baseline"/>
                      <w:lang w:val="en-US" w:eastAsia="zh-CN"/>
                    </w:rPr>
                    <w:t>注：经纬度</w:t>
                  </w:r>
                </w:p>
              </w:tc>
            </w:tr>
          </w:tbl>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（5）项目投资：总投资</w:t>
            </w:r>
            <w:r>
              <w:rPr>
                <w:rFonts w:hint="default" w:ascii="Times New Roman" w:hAnsi="Times New Roman" w:eastAsia="宋体" w:cs="Times New Roman"/>
                <w:color w:val="auto"/>
                <w:sz w:val="24"/>
                <w:lang w:val="en-US" w:eastAsia="zh-CN"/>
              </w:rPr>
              <w:t>25</w:t>
            </w:r>
            <w:r>
              <w:rPr>
                <w:rFonts w:hint="default" w:ascii="Times New Roman" w:hAnsi="Times New Roman" w:eastAsia="宋体" w:cs="Times New Roman"/>
                <w:color w:val="auto"/>
                <w:sz w:val="24"/>
              </w:rPr>
              <w:t>00万元，其中环保投资为</w:t>
            </w:r>
            <w:r>
              <w:rPr>
                <w:rFonts w:hint="default" w:ascii="Times New Roman" w:hAnsi="Times New Roman" w:eastAsia="宋体" w:cs="Times New Roman"/>
                <w:color w:val="00B050"/>
                <w:sz w:val="24"/>
              </w:rPr>
              <w:t>70.1</w:t>
            </w:r>
            <w:r>
              <w:rPr>
                <w:rFonts w:hint="default" w:ascii="Times New Roman" w:hAnsi="Times New Roman" w:eastAsia="宋体" w:cs="Times New Roman"/>
                <w:color w:val="auto"/>
                <w:sz w:val="24"/>
              </w:rPr>
              <w:t>万元，占总投资的</w:t>
            </w:r>
            <w:r>
              <w:rPr>
                <w:rFonts w:hint="eastAsia" w:ascii="Times New Roman" w:hAnsi="Times New Roman" w:eastAsia="宋体" w:cs="Times New Roman"/>
                <w:color w:val="00B050"/>
                <w:sz w:val="24"/>
                <w:lang w:val="en-US" w:eastAsia="zh-CN"/>
              </w:rPr>
              <w:t>2.80</w:t>
            </w:r>
            <w:r>
              <w:rPr>
                <w:rFonts w:hint="default" w:ascii="Times New Roman" w:hAnsi="Times New Roman" w:eastAsia="宋体" w:cs="Times New Roman"/>
                <w:color w:val="auto"/>
                <w:sz w:val="24"/>
              </w:rPr>
              <w:t>%。</w:t>
            </w:r>
          </w:p>
          <w:p>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（6）项目四邻关系：</w:t>
            </w:r>
            <w:r>
              <w:rPr>
                <w:rFonts w:hint="default" w:ascii="Times New Roman" w:hAnsi="Times New Roman" w:eastAsia="宋体" w:cs="Times New Roman"/>
                <w:color w:val="auto"/>
                <w:sz w:val="24"/>
                <w:lang w:eastAsia="zh-CN"/>
              </w:rPr>
              <w:t>项目所在厂区</w:t>
            </w:r>
            <w:r>
              <w:rPr>
                <w:rFonts w:hint="default" w:ascii="Times New Roman" w:hAnsi="Times New Roman" w:eastAsia="宋体" w:cs="Times New Roman"/>
                <w:color w:val="auto"/>
                <w:sz w:val="24"/>
              </w:rPr>
              <w:t>东侧</w:t>
            </w:r>
            <w:r>
              <w:rPr>
                <w:rFonts w:hint="default" w:ascii="Times New Roman" w:hAnsi="Times New Roman" w:eastAsia="宋体" w:cs="Times New Roman"/>
                <w:color w:val="auto"/>
                <w:sz w:val="24"/>
                <w:lang w:val="en-US" w:eastAsia="zh-CN"/>
              </w:rPr>
              <w:t>为空地</w:t>
            </w:r>
            <w:r>
              <w:rPr>
                <w:rFonts w:hint="default" w:ascii="Times New Roman" w:hAnsi="Times New Roman" w:eastAsia="宋体" w:cs="Times New Roman"/>
                <w:color w:val="auto"/>
                <w:sz w:val="24"/>
              </w:rPr>
              <w:t>，南侧</w:t>
            </w:r>
            <w:r>
              <w:rPr>
                <w:rFonts w:hint="default" w:ascii="Times New Roman" w:hAnsi="Times New Roman" w:eastAsia="宋体" w:cs="Times New Roman"/>
                <w:color w:val="auto"/>
                <w:sz w:val="24"/>
                <w:lang w:eastAsia="zh-CN"/>
              </w:rPr>
              <w:t>为</w:t>
            </w:r>
            <w:r>
              <w:rPr>
                <w:rFonts w:hint="default" w:ascii="Times New Roman" w:hAnsi="Times New Roman" w:eastAsia="宋体" w:cs="Times New Roman"/>
                <w:color w:val="auto"/>
                <w:sz w:val="24"/>
                <w:lang w:val="en-US" w:eastAsia="zh-CN"/>
              </w:rPr>
              <w:t>园区道路，</w:t>
            </w:r>
            <w:r>
              <w:rPr>
                <w:rFonts w:hint="default" w:ascii="Times New Roman" w:hAnsi="Times New Roman" w:eastAsia="宋体" w:cs="Times New Roman"/>
                <w:color w:val="auto"/>
                <w:sz w:val="24"/>
              </w:rPr>
              <w:t>西侧</w:t>
            </w:r>
            <w:r>
              <w:rPr>
                <w:rFonts w:hint="default" w:ascii="Times New Roman" w:hAnsi="Times New Roman" w:eastAsia="宋体" w:cs="Times New Roman"/>
                <w:color w:val="auto"/>
                <w:sz w:val="24"/>
                <w:lang w:val="en-US" w:eastAsia="zh-CN"/>
              </w:rPr>
              <w:t>为众恒型材</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北侧</w:t>
            </w:r>
            <w:r>
              <w:rPr>
                <w:rFonts w:hint="default" w:ascii="Times New Roman" w:hAnsi="Times New Roman" w:eastAsia="宋体" w:cs="Times New Roman"/>
                <w:color w:val="auto"/>
                <w:sz w:val="24"/>
                <w:lang w:val="en-US" w:eastAsia="zh-CN"/>
              </w:rPr>
              <w:t>为空地</w:t>
            </w:r>
            <w:r>
              <w:rPr>
                <w:rFonts w:hint="default" w:ascii="Times New Roman" w:hAnsi="Times New Roman" w:eastAsia="宋体" w:cs="Times New Roman"/>
                <w:color w:val="auto"/>
                <w:sz w:val="24"/>
                <w:lang w:eastAsia="zh-CN"/>
              </w:rPr>
              <w:t>。项目厂区四临关系图见附图</w:t>
            </w:r>
            <w:r>
              <w:rPr>
                <w:rFonts w:hint="default" w:ascii="Times New Roman" w:hAnsi="Times New Roman" w:eastAsia="宋体" w:cs="Times New Roman"/>
                <w:color w:val="auto"/>
                <w:sz w:val="24"/>
                <w:lang w:val="en-US" w:eastAsia="zh-CN"/>
              </w:rPr>
              <w:t>2。</w:t>
            </w:r>
          </w:p>
          <w:p>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建设</w:t>
            </w:r>
            <w:r>
              <w:rPr>
                <w:rFonts w:hint="default" w:ascii="Times New Roman" w:hAnsi="Times New Roman" w:eastAsia="宋体" w:cs="Times New Roman"/>
                <w:color w:val="auto"/>
                <w:sz w:val="24"/>
                <w:lang w:eastAsia="zh-CN"/>
              </w:rPr>
              <w:t>内容：本项目</w:t>
            </w:r>
            <w:r>
              <w:rPr>
                <w:rFonts w:hint="eastAsia" w:ascii="Times New Roman" w:hAnsi="Times New Roman" w:eastAsia="宋体" w:cs="Times New Roman"/>
                <w:color w:val="auto"/>
                <w:sz w:val="24"/>
                <w:lang w:eastAsia="zh-CN"/>
              </w:rPr>
              <w:t>厂区内设置</w:t>
            </w:r>
            <w:r>
              <w:rPr>
                <w:rFonts w:hint="default" w:ascii="Times New Roman" w:hAnsi="Times New Roman" w:eastAsia="宋体" w:cs="Times New Roman"/>
                <w:color w:val="auto"/>
                <w:sz w:val="24"/>
                <w:lang w:val="en-US" w:eastAsia="zh-CN"/>
              </w:rPr>
              <w:t>办公楼、生产车间、机械库、成品库、原材料库</w:t>
            </w:r>
            <w:r>
              <w:rPr>
                <w:rFonts w:hint="eastAsia" w:ascii="Times New Roman" w:hAnsi="Times New Roman" w:eastAsia="宋体" w:cs="Times New Roman"/>
                <w:color w:val="auto"/>
                <w:sz w:val="24"/>
                <w:lang w:val="en-US" w:eastAsia="zh-CN"/>
              </w:rPr>
              <w:t>等建构筑物</w:t>
            </w:r>
            <w:r>
              <w:rPr>
                <w:rFonts w:hint="default" w:ascii="Times New Roman" w:hAnsi="Times New Roman" w:eastAsia="宋体" w:cs="Times New Roman"/>
                <w:color w:val="auto"/>
                <w:sz w:val="24"/>
                <w:lang w:val="en-US" w:eastAsia="zh-CN"/>
              </w:rPr>
              <w:t>；建设一条石英石加工生产线及附属设施，年产石英石20万吨。</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本项目工程组成见表</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w:t>
            </w:r>
          </w:p>
          <w:p>
            <w:pPr>
              <w:bidi w:val="0"/>
              <w:spacing w:line="360" w:lineRule="auto"/>
              <w:jc w:val="center"/>
              <w:rPr>
                <w:rFonts w:hint="default" w:ascii="Times New Roman" w:hAnsi="Times New Roman" w:eastAsia="宋体" w:cs="Times New Roman"/>
                <w:b/>
                <w:bCs/>
                <w:color w:val="auto"/>
                <w:sz w:val="24"/>
                <w:szCs w:val="32"/>
              </w:rPr>
            </w:pPr>
            <w:r>
              <w:rPr>
                <w:rFonts w:hint="default" w:ascii="Times New Roman" w:hAnsi="Times New Roman" w:eastAsia="宋体" w:cs="Times New Roman"/>
                <w:b/>
                <w:bCs/>
                <w:color w:val="auto"/>
                <w:sz w:val="24"/>
                <w:szCs w:val="32"/>
              </w:rPr>
              <w:t>表</w:t>
            </w:r>
            <w:r>
              <w:rPr>
                <w:rFonts w:hint="default" w:ascii="Times New Roman" w:hAnsi="Times New Roman" w:eastAsia="宋体" w:cs="Times New Roman"/>
                <w:b/>
                <w:bCs/>
                <w:color w:val="auto"/>
                <w:sz w:val="24"/>
                <w:szCs w:val="32"/>
                <w:lang w:val="en-US" w:eastAsia="zh-CN"/>
              </w:rPr>
              <w:t>2-</w:t>
            </w:r>
            <w:r>
              <w:rPr>
                <w:rFonts w:hint="eastAsia" w:ascii="Times New Roman" w:hAnsi="Times New Roman" w:eastAsia="宋体" w:cs="Times New Roman"/>
                <w:b/>
                <w:bCs/>
                <w:color w:val="auto"/>
                <w:sz w:val="24"/>
                <w:szCs w:val="32"/>
                <w:lang w:val="en-US" w:eastAsia="zh-CN"/>
              </w:rPr>
              <w:t>2</w:t>
            </w:r>
            <w:r>
              <w:rPr>
                <w:rFonts w:hint="default" w:ascii="Times New Roman" w:hAnsi="Times New Roman" w:eastAsia="宋体" w:cs="Times New Roman"/>
                <w:b/>
                <w:bCs/>
                <w:color w:val="auto"/>
                <w:sz w:val="24"/>
                <w:szCs w:val="32"/>
              </w:rPr>
              <w:t xml:space="preserve">   项目工程组成一览表</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901"/>
              <w:gridCol w:w="5513"/>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6414" w:type="dxa"/>
                  <w:gridSpan w:val="2"/>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项目主要建设内容</w:t>
                  </w:r>
                </w:p>
              </w:tc>
              <w:tc>
                <w:tcPr>
                  <w:tcW w:w="962" w:type="dxa"/>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restart"/>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w:t>
                  </w:r>
                </w:p>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FF0000"/>
                      <w:kern w:val="2"/>
                      <w:sz w:val="21"/>
                      <w:szCs w:val="21"/>
                      <w:vertAlign w:val="baseline"/>
                      <w:lang w:val="en-US" w:eastAsia="zh-CN" w:bidi="ar-SA"/>
                    </w:rPr>
                  </w:pPr>
                  <w:r>
                    <w:rPr>
                      <w:rFonts w:hint="default" w:ascii="Times New Roman" w:hAnsi="Times New Roman" w:eastAsia="宋体" w:cs="Times New Roman"/>
                      <w:b w:val="0"/>
                      <w:bCs/>
                      <w:color w:val="FF0000"/>
                      <w:sz w:val="21"/>
                      <w:szCs w:val="21"/>
                      <w:lang w:val="en-US" w:eastAsia="zh-CN"/>
                    </w:rPr>
                    <w:t>1#生产车间</w:t>
                  </w:r>
                </w:p>
              </w:tc>
              <w:tc>
                <w:tcPr>
                  <w:tcW w:w="5513" w:type="dxa"/>
                  <w:noWrap w:val="0"/>
                  <w:vAlign w:val="center"/>
                </w:tcPr>
                <w:p>
                  <w:pPr>
                    <w:ind w:firstLine="420" w:firstLineChars="200"/>
                    <w:jc w:val="both"/>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eastAsia="zh-CN"/>
                    </w:rPr>
                    <w:t>位于厂区东侧，单层全封闭钢结构厂房</w:t>
                  </w:r>
                  <w:r>
                    <w:rPr>
                      <w:rFonts w:hint="default" w:ascii="Times New Roman" w:hAnsi="Times New Roman" w:eastAsia="宋体" w:cs="Times New Roman"/>
                      <w:color w:val="FF0000"/>
                      <w:sz w:val="21"/>
                      <w:szCs w:val="21"/>
                      <w:lang w:val="en-US" w:eastAsia="zh-CN"/>
                    </w:rPr>
                    <w:t>，</w:t>
                  </w:r>
                  <w:r>
                    <w:rPr>
                      <w:rFonts w:hint="default" w:ascii="Times New Roman" w:hAnsi="Times New Roman" w:eastAsia="宋体" w:cs="Times New Roman"/>
                      <w:color w:val="FF0000"/>
                      <w:sz w:val="21"/>
                      <w:szCs w:val="21"/>
                      <w:lang w:eastAsia="zh-CN"/>
                    </w:rPr>
                    <w:t>建筑面积为</w:t>
                  </w:r>
                  <w:r>
                    <w:rPr>
                      <w:rFonts w:hint="default" w:ascii="Times New Roman" w:hAnsi="Times New Roman" w:eastAsia="宋体" w:cs="Times New Roman"/>
                      <w:color w:val="FF0000"/>
                      <w:sz w:val="21"/>
                      <w:szCs w:val="21"/>
                      <w:lang w:val="en-US" w:eastAsia="zh-CN"/>
                    </w:rPr>
                    <w:t>5600m</w:t>
                  </w:r>
                  <w:r>
                    <w:rPr>
                      <w:rFonts w:hint="default" w:ascii="Times New Roman" w:hAnsi="Times New Roman" w:eastAsia="宋体" w:cs="Times New Roman"/>
                      <w:color w:val="FF0000"/>
                      <w:sz w:val="21"/>
                      <w:szCs w:val="21"/>
                      <w:vertAlign w:val="superscript"/>
                      <w:lang w:val="en-US" w:eastAsia="zh-CN"/>
                    </w:rPr>
                    <w:t>2</w:t>
                  </w:r>
                  <w:r>
                    <w:rPr>
                      <w:rFonts w:hint="default" w:ascii="Times New Roman" w:hAnsi="Times New Roman" w:eastAsia="宋体" w:cs="Times New Roman"/>
                      <w:color w:val="FF0000"/>
                      <w:sz w:val="21"/>
                      <w:szCs w:val="21"/>
                      <w:lang w:eastAsia="zh-CN"/>
                    </w:rPr>
                    <w:t>；内设置有</w:t>
                  </w:r>
                  <w:r>
                    <w:rPr>
                      <w:rFonts w:hint="default" w:ascii="Times New Roman" w:hAnsi="Times New Roman" w:eastAsia="宋体" w:cs="Times New Roman"/>
                      <w:color w:val="FF0000"/>
                      <w:sz w:val="21"/>
                      <w:szCs w:val="21"/>
                      <w:lang w:val="en-US" w:eastAsia="zh-CN"/>
                    </w:rPr>
                    <w:t>1</w:t>
                  </w:r>
                  <w:r>
                    <w:rPr>
                      <w:rFonts w:hint="default" w:ascii="Times New Roman" w:hAnsi="Times New Roman" w:eastAsia="宋体" w:cs="Times New Roman"/>
                      <w:color w:val="FF0000"/>
                      <w:sz w:val="21"/>
                      <w:szCs w:val="21"/>
                      <w:lang w:eastAsia="zh-CN"/>
                    </w:rPr>
                    <w:t>条石英石加工生产线，</w:t>
                  </w:r>
                  <w:r>
                    <w:rPr>
                      <w:rFonts w:hint="default" w:ascii="Times New Roman" w:hAnsi="Times New Roman" w:eastAsia="宋体" w:cs="Times New Roman"/>
                      <w:color w:val="FF0000"/>
                      <w:sz w:val="21"/>
                      <w:szCs w:val="21"/>
                      <w:lang w:val="en-US" w:eastAsia="zh-CN"/>
                    </w:rPr>
                    <w:t>年加工石英岩矿20.5万吨。</w:t>
                  </w:r>
                </w:p>
                <w:p>
                  <w:pPr>
                    <w:ind w:firstLine="420" w:firstLineChars="200"/>
                    <w:jc w:val="both"/>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eastAsia="zh-CN"/>
                    </w:rPr>
                    <w:t>共设置</w:t>
                  </w:r>
                  <w:r>
                    <w:rPr>
                      <w:rFonts w:hint="default" w:ascii="Times New Roman" w:hAnsi="Times New Roman" w:eastAsia="宋体" w:cs="Times New Roman"/>
                      <w:color w:val="FF0000"/>
                      <w:sz w:val="21"/>
                      <w:szCs w:val="21"/>
                      <w:lang w:val="en-US" w:eastAsia="zh-CN"/>
                    </w:rPr>
                    <w:t>1台振动喂料机、1台鄂式破碎机、1台球磨机、1台振动筛、27条输送皮带、8个酸洗罐、1座三级沉淀池、1座清水池、1台烘干机、1台布袋除尘器。</w:t>
                  </w:r>
                </w:p>
                <w:p>
                  <w:pPr>
                    <w:ind w:firstLine="420" w:firstLineChars="200"/>
                    <w:jc w:val="both"/>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地面采用混凝土硬化。</w:t>
                  </w:r>
                </w:p>
              </w:tc>
              <w:tc>
                <w:tcPr>
                  <w:tcW w:w="962" w:type="dxa"/>
                  <w:noWrap w:val="0"/>
                  <w:vAlign w:val="center"/>
                </w:tcPr>
                <w:p>
                  <w:pPr>
                    <w:jc w:val="center"/>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eastAsia="zh-CN"/>
                    </w:rPr>
                    <w:t>依托现有厂房，生产设备新增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continue"/>
                  <w:noWrap w:val="0"/>
                  <w:vAlign w:val="center"/>
                </w:tcPr>
                <w:p>
                  <w:pPr>
                    <w:jc w:val="center"/>
                    <w:rPr>
                      <w:rFonts w:hint="default" w:ascii="Times New Roman" w:hAnsi="Times New Roman" w:eastAsia="宋体" w:cs="Times New Roman"/>
                      <w:color w:val="auto"/>
                      <w:sz w:val="21"/>
                      <w:szCs w:val="21"/>
                    </w:rPr>
                  </w:pP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FF0000"/>
                      <w:sz w:val="21"/>
                      <w:szCs w:val="21"/>
                      <w:lang w:val="en-US" w:eastAsia="zh-CN"/>
                    </w:rPr>
                  </w:pPr>
                  <w:r>
                    <w:rPr>
                      <w:rFonts w:hint="default" w:ascii="Times New Roman" w:hAnsi="Times New Roman" w:eastAsia="宋体" w:cs="Times New Roman"/>
                      <w:b w:val="0"/>
                      <w:bCs/>
                      <w:color w:val="FF0000"/>
                      <w:sz w:val="21"/>
                      <w:szCs w:val="21"/>
                      <w:lang w:val="en-US" w:eastAsia="zh-CN"/>
                    </w:rPr>
                    <w:t>2#生产车间</w:t>
                  </w:r>
                </w:p>
              </w:tc>
              <w:tc>
                <w:tcPr>
                  <w:tcW w:w="5513" w:type="dxa"/>
                  <w:noWrap w:val="0"/>
                  <w:vAlign w:val="center"/>
                </w:tcPr>
                <w:p>
                  <w:pPr>
                    <w:ind w:firstLine="420" w:firstLineChars="200"/>
                    <w:jc w:val="both"/>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eastAsia="zh-CN"/>
                    </w:rPr>
                    <w:t>位于厂区</w:t>
                  </w:r>
                  <w:r>
                    <w:rPr>
                      <w:rFonts w:hint="default" w:ascii="Times New Roman" w:hAnsi="Times New Roman" w:eastAsia="宋体" w:cs="Times New Roman"/>
                      <w:color w:val="FF0000"/>
                      <w:sz w:val="21"/>
                      <w:szCs w:val="21"/>
                      <w:lang w:val="en-US" w:eastAsia="zh-CN"/>
                    </w:rPr>
                    <w:t>中部</w:t>
                  </w:r>
                  <w:r>
                    <w:rPr>
                      <w:rFonts w:hint="default" w:ascii="Times New Roman" w:hAnsi="Times New Roman" w:eastAsia="宋体" w:cs="Times New Roman"/>
                      <w:color w:val="FF0000"/>
                      <w:sz w:val="21"/>
                      <w:szCs w:val="21"/>
                      <w:lang w:eastAsia="zh-CN"/>
                    </w:rPr>
                    <w:t>，单层全封闭钢结构厂房</w:t>
                  </w:r>
                  <w:r>
                    <w:rPr>
                      <w:rFonts w:hint="default" w:ascii="Times New Roman" w:hAnsi="Times New Roman" w:eastAsia="宋体" w:cs="Times New Roman"/>
                      <w:color w:val="FF0000"/>
                      <w:sz w:val="21"/>
                      <w:szCs w:val="21"/>
                      <w:lang w:val="en-US" w:eastAsia="zh-CN"/>
                    </w:rPr>
                    <w:t>，</w:t>
                  </w:r>
                  <w:r>
                    <w:rPr>
                      <w:rFonts w:hint="default" w:ascii="Times New Roman" w:hAnsi="Times New Roman" w:eastAsia="宋体" w:cs="Times New Roman"/>
                      <w:color w:val="FF0000"/>
                      <w:sz w:val="21"/>
                      <w:szCs w:val="21"/>
                      <w:lang w:eastAsia="zh-CN"/>
                    </w:rPr>
                    <w:t>建筑面积为</w:t>
                  </w:r>
                  <w:r>
                    <w:rPr>
                      <w:rFonts w:hint="default" w:ascii="Times New Roman" w:hAnsi="Times New Roman" w:eastAsia="宋体" w:cs="Times New Roman"/>
                      <w:color w:val="FF0000"/>
                      <w:sz w:val="21"/>
                      <w:szCs w:val="21"/>
                      <w:lang w:val="en-US" w:eastAsia="zh-CN"/>
                    </w:rPr>
                    <w:t>15000m</w:t>
                  </w:r>
                  <w:r>
                    <w:rPr>
                      <w:rFonts w:hint="default" w:ascii="Times New Roman" w:hAnsi="Times New Roman" w:eastAsia="宋体" w:cs="Times New Roman"/>
                      <w:color w:val="FF0000"/>
                      <w:sz w:val="21"/>
                      <w:szCs w:val="21"/>
                      <w:vertAlign w:val="superscript"/>
                      <w:lang w:val="en-US" w:eastAsia="zh-CN"/>
                    </w:rPr>
                    <w:t>2</w:t>
                  </w:r>
                  <w:r>
                    <w:rPr>
                      <w:rFonts w:hint="default" w:ascii="Times New Roman" w:hAnsi="Times New Roman" w:eastAsia="宋体" w:cs="Times New Roman"/>
                      <w:color w:val="FF0000"/>
                      <w:sz w:val="21"/>
                      <w:szCs w:val="21"/>
                      <w:lang w:eastAsia="zh-CN"/>
                    </w:rPr>
                    <w:t>；内设置有</w:t>
                  </w:r>
                  <w:r>
                    <w:rPr>
                      <w:rFonts w:hint="default" w:ascii="Times New Roman" w:hAnsi="Times New Roman" w:eastAsia="宋体" w:cs="Times New Roman"/>
                      <w:color w:val="FF0000"/>
                      <w:sz w:val="21"/>
                      <w:szCs w:val="21"/>
                      <w:lang w:val="en-US" w:eastAsia="zh-CN"/>
                    </w:rPr>
                    <w:t>6</w:t>
                  </w:r>
                  <w:r>
                    <w:rPr>
                      <w:rFonts w:hint="default" w:ascii="Times New Roman" w:hAnsi="Times New Roman" w:eastAsia="宋体" w:cs="Times New Roman"/>
                      <w:color w:val="FF0000"/>
                      <w:sz w:val="21"/>
                      <w:szCs w:val="21"/>
                      <w:lang w:eastAsia="zh-CN"/>
                    </w:rPr>
                    <w:t>条石英石色选生产线，</w:t>
                  </w:r>
                  <w:r>
                    <w:rPr>
                      <w:rFonts w:hint="default" w:ascii="Times New Roman" w:hAnsi="Times New Roman" w:eastAsia="宋体" w:cs="Times New Roman"/>
                      <w:color w:val="FF0000"/>
                      <w:sz w:val="21"/>
                      <w:szCs w:val="21"/>
                      <w:lang w:val="en-US" w:eastAsia="zh-CN"/>
                    </w:rPr>
                    <w:t>年产石英石20万吨。</w:t>
                  </w:r>
                </w:p>
                <w:p>
                  <w:pPr>
                    <w:ind w:firstLine="420" w:firstLineChars="200"/>
                    <w:jc w:val="both"/>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eastAsia="zh-CN"/>
                    </w:rPr>
                    <w:t>共设置</w:t>
                  </w:r>
                  <w:r>
                    <w:rPr>
                      <w:rFonts w:hint="default" w:ascii="Times New Roman" w:hAnsi="Times New Roman" w:eastAsia="宋体" w:cs="Times New Roman"/>
                      <w:color w:val="FF0000"/>
                      <w:sz w:val="21"/>
                      <w:szCs w:val="21"/>
                      <w:lang w:val="en-US" w:eastAsia="zh-CN"/>
                    </w:rPr>
                    <w:t>6台色选机。</w:t>
                  </w:r>
                </w:p>
                <w:p>
                  <w:pPr>
                    <w:ind w:firstLine="420" w:firstLineChars="200"/>
                    <w:jc w:val="both"/>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地面采用混凝土硬化。</w:t>
                  </w:r>
                </w:p>
              </w:tc>
              <w:tc>
                <w:tcPr>
                  <w:tcW w:w="962"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依托现有厂房，生产设备新增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辅助</w:t>
                  </w:r>
                </w:p>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90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办公楼</w:t>
                  </w:r>
                </w:p>
              </w:tc>
              <w:tc>
                <w:tcPr>
                  <w:tcW w:w="5513" w:type="dxa"/>
                  <w:noWrap w:val="0"/>
                  <w:vAlign w:val="center"/>
                </w:tcPr>
                <w:p>
                  <w:pPr>
                    <w:ind w:firstLine="420" w:firstLineChars="20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位于厂区西南侧，建设</w:t>
                  </w:r>
                  <w:r>
                    <w:rPr>
                      <w:rFonts w:hint="default" w:ascii="Times New Roman" w:hAnsi="Times New Roman" w:eastAsia="宋体" w:cs="Times New Roman"/>
                      <w:color w:val="auto"/>
                      <w:sz w:val="21"/>
                      <w:szCs w:val="21"/>
                      <w:lang w:val="en-US" w:eastAsia="zh-CN"/>
                    </w:rPr>
                    <w:t>1座2层</w:t>
                  </w:r>
                  <w:r>
                    <w:rPr>
                      <w:rFonts w:hint="default" w:ascii="Times New Roman" w:hAnsi="Times New Roman" w:eastAsia="宋体" w:cs="Times New Roman"/>
                      <w:color w:val="auto"/>
                      <w:sz w:val="21"/>
                      <w:szCs w:val="21"/>
                      <w:lang w:eastAsia="zh-CN"/>
                    </w:rPr>
                    <w:t>办公楼，砖混结构，建筑面积为</w:t>
                  </w:r>
                  <w:r>
                    <w:rPr>
                      <w:rFonts w:hint="default" w:ascii="Times New Roman" w:hAnsi="Times New Roman" w:eastAsia="宋体" w:cs="Times New Roman"/>
                      <w:color w:val="auto"/>
                      <w:sz w:val="21"/>
                      <w:szCs w:val="21"/>
                      <w:lang w:val="en-US" w:eastAsia="zh-CN"/>
                    </w:rPr>
                    <w:t>2700m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eastAsia="zh-CN"/>
                    </w:rPr>
                    <w:t>。</w:t>
                  </w:r>
                </w:p>
              </w:tc>
              <w:tc>
                <w:tcPr>
                  <w:tcW w:w="96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restart"/>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储运工程</w:t>
                  </w:r>
                </w:p>
              </w:tc>
              <w:tc>
                <w:tcPr>
                  <w:tcW w:w="901"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原材料库</w:t>
                  </w:r>
                </w:p>
              </w:tc>
              <w:tc>
                <w:tcPr>
                  <w:tcW w:w="5513" w:type="dxa"/>
                  <w:noWrap w:val="0"/>
                  <w:vAlign w:val="center"/>
                </w:tcPr>
                <w:p>
                  <w:pPr>
                    <w:ind w:firstLine="420" w:firstLineChars="200"/>
                    <w:jc w:val="lef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位于</w:t>
                  </w:r>
                  <w:r>
                    <w:rPr>
                      <w:rFonts w:hint="default" w:ascii="Times New Roman" w:hAnsi="Times New Roman" w:eastAsia="宋体" w:cs="Times New Roman"/>
                      <w:b w:val="0"/>
                      <w:bCs/>
                      <w:color w:val="auto"/>
                      <w:sz w:val="21"/>
                      <w:szCs w:val="21"/>
                      <w:lang w:val="en-US" w:eastAsia="zh-CN"/>
                    </w:rPr>
                    <w:t>1#生产车间东</w:t>
                  </w:r>
                  <w:r>
                    <w:rPr>
                      <w:rFonts w:hint="default" w:ascii="Times New Roman" w:hAnsi="Times New Roman" w:eastAsia="宋体" w:cs="Times New Roman"/>
                      <w:color w:val="auto"/>
                      <w:sz w:val="21"/>
                      <w:szCs w:val="21"/>
                      <w:lang w:eastAsia="zh-CN"/>
                    </w:rPr>
                    <w:t>侧，单层全封闭钢结构厂房</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占地面积为</w:t>
                  </w:r>
                  <w:r>
                    <w:rPr>
                      <w:rFonts w:hint="default" w:ascii="Times New Roman" w:hAnsi="Times New Roman" w:eastAsia="宋体" w:cs="Times New Roman"/>
                      <w:color w:val="auto"/>
                      <w:sz w:val="21"/>
                      <w:szCs w:val="21"/>
                      <w:lang w:val="en-US" w:eastAsia="zh-CN"/>
                    </w:rPr>
                    <w:t>3000m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eastAsia="zh-CN"/>
                    </w:rPr>
                    <w:t>，用于储存原料。</w:t>
                  </w:r>
                </w:p>
                <w:p>
                  <w:pPr>
                    <w:ind w:firstLine="420" w:firstLineChars="200"/>
                    <w:jc w:val="lef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地面采用混凝土硬化</w:t>
                  </w:r>
                  <w:r>
                    <w:rPr>
                      <w:rFonts w:hint="default" w:ascii="Times New Roman" w:hAnsi="Times New Roman" w:eastAsia="宋体" w:cs="Times New Roman"/>
                      <w:color w:val="auto"/>
                      <w:sz w:val="21"/>
                      <w:szCs w:val="21"/>
                      <w:lang w:eastAsia="zh-CN"/>
                    </w:rPr>
                    <w:t>。</w:t>
                  </w:r>
                </w:p>
              </w:tc>
              <w:tc>
                <w:tcPr>
                  <w:tcW w:w="962" w:type="dxa"/>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continue"/>
                  <w:noWrap w:val="0"/>
                  <w:vAlign w:val="center"/>
                </w:tcPr>
                <w:p>
                  <w:pPr>
                    <w:jc w:val="center"/>
                    <w:rPr>
                      <w:rFonts w:hint="default" w:ascii="Times New Roman" w:hAnsi="Times New Roman" w:eastAsia="宋体" w:cs="Times New Roman"/>
                      <w:color w:val="auto"/>
                      <w:sz w:val="21"/>
                      <w:szCs w:val="21"/>
                      <w:lang w:val="en-US" w:eastAsia="zh-CN"/>
                    </w:rPr>
                  </w:pPr>
                </w:p>
              </w:tc>
              <w:tc>
                <w:tcPr>
                  <w:tcW w:w="901"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产品库</w:t>
                  </w:r>
                </w:p>
              </w:tc>
              <w:tc>
                <w:tcPr>
                  <w:tcW w:w="5513" w:type="dxa"/>
                  <w:noWrap w:val="0"/>
                  <w:vAlign w:val="center"/>
                </w:tcPr>
                <w:p>
                  <w:pPr>
                    <w:ind w:firstLine="420" w:firstLineChars="200"/>
                    <w:jc w:val="lef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位于</w:t>
                  </w:r>
                  <w:r>
                    <w:rPr>
                      <w:rFonts w:hint="default" w:ascii="Times New Roman" w:hAnsi="Times New Roman" w:eastAsia="宋体" w:cs="Times New Roman"/>
                      <w:b w:val="0"/>
                      <w:bCs/>
                      <w:color w:val="auto"/>
                      <w:sz w:val="21"/>
                      <w:szCs w:val="21"/>
                      <w:lang w:val="en-US" w:eastAsia="zh-CN"/>
                    </w:rPr>
                    <w:t>2#生产车间</w:t>
                  </w:r>
                  <w:r>
                    <w:rPr>
                      <w:rFonts w:hint="default" w:ascii="Times New Roman" w:hAnsi="Times New Roman" w:eastAsia="宋体" w:cs="Times New Roman"/>
                      <w:color w:val="auto"/>
                      <w:sz w:val="21"/>
                      <w:szCs w:val="21"/>
                      <w:lang w:eastAsia="zh-CN"/>
                    </w:rPr>
                    <w:t>西侧，单层全封闭钢结构厂房</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建筑面积为</w:t>
                  </w:r>
                  <w:r>
                    <w:rPr>
                      <w:rFonts w:hint="default" w:ascii="Times New Roman" w:hAnsi="Times New Roman" w:eastAsia="宋体" w:cs="Times New Roman"/>
                      <w:color w:val="auto"/>
                      <w:sz w:val="21"/>
                      <w:szCs w:val="21"/>
                      <w:lang w:val="en-US" w:eastAsia="zh-CN"/>
                    </w:rPr>
                    <w:t>1000m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eastAsia="zh-CN"/>
                    </w:rPr>
                    <w:t>，用于储存产品。</w:t>
                  </w:r>
                </w:p>
                <w:p>
                  <w:pPr>
                    <w:ind w:firstLine="420" w:firstLineChars="200"/>
                    <w:jc w:val="lef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地面采用混凝土硬化</w:t>
                  </w:r>
                  <w:r>
                    <w:rPr>
                      <w:rFonts w:hint="default" w:ascii="Times New Roman" w:hAnsi="Times New Roman" w:eastAsia="宋体" w:cs="Times New Roman"/>
                      <w:color w:val="auto"/>
                      <w:sz w:val="21"/>
                      <w:szCs w:val="21"/>
                      <w:lang w:eastAsia="zh-CN"/>
                    </w:rPr>
                    <w:t>。</w:t>
                  </w:r>
                </w:p>
              </w:tc>
              <w:tc>
                <w:tcPr>
                  <w:tcW w:w="962"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continue"/>
                  <w:noWrap w:val="0"/>
                  <w:vAlign w:val="center"/>
                </w:tcPr>
                <w:p>
                  <w:pPr>
                    <w:jc w:val="center"/>
                    <w:rPr>
                      <w:rFonts w:hint="default" w:ascii="Times New Roman" w:hAnsi="Times New Roman" w:eastAsia="宋体" w:cs="Times New Roman"/>
                      <w:color w:val="auto"/>
                      <w:sz w:val="21"/>
                      <w:szCs w:val="21"/>
                    </w:rPr>
                  </w:pPr>
                </w:p>
              </w:tc>
              <w:tc>
                <w:tcPr>
                  <w:tcW w:w="901" w:type="dxa"/>
                  <w:noWrap w:val="0"/>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一般固废暂存间</w:t>
                  </w:r>
                </w:p>
              </w:tc>
              <w:tc>
                <w:tcPr>
                  <w:tcW w:w="5513" w:type="dxa"/>
                  <w:noWrap w:val="0"/>
                  <w:vAlign w:val="center"/>
                </w:tcPr>
                <w:p>
                  <w:pPr>
                    <w:ind w:firstLine="420" w:firstLineChars="200"/>
                    <w:jc w:val="left"/>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kern w:val="0"/>
                      <w:sz w:val="21"/>
                      <w:szCs w:val="21"/>
                    </w:rPr>
                    <w:t>位于</w:t>
                  </w:r>
                  <w:r>
                    <w:rPr>
                      <w:rFonts w:hint="default" w:ascii="Times New Roman" w:hAnsi="Times New Roman" w:eastAsia="宋体" w:cs="Times New Roman"/>
                      <w:b w:val="0"/>
                      <w:bCs/>
                      <w:color w:val="FF0000"/>
                      <w:sz w:val="21"/>
                      <w:szCs w:val="21"/>
                      <w:lang w:val="en-US" w:eastAsia="zh-CN"/>
                    </w:rPr>
                    <w:t>2#</w:t>
                  </w:r>
                  <w:r>
                    <w:rPr>
                      <w:rFonts w:hint="default" w:ascii="Times New Roman" w:hAnsi="Times New Roman" w:eastAsia="宋体" w:cs="Times New Roman"/>
                      <w:color w:val="FF0000"/>
                      <w:kern w:val="0"/>
                      <w:sz w:val="21"/>
                      <w:szCs w:val="21"/>
                      <w:lang w:val="en-US" w:eastAsia="zh-CN"/>
                    </w:rPr>
                    <w:t>生产车间</w:t>
                  </w:r>
                  <w:r>
                    <w:rPr>
                      <w:rFonts w:hint="default" w:ascii="Times New Roman" w:hAnsi="Times New Roman" w:eastAsia="宋体" w:cs="Times New Roman"/>
                      <w:color w:val="FF0000"/>
                      <w:kern w:val="0"/>
                      <w:sz w:val="21"/>
                      <w:szCs w:val="21"/>
                    </w:rPr>
                    <w:t>内部</w:t>
                  </w:r>
                  <w:r>
                    <w:rPr>
                      <w:rFonts w:hint="default" w:ascii="Times New Roman" w:hAnsi="Times New Roman" w:eastAsia="宋体" w:cs="Times New Roman"/>
                      <w:color w:val="FF0000"/>
                      <w:kern w:val="0"/>
                      <w:sz w:val="21"/>
                      <w:szCs w:val="21"/>
                      <w:lang w:eastAsia="zh-CN"/>
                    </w:rPr>
                    <w:t>西侧</w:t>
                  </w:r>
                  <w:r>
                    <w:rPr>
                      <w:rFonts w:hint="default" w:ascii="Times New Roman" w:hAnsi="Times New Roman" w:eastAsia="宋体" w:cs="Times New Roman"/>
                      <w:color w:val="FF0000"/>
                      <w:kern w:val="0"/>
                      <w:sz w:val="21"/>
                      <w:szCs w:val="21"/>
                    </w:rPr>
                    <w:t>，</w:t>
                  </w:r>
                  <w:r>
                    <w:rPr>
                      <w:rFonts w:hint="default" w:ascii="Times New Roman" w:hAnsi="Times New Roman" w:eastAsia="宋体" w:cs="Times New Roman"/>
                      <w:color w:val="FF0000"/>
                      <w:kern w:val="0"/>
                      <w:sz w:val="21"/>
                      <w:szCs w:val="21"/>
                      <w:lang w:eastAsia="zh-CN"/>
                    </w:rPr>
                    <w:t>占地</w:t>
                  </w:r>
                  <w:r>
                    <w:rPr>
                      <w:rFonts w:hint="default" w:ascii="Times New Roman" w:hAnsi="Times New Roman" w:eastAsia="宋体" w:cs="Times New Roman"/>
                      <w:color w:val="FF0000"/>
                      <w:sz w:val="21"/>
                      <w:szCs w:val="21"/>
                      <w:lang w:eastAsia="zh-CN"/>
                    </w:rPr>
                    <w:t>面积为</w:t>
                  </w:r>
                  <w:r>
                    <w:rPr>
                      <w:rFonts w:hint="default" w:ascii="Times New Roman" w:hAnsi="Times New Roman" w:eastAsia="宋体" w:cs="Times New Roman"/>
                      <w:color w:val="FF0000"/>
                      <w:sz w:val="21"/>
                      <w:szCs w:val="21"/>
                      <w:lang w:val="en-US" w:eastAsia="zh-CN"/>
                    </w:rPr>
                    <w:t>100m</w:t>
                  </w:r>
                  <w:r>
                    <w:rPr>
                      <w:rFonts w:hint="default" w:ascii="Times New Roman" w:hAnsi="Times New Roman" w:eastAsia="宋体" w:cs="Times New Roman"/>
                      <w:color w:val="FF0000"/>
                      <w:sz w:val="21"/>
                      <w:szCs w:val="21"/>
                      <w:vertAlign w:val="superscript"/>
                      <w:lang w:val="en-US" w:eastAsia="zh-CN"/>
                    </w:rPr>
                    <w:t>2</w:t>
                  </w:r>
                  <w:r>
                    <w:rPr>
                      <w:rFonts w:hint="default" w:ascii="Times New Roman" w:hAnsi="Times New Roman" w:eastAsia="宋体" w:cs="Times New Roman"/>
                      <w:color w:val="FF0000"/>
                      <w:sz w:val="21"/>
                      <w:szCs w:val="21"/>
                      <w:lang w:eastAsia="zh-CN"/>
                    </w:rPr>
                    <w:t>，用于储存本项目产生的一般工业固体废物。</w:t>
                  </w:r>
                </w:p>
                <w:p>
                  <w:pPr>
                    <w:ind w:firstLine="420" w:firstLineChars="200"/>
                    <w:jc w:val="left"/>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地面进行防渗，采用混凝土+渗透结晶型防水剂铺设，属于一般防渗区，渗透系数≤10</w:t>
                  </w:r>
                  <w:r>
                    <w:rPr>
                      <w:rFonts w:hint="default" w:ascii="Times New Roman" w:hAnsi="Times New Roman" w:eastAsia="宋体" w:cs="Times New Roman"/>
                      <w:color w:val="FF0000"/>
                      <w:sz w:val="21"/>
                      <w:szCs w:val="21"/>
                      <w:vertAlign w:val="superscript"/>
                      <w:lang w:val="en-US" w:eastAsia="zh-CN"/>
                    </w:rPr>
                    <w:t>-7</w:t>
                  </w:r>
                  <w:r>
                    <w:rPr>
                      <w:rFonts w:hint="default" w:ascii="Times New Roman" w:hAnsi="Times New Roman" w:eastAsia="宋体" w:cs="Times New Roman"/>
                      <w:color w:val="FF0000"/>
                      <w:sz w:val="21"/>
                      <w:szCs w:val="21"/>
                      <w:lang w:val="en-US" w:eastAsia="zh-CN"/>
                    </w:rPr>
                    <w:t>cm/s</w:t>
                  </w:r>
                  <w:r>
                    <w:rPr>
                      <w:rFonts w:hint="default" w:ascii="Times New Roman" w:hAnsi="Times New Roman" w:eastAsia="宋体" w:cs="Times New Roman"/>
                      <w:color w:val="FF0000"/>
                      <w:kern w:val="0"/>
                      <w:sz w:val="21"/>
                      <w:szCs w:val="21"/>
                      <w:highlight w:val="none"/>
                      <w:lang w:eastAsia="zh-CN"/>
                    </w:rPr>
                    <w:t>。</w:t>
                  </w:r>
                </w:p>
              </w:tc>
              <w:tc>
                <w:tcPr>
                  <w:tcW w:w="962" w:type="dxa"/>
                  <w:noWrap w:val="0"/>
                  <w:vAlign w:val="center"/>
                </w:tcPr>
                <w:p>
                  <w:pPr>
                    <w:jc w:val="center"/>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continue"/>
                  <w:noWrap w:val="0"/>
                  <w:vAlign w:val="center"/>
                </w:tcPr>
                <w:p>
                  <w:pPr>
                    <w:jc w:val="center"/>
                    <w:rPr>
                      <w:rFonts w:hint="default" w:ascii="Times New Roman" w:hAnsi="Times New Roman" w:eastAsia="宋体" w:cs="Times New Roman"/>
                      <w:color w:val="auto"/>
                      <w:sz w:val="21"/>
                      <w:szCs w:val="21"/>
                    </w:rPr>
                  </w:pPr>
                </w:p>
              </w:tc>
              <w:tc>
                <w:tcPr>
                  <w:tcW w:w="901"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0"/>
                      <w:sz w:val="21"/>
                      <w:szCs w:val="21"/>
                      <w:highlight w:val="none"/>
                      <w:lang w:val="en-US" w:eastAsia="zh-CN" w:bidi="ar-SA"/>
                    </w:rPr>
                  </w:pPr>
                  <w:r>
                    <w:rPr>
                      <w:rFonts w:hint="default" w:ascii="Times New Roman" w:hAnsi="Times New Roman" w:eastAsia="宋体" w:cs="Times New Roman"/>
                      <w:color w:val="FF0000"/>
                      <w:kern w:val="0"/>
                      <w:sz w:val="21"/>
                      <w:szCs w:val="21"/>
                      <w:highlight w:val="none"/>
                    </w:rPr>
                    <w:t>危废暂存间</w:t>
                  </w:r>
                </w:p>
              </w:tc>
              <w:tc>
                <w:tcPr>
                  <w:tcW w:w="55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olor w:val="FF0000"/>
                      <w:kern w:val="0"/>
                      <w:sz w:val="21"/>
                      <w:szCs w:val="21"/>
                      <w:highlight w:val="none"/>
                      <w:lang w:eastAsia="zh-CN"/>
                    </w:rPr>
                  </w:pPr>
                  <w:r>
                    <w:rPr>
                      <w:rFonts w:hint="default" w:ascii="Times New Roman" w:hAnsi="Times New Roman" w:eastAsia="宋体" w:cs="Times New Roman"/>
                      <w:color w:val="FF0000"/>
                      <w:kern w:val="0"/>
                      <w:sz w:val="21"/>
                      <w:szCs w:val="21"/>
                      <w:highlight w:val="none"/>
                    </w:rPr>
                    <w:t>位于</w:t>
                  </w:r>
                  <w:r>
                    <w:rPr>
                      <w:rFonts w:hint="default" w:ascii="Times New Roman" w:hAnsi="Times New Roman" w:eastAsia="宋体" w:cs="Times New Roman"/>
                      <w:color w:val="FF0000"/>
                      <w:kern w:val="0"/>
                      <w:sz w:val="21"/>
                      <w:szCs w:val="21"/>
                      <w:lang w:eastAsia="zh-CN"/>
                    </w:rPr>
                    <w:t>厂区</w:t>
                  </w:r>
                  <w:r>
                    <w:rPr>
                      <w:rFonts w:hint="default" w:ascii="Times New Roman" w:hAnsi="Times New Roman" w:eastAsia="宋体" w:cs="Times New Roman"/>
                      <w:color w:val="FF0000"/>
                      <w:kern w:val="0"/>
                      <w:sz w:val="21"/>
                      <w:szCs w:val="21"/>
                      <w:lang w:val="en-US" w:eastAsia="zh-CN"/>
                    </w:rPr>
                    <w:t>西</w:t>
                  </w:r>
                  <w:r>
                    <w:rPr>
                      <w:rFonts w:hint="default" w:ascii="Times New Roman" w:hAnsi="Times New Roman" w:eastAsia="宋体" w:cs="Times New Roman"/>
                      <w:color w:val="FF0000"/>
                      <w:kern w:val="0"/>
                      <w:sz w:val="21"/>
                      <w:szCs w:val="21"/>
                      <w:highlight w:val="none"/>
                    </w:rPr>
                    <w:t>侧，建筑面积10m</w:t>
                  </w:r>
                  <w:r>
                    <w:rPr>
                      <w:rFonts w:hint="default" w:ascii="Times New Roman" w:hAnsi="Times New Roman" w:eastAsia="宋体" w:cs="Times New Roman"/>
                      <w:color w:val="FF0000"/>
                      <w:kern w:val="0"/>
                      <w:sz w:val="21"/>
                      <w:szCs w:val="21"/>
                      <w:highlight w:val="none"/>
                      <w:vertAlign w:val="superscript"/>
                    </w:rPr>
                    <w:t>2</w:t>
                  </w:r>
                  <w:r>
                    <w:rPr>
                      <w:rFonts w:hint="default" w:ascii="Times New Roman" w:hAnsi="Times New Roman" w:eastAsia="宋体" w:cs="Times New Roman"/>
                      <w:color w:val="FF0000"/>
                      <w:kern w:val="0"/>
                      <w:sz w:val="21"/>
                      <w:szCs w:val="21"/>
                      <w:highlight w:val="none"/>
                    </w:rPr>
                    <w:t>，1层，</w:t>
                  </w:r>
                  <w:r>
                    <w:rPr>
                      <w:rFonts w:hint="default" w:ascii="Times New Roman" w:hAnsi="Times New Roman" w:eastAsia="宋体" w:cs="Times New Roman"/>
                      <w:color w:val="FF0000"/>
                      <w:kern w:val="0"/>
                      <w:sz w:val="21"/>
                      <w:szCs w:val="21"/>
                      <w:highlight w:val="none"/>
                      <w:lang w:eastAsia="zh-CN"/>
                    </w:rPr>
                    <w:t>砖混封闭结构。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0"/>
                      <w:sz w:val="21"/>
                      <w:szCs w:val="21"/>
                      <w:highlight w:val="none"/>
                      <w:lang w:val="en-US" w:eastAsia="zh-CN" w:bidi="ar-SA"/>
                    </w:rPr>
                  </w:pPr>
                  <w:r>
                    <w:rPr>
                      <w:rFonts w:hint="default" w:ascii="Times New Roman" w:hAnsi="Times New Roman" w:eastAsia="宋体" w:cs="Times New Roman"/>
                      <w:color w:val="FF0000"/>
                      <w:sz w:val="21"/>
                      <w:szCs w:val="21"/>
                      <w:lang w:val="en-US" w:eastAsia="zh-CN"/>
                    </w:rPr>
                    <w:t>地面进行防渗，</w:t>
                  </w:r>
                  <w:r>
                    <w:rPr>
                      <w:rFonts w:hint="default" w:ascii="Times New Roman" w:hAnsi="Times New Roman" w:eastAsia="宋体" w:cs="Times New Roman"/>
                      <w:color w:val="FF0000"/>
                      <w:sz w:val="21"/>
                      <w:szCs w:val="21"/>
                    </w:rPr>
                    <w:t>采用混凝土</w:t>
                  </w:r>
                  <w:r>
                    <w:rPr>
                      <w:rFonts w:hint="default" w:ascii="Times New Roman" w:hAnsi="Times New Roman" w:eastAsia="宋体" w:cs="Times New Roman"/>
                      <w:color w:val="FF0000"/>
                      <w:sz w:val="21"/>
                      <w:szCs w:val="21"/>
                      <w:lang w:val="en-US" w:eastAsia="zh-CN"/>
                    </w:rPr>
                    <w:t>+</w:t>
                  </w:r>
                  <w:r>
                    <w:rPr>
                      <w:rFonts w:hint="default" w:ascii="Times New Roman" w:hAnsi="Times New Roman" w:eastAsia="宋体" w:cs="Times New Roman"/>
                      <w:color w:val="FF0000"/>
                      <w:sz w:val="21"/>
                      <w:szCs w:val="21"/>
                    </w:rPr>
                    <w:t>SBS防水层</w:t>
                  </w:r>
                  <w:r>
                    <w:rPr>
                      <w:rFonts w:hint="default" w:ascii="Times New Roman" w:hAnsi="Times New Roman" w:eastAsia="宋体" w:cs="Times New Roman"/>
                      <w:color w:val="FF0000"/>
                      <w:sz w:val="21"/>
                      <w:szCs w:val="21"/>
                      <w:lang w:eastAsia="zh-CN"/>
                    </w:rPr>
                    <w:t>，</w:t>
                  </w:r>
                  <w:r>
                    <w:rPr>
                      <w:rFonts w:hint="default" w:ascii="Times New Roman" w:hAnsi="Times New Roman" w:eastAsia="宋体" w:cs="Times New Roman"/>
                      <w:color w:val="FF0000"/>
                      <w:sz w:val="21"/>
                      <w:szCs w:val="21"/>
                    </w:rPr>
                    <w:t>地面上整体涂刷环氧树脂地坪漆2遍，渗透系数≤10</w:t>
                  </w:r>
                  <w:r>
                    <w:rPr>
                      <w:rFonts w:hint="default" w:ascii="Times New Roman" w:hAnsi="Times New Roman" w:eastAsia="宋体" w:cs="Times New Roman"/>
                      <w:color w:val="FF0000"/>
                      <w:sz w:val="21"/>
                      <w:szCs w:val="21"/>
                      <w:vertAlign w:val="superscript"/>
                    </w:rPr>
                    <w:t>-10</w:t>
                  </w:r>
                  <w:r>
                    <w:rPr>
                      <w:rFonts w:hint="default" w:ascii="Times New Roman" w:hAnsi="Times New Roman" w:eastAsia="宋体" w:cs="Times New Roman"/>
                      <w:color w:val="FF0000"/>
                      <w:sz w:val="21"/>
                      <w:szCs w:val="21"/>
                    </w:rPr>
                    <w:t>cm/s</w:t>
                  </w:r>
                  <w:r>
                    <w:rPr>
                      <w:rFonts w:hint="default" w:ascii="Times New Roman" w:hAnsi="Times New Roman" w:eastAsia="宋体" w:cs="Times New Roman"/>
                      <w:color w:val="FF0000"/>
                      <w:sz w:val="21"/>
                      <w:szCs w:val="21"/>
                      <w:lang w:eastAsia="zh-CN"/>
                    </w:rPr>
                    <w:t>。</w:t>
                  </w:r>
                </w:p>
              </w:tc>
              <w:tc>
                <w:tcPr>
                  <w:tcW w:w="962" w:type="dxa"/>
                  <w:noWrap w:val="0"/>
                  <w:vAlign w:val="center"/>
                </w:tcPr>
                <w:p>
                  <w:pPr>
                    <w:jc w:val="center"/>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restart"/>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w:t>
                  </w:r>
                </w:p>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90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给水</w:t>
                  </w:r>
                </w:p>
              </w:tc>
              <w:tc>
                <w:tcPr>
                  <w:tcW w:w="5513" w:type="dxa"/>
                  <w:noWrap w:val="0"/>
                  <w:vAlign w:val="center"/>
                </w:tcPr>
                <w:p>
                  <w:pPr>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eastAsia="zh-CN"/>
                    </w:rPr>
                    <w:t>生产用水和生活用水由乌拉特前旗工业园区供水厂统一供给</w:t>
                  </w:r>
                  <w:r>
                    <w:rPr>
                      <w:rFonts w:hint="default" w:ascii="Times New Roman" w:hAnsi="Times New Roman" w:eastAsia="宋体" w:cs="Times New Roman"/>
                      <w:color w:val="auto"/>
                      <w:sz w:val="21"/>
                      <w:szCs w:val="21"/>
                      <w:lang w:val="en-US" w:eastAsia="zh-CN"/>
                    </w:rPr>
                    <w:t>。</w:t>
                  </w:r>
                </w:p>
              </w:tc>
              <w:tc>
                <w:tcPr>
                  <w:tcW w:w="962"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continue"/>
                  <w:noWrap w:val="0"/>
                  <w:vAlign w:val="center"/>
                </w:tcPr>
                <w:p>
                  <w:pPr>
                    <w:jc w:val="center"/>
                    <w:rPr>
                      <w:rFonts w:hint="default" w:ascii="Times New Roman" w:hAnsi="Times New Roman" w:eastAsia="宋体" w:cs="Times New Roman"/>
                      <w:color w:val="auto"/>
                      <w:sz w:val="21"/>
                      <w:szCs w:val="21"/>
                    </w:rPr>
                  </w:pPr>
                </w:p>
              </w:tc>
              <w:tc>
                <w:tcPr>
                  <w:tcW w:w="90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排水</w:t>
                  </w:r>
                </w:p>
              </w:tc>
              <w:tc>
                <w:tcPr>
                  <w:tcW w:w="5513" w:type="dxa"/>
                  <w:noWrap w:val="0"/>
                  <w:vAlign w:val="center"/>
                </w:tcPr>
                <w:p>
                  <w:pPr>
                    <w:ind w:firstLine="420" w:firstLineChars="200"/>
                    <w:jc w:val="lef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生产</w:t>
                  </w:r>
                  <w:r>
                    <w:rPr>
                      <w:rFonts w:hint="default" w:ascii="Times New Roman" w:hAnsi="Times New Roman" w:eastAsia="宋体" w:cs="Times New Roman"/>
                      <w:color w:val="auto"/>
                      <w:sz w:val="21"/>
                      <w:szCs w:val="21"/>
                    </w:rPr>
                    <w:t>废水循环使用，不外排</w:t>
                  </w:r>
                  <w:r>
                    <w:rPr>
                      <w:rFonts w:hint="default" w:ascii="Times New Roman" w:hAnsi="Times New Roman" w:eastAsia="宋体" w:cs="Times New Roman"/>
                      <w:color w:val="auto"/>
                      <w:sz w:val="21"/>
                      <w:szCs w:val="21"/>
                      <w:lang w:eastAsia="zh-CN"/>
                    </w:rPr>
                    <w:t>；</w:t>
                  </w:r>
                </w:p>
                <w:p>
                  <w:pPr>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生活污水经化粪池处理后排入园区污水管网</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最终进入</w:t>
                  </w:r>
                  <w:r>
                    <w:rPr>
                      <w:rFonts w:hint="default" w:ascii="Times New Roman" w:hAnsi="Times New Roman" w:eastAsia="宋体" w:cs="Times New Roman"/>
                      <w:color w:val="auto"/>
                      <w:sz w:val="21"/>
                      <w:szCs w:val="21"/>
                      <w:lang w:eastAsia="zh-CN"/>
                    </w:rPr>
                    <w:t>乌拉特前旗工业园区污水处理厂</w:t>
                  </w:r>
                  <w:r>
                    <w:rPr>
                      <w:rFonts w:hint="default" w:ascii="Times New Roman" w:hAnsi="Times New Roman" w:eastAsia="宋体" w:cs="Times New Roman"/>
                      <w:color w:val="auto"/>
                      <w:sz w:val="21"/>
                      <w:szCs w:val="21"/>
                    </w:rPr>
                    <w:t>。</w:t>
                  </w:r>
                </w:p>
              </w:tc>
              <w:tc>
                <w:tcPr>
                  <w:tcW w:w="962"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continue"/>
                  <w:noWrap w:val="0"/>
                  <w:vAlign w:val="center"/>
                </w:tcPr>
                <w:p>
                  <w:pPr>
                    <w:jc w:val="center"/>
                    <w:rPr>
                      <w:rFonts w:hint="default" w:ascii="Times New Roman" w:hAnsi="Times New Roman" w:eastAsia="宋体" w:cs="Times New Roman"/>
                      <w:color w:val="auto"/>
                      <w:sz w:val="21"/>
                      <w:szCs w:val="21"/>
                    </w:rPr>
                  </w:pPr>
                </w:p>
              </w:tc>
              <w:tc>
                <w:tcPr>
                  <w:tcW w:w="90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5513" w:type="dxa"/>
                  <w:noWrap w:val="0"/>
                  <w:vAlign w:val="center"/>
                </w:tcPr>
                <w:p>
                  <w:pPr>
                    <w:ind w:firstLine="420" w:firstLineChars="200"/>
                    <w:jc w:val="lef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本项目供电由乌拉特前旗工业园区</w:t>
                  </w:r>
                  <w:r>
                    <w:rPr>
                      <w:rFonts w:hint="default" w:ascii="Times New Roman" w:hAnsi="Times New Roman" w:eastAsia="宋体" w:cs="Times New Roman"/>
                      <w:color w:val="auto"/>
                      <w:sz w:val="21"/>
                      <w:szCs w:val="21"/>
                      <w:lang w:eastAsia="zh-CN"/>
                    </w:rPr>
                    <w:t>电</w:t>
                  </w:r>
                  <w:r>
                    <w:rPr>
                      <w:rFonts w:hint="default" w:ascii="Times New Roman" w:hAnsi="Times New Roman" w:eastAsia="宋体" w:cs="Times New Roman"/>
                      <w:color w:val="auto"/>
                      <w:sz w:val="21"/>
                      <w:szCs w:val="21"/>
                    </w:rPr>
                    <w:t>网供给</w:t>
                  </w:r>
                  <w:r>
                    <w:rPr>
                      <w:rFonts w:hint="default" w:ascii="Times New Roman" w:hAnsi="Times New Roman" w:eastAsia="宋体" w:cs="Times New Roman"/>
                      <w:color w:val="auto"/>
                      <w:sz w:val="21"/>
                      <w:szCs w:val="21"/>
                      <w:lang w:eastAsia="zh-CN"/>
                    </w:rPr>
                    <w:t>。</w:t>
                  </w:r>
                </w:p>
              </w:tc>
              <w:tc>
                <w:tcPr>
                  <w:tcW w:w="962"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continue"/>
                  <w:noWrap w:val="0"/>
                  <w:vAlign w:val="center"/>
                </w:tcPr>
                <w:p>
                  <w:pPr>
                    <w:jc w:val="center"/>
                    <w:rPr>
                      <w:rFonts w:hint="default" w:ascii="Times New Roman" w:hAnsi="Times New Roman" w:eastAsia="宋体" w:cs="Times New Roman"/>
                      <w:color w:val="auto"/>
                      <w:sz w:val="21"/>
                      <w:szCs w:val="21"/>
                    </w:rPr>
                  </w:pPr>
                </w:p>
              </w:tc>
              <w:tc>
                <w:tcPr>
                  <w:tcW w:w="901" w:type="dxa"/>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供暖</w:t>
                  </w:r>
                </w:p>
              </w:tc>
              <w:tc>
                <w:tcPr>
                  <w:tcW w:w="5513" w:type="dxa"/>
                  <w:noWrap w:val="0"/>
                  <w:vAlign w:val="center"/>
                </w:tcPr>
                <w:p>
                  <w:pPr>
                    <w:spacing w:line="24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冬季生产车间供暖采用电暖气</w:t>
                  </w:r>
                  <w:r>
                    <w:rPr>
                      <w:rFonts w:hint="default" w:ascii="Times New Roman" w:hAnsi="Times New Roman" w:eastAsia="宋体" w:cs="Times New Roman"/>
                      <w:color w:val="auto"/>
                      <w:sz w:val="21"/>
                      <w:szCs w:val="21"/>
                    </w:rPr>
                    <w:t>。</w:t>
                  </w:r>
                </w:p>
                <w:p>
                  <w:pPr>
                    <w:spacing w:line="24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冬季办公生活区供热采用电暖气。</w:t>
                  </w:r>
                </w:p>
              </w:tc>
              <w:tc>
                <w:tcPr>
                  <w:tcW w:w="962" w:type="dxa"/>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continue"/>
                  <w:noWrap w:val="0"/>
                  <w:vAlign w:val="center"/>
                </w:tcPr>
                <w:p>
                  <w:pPr>
                    <w:jc w:val="center"/>
                    <w:rPr>
                      <w:rFonts w:hint="default" w:ascii="Times New Roman" w:hAnsi="Times New Roman" w:eastAsia="宋体" w:cs="Times New Roman"/>
                      <w:color w:val="auto"/>
                      <w:sz w:val="21"/>
                      <w:szCs w:val="21"/>
                    </w:rPr>
                  </w:pPr>
                </w:p>
              </w:tc>
              <w:tc>
                <w:tcPr>
                  <w:tcW w:w="901" w:type="dxa"/>
                  <w:noWrap w:val="0"/>
                  <w:vAlign w:val="center"/>
                </w:tcPr>
                <w:p>
                  <w:pPr>
                    <w:spacing w:line="240" w:lineRule="auto"/>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天然气</w:t>
                  </w:r>
                </w:p>
              </w:tc>
              <w:tc>
                <w:tcPr>
                  <w:tcW w:w="5513" w:type="dxa"/>
                  <w:noWrap w:val="0"/>
                  <w:vAlign w:val="center"/>
                </w:tcPr>
                <w:p>
                  <w:pPr>
                    <w:spacing w:line="240" w:lineRule="auto"/>
                    <w:ind w:firstLine="420" w:firstLineChars="200"/>
                    <w:jc w:val="left"/>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本项目天然气由园区天然气管网供给。</w:t>
                  </w:r>
                </w:p>
              </w:tc>
              <w:tc>
                <w:tcPr>
                  <w:tcW w:w="962" w:type="dxa"/>
                  <w:noWrap w:val="0"/>
                  <w:vAlign w:val="center"/>
                </w:tcPr>
                <w:p>
                  <w:pPr>
                    <w:spacing w:line="240" w:lineRule="auto"/>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restart"/>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环保工程</w:t>
                  </w:r>
                </w:p>
              </w:tc>
              <w:tc>
                <w:tcPr>
                  <w:tcW w:w="901" w:type="dxa"/>
                  <w:noWrap w:val="0"/>
                  <w:vAlign w:val="center"/>
                </w:tcPr>
                <w:p>
                  <w:pPr>
                    <w:tabs>
                      <w:tab w:val="left" w:pos="1260"/>
                    </w:tabs>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废气治理</w:t>
                  </w:r>
                </w:p>
              </w:tc>
              <w:tc>
                <w:tcPr>
                  <w:tcW w:w="5513" w:type="dxa"/>
                  <w:noWrap w:val="0"/>
                  <w:vAlign w:val="center"/>
                </w:tcPr>
                <w:p>
                  <w:pPr>
                    <w:spacing w:line="240" w:lineRule="auto"/>
                    <w:ind w:firstLine="420" w:firstLineChars="200"/>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rPr>
                    <w:t>①原料</w:t>
                  </w:r>
                  <w:r>
                    <w:rPr>
                      <w:rFonts w:hint="default" w:ascii="Times New Roman" w:hAnsi="Times New Roman" w:eastAsia="宋体" w:cs="Times New Roman"/>
                      <w:b w:val="0"/>
                      <w:bCs w:val="0"/>
                      <w:color w:val="FF0000"/>
                      <w:sz w:val="21"/>
                      <w:szCs w:val="21"/>
                      <w:lang w:eastAsia="zh-CN"/>
                    </w:rPr>
                    <w:t>装卸</w:t>
                  </w:r>
                  <w:r>
                    <w:rPr>
                      <w:rFonts w:hint="default" w:ascii="Times New Roman" w:hAnsi="Times New Roman" w:eastAsia="宋体" w:cs="Times New Roman"/>
                      <w:b w:val="0"/>
                      <w:bCs w:val="0"/>
                      <w:color w:val="FF0000"/>
                      <w:sz w:val="21"/>
                      <w:szCs w:val="21"/>
                    </w:rPr>
                    <w:t>废气</w:t>
                  </w:r>
                  <w:r>
                    <w:rPr>
                      <w:rFonts w:hint="default" w:ascii="Times New Roman" w:hAnsi="Times New Roman" w:eastAsia="宋体" w:cs="Times New Roman"/>
                      <w:b w:val="0"/>
                      <w:bCs w:val="0"/>
                      <w:color w:val="FF0000"/>
                      <w:sz w:val="21"/>
                      <w:szCs w:val="21"/>
                      <w:lang w:eastAsia="zh-CN"/>
                    </w:rPr>
                    <w:t>经</w:t>
                  </w:r>
                  <w:r>
                    <w:rPr>
                      <w:rFonts w:hint="default" w:ascii="Times New Roman" w:hAnsi="Times New Roman" w:eastAsia="宋体" w:cs="Times New Roman"/>
                      <w:b w:val="0"/>
                      <w:bCs w:val="0"/>
                      <w:color w:val="FF0000"/>
                      <w:sz w:val="21"/>
                      <w:szCs w:val="21"/>
                      <w:lang w:val="en-US" w:eastAsia="zh-CN"/>
                    </w:rPr>
                    <w:t>封闭生产车间沉降后，以无组织形式排放；</w:t>
                  </w:r>
                </w:p>
                <w:p>
                  <w:pPr>
                    <w:spacing w:line="240" w:lineRule="auto"/>
                    <w:ind w:firstLine="420" w:firstLineChars="200"/>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highlight w:val="none"/>
                    </w:rPr>
                    <w:t>②</w:t>
                  </w:r>
                  <w:r>
                    <w:rPr>
                      <w:rFonts w:hint="default" w:ascii="Times New Roman" w:hAnsi="Times New Roman" w:eastAsia="宋体" w:cs="Times New Roman"/>
                      <w:b w:val="0"/>
                      <w:bCs w:val="0"/>
                      <w:color w:val="FF0000"/>
                      <w:sz w:val="21"/>
                      <w:szCs w:val="21"/>
                      <w:lang w:val="en-US" w:eastAsia="zh-CN"/>
                    </w:rPr>
                    <w:t>原料上料</w:t>
                  </w:r>
                  <w:r>
                    <w:rPr>
                      <w:rFonts w:hint="default" w:ascii="Times New Roman" w:hAnsi="Times New Roman" w:eastAsia="宋体" w:cs="Times New Roman"/>
                      <w:b w:val="0"/>
                      <w:bCs w:val="0"/>
                      <w:color w:val="FF0000"/>
                      <w:sz w:val="21"/>
                      <w:szCs w:val="21"/>
                    </w:rPr>
                    <w:t>废气</w:t>
                  </w:r>
                  <w:r>
                    <w:rPr>
                      <w:rFonts w:hint="default" w:ascii="Times New Roman" w:hAnsi="Times New Roman" w:eastAsia="宋体" w:cs="Times New Roman"/>
                      <w:b w:val="0"/>
                      <w:bCs w:val="0"/>
                      <w:color w:val="FF0000"/>
                      <w:sz w:val="21"/>
                      <w:szCs w:val="21"/>
                      <w:lang w:eastAsia="zh-CN"/>
                    </w:rPr>
                    <w:t>经</w:t>
                  </w:r>
                  <w:r>
                    <w:rPr>
                      <w:rFonts w:hint="default" w:ascii="Times New Roman" w:hAnsi="Times New Roman" w:eastAsia="宋体" w:cs="Times New Roman"/>
                      <w:b w:val="0"/>
                      <w:bCs w:val="0"/>
                      <w:color w:val="FF0000"/>
                      <w:sz w:val="21"/>
                      <w:szCs w:val="21"/>
                      <w:lang w:val="en-US" w:eastAsia="zh-CN"/>
                    </w:rPr>
                    <w:t>封闭生产车间沉降后，以无组织形式排放；</w:t>
                  </w:r>
                </w:p>
                <w:p>
                  <w:pPr>
                    <w:spacing w:line="240" w:lineRule="auto"/>
                    <w:ind w:firstLine="420" w:firstLineChars="20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FF0000"/>
                      <w:sz w:val="21"/>
                      <w:szCs w:val="21"/>
                    </w:rPr>
                    <w:t>③生产车间</w:t>
                  </w:r>
                  <w:r>
                    <w:rPr>
                      <w:rFonts w:hint="default" w:ascii="Times New Roman" w:hAnsi="Times New Roman" w:eastAsia="宋体" w:cs="Times New Roman"/>
                      <w:b w:val="0"/>
                      <w:bCs w:val="0"/>
                      <w:color w:val="FF0000"/>
                      <w:sz w:val="21"/>
                      <w:szCs w:val="21"/>
                      <w:lang w:val="en-US" w:eastAsia="zh-CN"/>
                    </w:rPr>
                    <w:t>1条石英石加工生产线的</w:t>
                  </w:r>
                  <w:r>
                    <w:rPr>
                      <w:rFonts w:hint="default" w:ascii="Times New Roman" w:hAnsi="Times New Roman" w:eastAsia="宋体" w:cs="Times New Roman"/>
                      <w:b w:val="0"/>
                      <w:bCs w:val="0"/>
                      <w:i w:val="0"/>
                      <w:iCs w:val="0"/>
                      <w:color w:val="FF0000"/>
                      <w:kern w:val="0"/>
                      <w:sz w:val="21"/>
                      <w:szCs w:val="21"/>
                      <w:highlight w:val="none"/>
                      <w:u w:val="none"/>
                      <w:lang w:val="en-US" w:eastAsia="zh-CN" w:bidi="ar"/>
                    </w:rPr>
                    <w:t>鄂式破碎机、振动筛进行封闭设置，产生的粉尘经各设备上方的集气罩（共2个，集气效率为90%）收集后，经同1台布袋除尘器（除尘效率为99%）处理后，由1根15m高排气筒（P1）排放；</w:t>
                  </w:r>
                </w:p>
                <w:p>
                  <w:pPr>
                    <w:spacing w:line="240" w:lineRule="auto"/>
                    <w:ind w:firstLine="420" w:firstLine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eastAsia="zh-CN"/>
                    </w:rPr>
                    <w:fldChar w:fldCharType="begin"/>
                  </w:r>
                  <w:r>
                    <w:rPr>
                      <w:rFonts w:hint="default" w:ascii="Times New Roman" w:hAnsi="Times New Roman" w:eastAsia="宋体" w:cs="Times New Roman"/>
                      <w:color w:val="auto"/>
                      <w:sz w:val="21"/>
                      <w:szCs w:val="21"/>
                      <w:lang w:eastAsia="zh-CN"/>
                    </w:rPr>
                    <w:instrText xml:space="preserve"> = 4 \* GB3 \* MERGEFORMAT </w:instrText>
                  </w:r>
                  <w:r>
                    <w:rPr>
                      <w:rFonts w:hint="default" w:ascii="Times New Roman" w:hAnsi="Times New Roman" w:eastAsia="宋体" w:cs="Times New Roman"/>
                      <w:color w:val="auto"/>
                      <w:sz w:val="21"/>
                      <w:szCs w:val="21"/>
                      <w:lang w:eastAsia="zh-CN"/>
                    </w:rPr>
                    <w:fldChar w:fldCharType="separate"/>
                  </w:r>
                  <w:r>
                    <w:rPr>
                      <w:rFonts w:hint="default" w:ascii="Times New Roman" w:hAnsi="Times New Roman" w:eastAsia="宋体" w:cs="Times New Roman"/>
                      <w:color w:val="auto"/>
                      <w:sz w:val="21"/>
                      <w:szCs w:val="21"/>
                    </w:rPr>
                    <w:t>④</w:t>
                  </w:r>
                  <w:r>
                    <w:rPr>
                      <w:rFonts w:hint="default" w:ascii="Times New Roman" w:hAnsi="Times New Roman" w:eastAsia="宋体" w:cs="Times New Roman"/>
                      <w:color w:val="auto"/>
                      <w:sz w:val="21"/>
                      <w:szCs w:val="21"/>
                      <w:lang w:eastAsia="zh-CN"/>
                    </w:rPr>
                    <w:fldChar w:fldCharType="end"/>
                  </w:r>
                  <w:r>
                    <w:rPr>
                      <w:rFonts w:hint="default" w:ascii="Times New Roman" w:hAnsi="Times New Roman" w:eastAsia="宋体" w:cs="Times New Roman"/>
                      <w:color w:val="auto"/>
                      <w:sz w:val="21"/>
                      <w:szCs w:val="21"/>
                      <w:lang w:eastAsia="zh-CN"/>
                    </w:rPr>
                    <w:t>筛分后物料出料粉尘</w:t>
                  </w:r>
                  <w:r>
                    <w:rPr>
                      <w:rFonts w:hint="default" w:ascii="Times New Roman" w:hAnsi="Times New Roman" w:eastAsia="宋体" w:cs="Times New Roman"/>
                      <w:b w:val="0"/>
                      <w:bCs w:val="0"/>
                      <w:color w:val="auto"/>
                      <w:sz w:val="21"/>
                      <w:szCs w:val="21"/>
                      <w:lang w:eastAsia="zh-CN"/>
                    </w:rPr>
                    <w:t>经</w:t>
                  </w:r>
                  <w:r>
                    <w:rPr>
                      <w:rFonts w:hint="default" w:ascii="Times New Roman" w:hAnsi="Times New Roman" w:eastAsia="宋体" w:cs="Times New Roman"/>
                      <w:b w:val="0"/>
                      <w:bCs w:val="0"/>
                      <w:color w:val="auto"/>
                      <w:sz w:val="21"/>
                      <w:szCs w:val="21"/>
                      <w:lang w:val="en-US" w:eastAsia="zh-CN"/>
                    </w:rPr>
                    <w:t>封闭生产车间内沉降后以无组织形式排放；</w:t>
                  </w:r>
                </w:p>
                <w:p>
                  <w:pPr>
                    <w:spacing w:line="240" w:lineRule="auto"/>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 5 \* GB3 \* MERGEFORMAT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⑤</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lang w:eastAsia="zh-CN"/>
                    </w:rPr>
                    <w:t>烘干机内天然气燃烧产生的废气</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由1根15m高排气筒（P2）排放；</w:t>
                  </w:r>
                </w:p>
                <w:p>
                  <w:pPr>
                    <w:spacing w:line="24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fldChar w:fldCharType="begin"/>
                  </w:r>
                  <w:r>
                    <w:rPr>
                      <w:rFonts w:hint="default" w:ascii="Times New Roman" w:hAnsi="Times New Roman" w:eastAsia="宋体" w:cs="Times New Roman"/>
                      <w:b w:val="0"/>
                      <w:bCs w:val="0"/>
                      <w:color w:val="auto"/>
                      <w:sz w:val="21"/>
                      <w:szCs w:val="21"/>
                      <w:lang w:val="en-US" w:eastAsia="zh-CN"/>
                    </w:rPr>
                    <w:instrText xml:space="preserve"> = 6 \* GB3 \* MERGEFORMAT </w:instrText>
                  </w:r>
                  <w:r>
                    <w:rPr>
                      <w:rFonts w:hint="default" w:ascii="Times New Roman" w:hAnsi="Times New Roman" w:eastAsia="宋体" w:cs="Times New Roman"/>
                      <w:b w:val="0"/>
                      <w:bCs w:val="0"/>
                      <w:color w:val="auto"/>
                      <w:sz w:val="21"/>
                      <w:szCs w:val="21"/>
                      <w:lang w:val="en-US" w:eastAsia="zh-CN"/>
                    </w:rPr>
                    <w:fldChar w:fldCharType="separate"/>
                  </w:r>
                  <w:r>
                    <w:rPr>
                      <w:rFonts w:hint="default" w:ascii="Times New Roman" w:hAnsi="Times New Roman" w:eastAsia="宋体" w:cs="Times New Roman"/>
                      <w:b w:val="0"/>
                      <w:bCs w:val="0"/>
                      <w:color w:val="auto"/>
                      <w:sz w:val="21"/>
                      <w:szCs w:val="21"/>
                      <w:lang w:val="en-US" w:eastAsia="zh-CN"/>
                    </w:rPr>
                    <w:t>⑥</w:t>
                  </w:r>
                  <w:r>
                    <w:rPr>
                      <w:rFonts w:hint="default" w:ascii="Times New Roman" w:hAnsi="Times New Roman" w:eastAsia="宋体" w:cs="Times New Roman"/>
                      <w:b w:val="0"/>
                      <w:bCs w:val="0"/>
                      <w:color w:val="auto"/>
                      <w:sz w:val="21"/>
                      <w:szCs w:val="21"/>
                      <w:lang w:val="en-US" w:eastAsia="zh-CN"/>
                    </w:rPr>
                    <w:fldChar w:fldCharType="end"/>
                  </w:r>
                  <w:r>
                    <w:rPr>
                      <w:rFonts w:hint="default" w:ascii="Times New Roman" w:hAnsi="Times New Roman" w:eastAsia="宋体" w:cs="Times New Roman"/>
                      <w:b w:val="0"/>
                      <w:bCs w:val="0"/>
                      <w:color w:val="auto"/>
                      <w:sz w:val="21"/>
                      <w:szCs w:val="21"/>
                      <w:lang w:val="en-US" w:eastAsia="zh-CN"/>
                    </w:rPr>
                    <w:t>色选、出料、运输粉尘经封闭生产车间内沉降后以无组织形式排放；</w:t>
                  </w:r>
                </w:p>
              </w:tc>
              <w:tc>
                <w:tcPr>
                  <w:tcW w:w="962"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continue"/>
                  <w:noWrap w:val="0"/>
                  <w:vAlign w:val="center"/>
                </w:tcPr>
                <w:p>
                  <w:pPr>
                    <w:jc w:val="center"/>
                    <w:rPr>
                      <w:rFonts w:hint="default" w:ascii="Times New Roman" w:hAnsi="Times New Roman" w:eastAsia="宋体" w:cs="Times New Roman"/>
                      <w:color w:val="auto"/>
                      <w:sz w:val="21"/>
                      <w:szCs w:val="21"/>
                    </w:rPr>
                  </w:pPr>
                </w:p>
              </w:tc>
              <w:tc>
                <w:tcPr>
                  <w:tcW w:w="901" w:type="dxa"/>
                  <w:noWrap w:val="0"/>
                  <w:vAlign w:val="center"/>
                </w:tcPr>
                <w:p>
                  <w:pPr>
                    <w:jc w:val="center"/>
                    <w:outlineLvl w:val="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废水治理</w:t>
                  </w:r>
                </w:p>
              </w:tc>
              <w:tc>
                <w:tcPr>
                  <w:tcW w:w="5513" w:type="dxa"/>
                  <w:noWrap w:val="0"/>
                  <w:vAlign w:val="center"/>
                </w:tcPr>
                <w:p>
                  <w:pPr>
                    <w:ind w:firstLine="420" w:firstLineChars="200"/>
                    <w:jc w:val="lef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生产</w:t>
                  </w:r>
                  <w:r>
                    <w:rPr>
                      <w:rFonts w:hint="default" w:ascii="Times New Roman" w:hAnsi="Times New Roman" w:eastAsia="宋体" w:cs="Times New Roman"/>
                      <w:color w:val="auto"/>
                      <w:sz w:val="21"/>
                      <w:szCs w:val="21"/>
                    </w:rPr>
                    <w:t>废水</w:t>
                  </w:r>
                  <w:r>
                    <w:rPr>
                      <w:rFonts w:hint="default" w:ascii="Times New Roman" w:hAnsi="Times New Roman" w:eastAsia="宋体" w:cs="Times New Roman"/>
                      <w:color w:val="auto"/>
                      <w:sz w:val="21"/>
                      <w:szCs w:val="21"/>
                      <w:lang w:eastAsia="zh-CN"/>
                    </w:rPr>
                    <w:t>经三级沉淀池</w:t>
                  </w:r>
                  <w:r>
                    <w:rPr>
                      <w:rFonts w:hint="default" w:ascii="Times New Roman" w:hAnsi="Times New Roman" w:eastAsia="宋体" w:cs="Times New Roman"/>
                      <w:color w:val="0000FF"/>
                      <w:sz w:val="21"/>
                      <w:szCs w:val="21"/>
                      <w:lang w:eastAsia="zh-CN"/>
                    </w:rPr>
                    <w:t>（</w:t>
                  </w:r>
                  <w:r>
                    <w:rPr>
                      <w:rFonts w:hint="default" w:ascii="Times New Roman" w:hAnsi="Times New Roman" w:eastAsia="宋体" w:cs="Times New Roman"/>
                      <w:color w:val="0000FF"/>
                      <w:sz w:val="21"/>
                      <w:szCs w:val="21"/>
                      <w:lang w:val="en-US" w:eastAsia="zh-CN"/>
                    </w:rPr>
                    <w:t>渗透系数≤10</w:t>
                  </w:r>
                  <w:r>
                    <w:rPr>
                      <w:rFonts w:hint="default" w:ascii="Times New Roman" w:hAnsi="Times New Roman" w:eastAsia="宋体" w:cs="Times New Roman"/>
                      <w:color w:val="0000FF"/>
                      <w:sz w:val="21"/>
                      <w:szCs w:val="21"/>
                      <w:vertAlign w:val="superscript"/>
                      <w:lang w:val="en-US" w:eastAsia="zh-CN"/>
                    </w:rPr>
                    <w:t>-7</w:t>
                  </w:r>
                  <w:r>
                    <w:rPr>
                      <w:rFonts w:hint="default" w:ascii="Times New Roman" w:hAnsi="Times New Roman" w:eastAsia="宋体" w:cs="Times New Roman"/>
                      <w:color w:val="0000FF"/>
                      <w:sz w:val="21"/>
                      <w:szCs w:val="21"/>
                      <w:lang w:val="en-US" w:eastAsia="zh-CN"/>
                    </w:rPr>
                    <w:t>cm/s</w:t>
                  </w:r>
                  <w:r>
                    <w:rPr>
                      <w:rFonts w:hint="default" w:ascii="Times New Roman" w:hAnsi="Times New Roman" w:eastAsia="宋体" w:cs="Times New Roman"/>
                      <w:color w:val="0000FF"/>
                      <w:sz w:val="21"/>
                      <w:szCs w:val="21"/>
                      <w:lang w:eastAsia="zh-CN"/>
                    </w:rPr>
                    <w:t>）沉淀后，</w:t>
                  </w:r>
                  <w:r>
                    <w:rPr>
                      <w:rFonts w:hint="default" w:ascii="Times New Roman" w:hAnsi="Times New Roman" w:eastAsia="宋体" w:cs="Times New Roman"/>
                      <w:color w:val="auto"/>
                      <w:sz w:val="21"/>
                      <w:szCs w:val="21"/>
                    </w:rPr>
                    <w:t>循环使用，不外排</w:t>
                  </w:r>
                  <w:r>
                    <w:rPr>
                      <w:rFonts w:hint="default" w:ascii="Times New Roman" w:hAnsi="Times New Roman" w:eastAsia="宋体" w:cs="Times New Roman"/>
                      <w:color w:val="auto"/>
                      <w:sz w:val="21"/>
                      <w:szCs w:val="21"/>
                      <w:lang w:eastAsia="zh-CN"/>
                    </w:rPr>
                    <w:t>；</w:t>
                  </w:r>
                </w:p>
                <w:p>
                  <w:pPr>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生活污水经化粪池</w:t>
                  </w:r>
                  <w:r>
                    <w:rPr>
                      <w:rFonts w:hint="default" w:ascii="Times New Roman" w:hAnsi="Times New Roman" w:eastAsia="宋体" w:cs="Times New Roman"/>
                      <w:color w:val="0000FF"/>
                      <w:sz w:val="21"/>
                      <w:szCs w:val="21"/>
                      <w:lang w:eastAsia="zh-CN"/>
                    </w:rPr>
                    <w:t>（</w:t>
                  </w:r>
                  <w:r>
                    <w:rPr>
                      <w:rFonts w:hint="default" w:ascii="Times New Roman" w:hAnsi="Times New Roman" w:eastAsia="宋体" w:cs="Times New Roman"/>
                      <w:color w:val="0000FF"/>
                      <w:sz w:val="21"/>
                      <w:szCs w:val="21"/>
                      <w:lang w:val="en-US" w:eastAsia="zh-CN"/>
                    </w:rPr>
                    <w:t>渗透系数≤10</w:t>
                  </w:r>
                  <w:r>
                    <w:rPr>
                      <w:rFonts w:hint="default" w:ascii="Times New Roman" w:hAnsi="Times New Roman" w:eastAsia="宋体" w:cs="Times New Roman"/>
                      <w:color w:val="0000FF"/>
                      <w:sz w:val="21"/>
                      <w:szCs w:val="21"/>
                      <w:vertAlign w:val="superscript"/>
                      <w:lang w:val="en-US" w:eastAsia="zh-CN"/>
                    </w:rPr>
                    <w:t>-7</w:t>
                  </w:r>
                  <w:r>
                    <w:rPr>
                      <w:rFonts w:hint="default" w:ascii="Times New Roman" w:hAnsi="Times New Roman" w:eastAsia="宋体" w:cs="Times New Roman"/>
                      <w:color w:val="0000FF"/>
                      <w:sz w:val="21"/>
                      <w:szCs w:val="21"/>
                      <w:lang w:val="en-US" w:eastAsia="zh-CN"/>
                    </w:rPr>
                    <w:t>cm/s</w:t>
                  </w:r>
                  <w:r>
                    <w:rPr>
                      <w:rFonts w:hint="default" w:ascii="Times New Roman" w:hAnsi="Times New Roman" w:eastAsia="宋体" w:cs="Times New Roman"/>
                      <w:color w:val="0000FF"/>
                      <w:sz w:val="21"/>
                      <w:szCs w:val="21"/>
                      <w:lang w:eastAsia="zh-CN"/>
                    </w:rPr>
                    <w:t>）</w:t>
                  </w:r>
                  <w:r>
                    <w:rPr>
                      <w:rFonts w:hint="default" w:ascii="Times New Roman" w:hAnsi="Times New Roman" w:eastAsia="宋体" w:cs="Times New Roman"/>
                      <w:color w:val="auto"/>
                      <w:sz w:val="21"/>
                      <w:szCs w:val="21"/>
                      <w:lang w:eastAsia="zh-CN"/>
                    </w:rPr>
                    <w:t>处理后排入园区污水管网</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最终进入</w:t>
                  </w:r>
                  <w:r>
                    <w:rPr>
                      <w:rFonts w:hint="default" w:ascii="Times New Roman" w:hAnsi="Times New Roman" w:eastAsia="宋体" w:cs="Times New Roman"/>
                      <w:color w:val="auto"/>
                      <w:sz w:val="21"/>
                      <w:szCs w:val="21"/>
                      <w:lang w:eastAsia="zh-CN"/>
                    </w:rPr>
                    <w:t>乌拉特前旗工业园区污水处理厂</w:t>
                  </w:r>
                  <w:r>
                    <w:rPr>
                      <w:rFonts w:hint="default" w:ascii="Times New Roman" w:hAnsi="Times New Roman" w:eastAsia="宋体" w:cs="Times New Roman"/>
                      <w:color w:val="auto"/>
                      <w:sz w:val="21"/>
                      <w:szCs w:val="21"/>
                    </w:rPr>
                    <w:t>。</w:t>
                  </w:r>
                </w:p>
              </w:tc>
              <w:tc>
                <w:tcPr>
                  <w:tcW w:w="962"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continue"/>
                  <w:noWrap w:val="0"/>
                  <w:vAlign w:val="center"/>
                </w:tcPr>
                <w:p>
                  <w:pPr>
                    <w:jc w:val="center"/>
                    <w:rPr>
                      <w:rFonts w:hint="default" w:ascii="Times New Roman" w:hAnsi="Times New Roman" w:eastAsia="宋体" w:cs="Times New Roman"/>
                      <w:color w:val="auto"/>
                      <w:sz w:val="21"/>
                      <w:szCs w:val="21"/>
                    </w:rPr>
                  </w:pPr>
                </w:p>
              </w:tc>
              <w:tc>
                <w:tcPr>
                  <w:tcW w:w="901" w:type="dxa"/>
                  <w:noWrap w:val="0"/>
                  <w:vAlign w:val="center"/>
                </w:tcPr>
                <w:p>
                  <w:pPr>
                    <w:jc w:val="center"/>
                    <w:outlineLvl w:val="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噪声治理</w:t>
                  </w:r>
                </w:p>
              </w:tc>
              <w:tc>
                <w:tcPr>
                  <w:tcW w:w="5513" w:type="dxa"/>
                  <w:noWrap w:val="0"/>
                  <w:vAlign w:val="center"/>
                </w:tcPr>
                <w:p>
                  <w:pPr>
                    <w:adjustRightInd w:val="0"/>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采取厂房隔声、设备消声、减震等措施。</w:t>
                  </w:r>
                </w:p>
              </w:tc>
              <w:tc>
                <w:tcPr>
                  <w:tcW w:w="962"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vMerge w:val="continue"/>
                  <w:noWrap w:val="0"/>
                  <w:vAlign w:val="center"/>
                </w:tcPr>
                <w:p>
                  <w:pPr>
                    <w:jc w:val="center"/>
                    <w:rPr>
                      <w:rFonts w:hint="default" w:ascii="Times New Roman" w:hAnsi="Times New Roman" w:eastAsia="宋体" w:cs="Times New Roman"/>
                      <w:color w:val="auto"/>
                      <w:sz w:val="21"/>
                      <w:szCs w:val="21"/>
                    </w:rPr>
                  </w:pPr>
                </w:p>
              </w:tc>
              <w:tc>
                <w:tcPr>
                  <w:tcW w:w="901" w:type="dxa"/>
                  <w:noWrap w:val="0"/>
                  <w:vAlign w:val="center"/>
                </w:tcPr>
                <w:p>
                  <w:pPr>
                    <w:spacing w:line="240" w:lineRule="auto"/>
                    <w:jc w:val="center"/>
                    <w:outlineLvl w:val="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固废治理</w:t>
                  </w:r>
                </w:p>
              </w:tc>
              <w:tc>
                <w:tcPr>
                  <w:tcW w:w="5513" w:type="dxa"/>
                  <w:noWrap w:val="0"/>
                  <w:vAlign w:val="center"/>
                </w:tcPr>
                <w:p>
                  <w:pPr>
                    <w:pStyle w:val="11"/>
                    <w:spacing w:after="0" w:line="240" w:lineRule="auto"/>
                    <w:ind w:firstLine="420" w:firstLineChars="200"/>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rPr>
                    <w:t>①</w:t>
                  </w:r>
                  <w:r>
                    <w:rPr>
                      <w:rFonts w:hint="default" w:ascii="Times New Roman" w:hAnsi="Times New Roman" w:eastAsia="宋体" w:cs="Times New Roman"/>
                      <w:color w:val="FF0000"/>
                      <w:sz w:val="21"/>
                      <w:szCs w:val="21"/>
                      <w:lang w:eastAsia="zh-CN"/>
                    </w:rPr>
                    <w:t>三级沉淀池</w:t>
                  </w:r>
                  <w:r>
                    <w:rPr>
                      <w:rFonts w:hint="default" w:ascii="Times New Roman" w:hAnsi="Times New Roman" w:eastAsia="宋体" w:cs="Times New Roman"/>
                      <w:color w:val="FF0000"/>
                      <w:sz w:val="21"/>
                      <w:szCs w:val="21"/>
                    </w:rPr>
                    <w:t>沉淀物</w:t>
                  </w:r>
                  <w:r>
                    <w:rPr>
                      <w:rFonts w:hint="default" w:ascii="Times New Roman" w:hAnsi="Times New Roman" w:eastAsia="宋体" w:cs="Times New Roman"/>
                      <w:color w:val="FF0000"/>
                      <w:sz w:val="21"/>
                      <w:szCs w:val="21"/>
                      <w:lang w:eastAsia="zh-CN"/>
                    </w:rPr>
                    <w:t>经</w:t>
                  </w:r>
                  <w:r>
                    <w:rPr>
                      <w:rFonts w:hint="default" w:ascii="Times New Roman" w:hAnsi="Times New Roman" w:eastAsia="宋体" w:cs="Times New Roman"/>
                      <w:color w:val="FF0000"/>
                      <w:sz w:val="21"/>
                      <w:szCs w:val="21"/>
                    </w:rPr>
                    <w:t>球磨机细磨</w:t>
                  </w:r>
                  <w:r>
                    <w:rPr>
                      <w:rFonts w:hint="default" w:ascii="Times New Roman" w:hAnsi="Times New Roman" w:eastAsia="宋体" w:cs="Times New Roman"/>
                      <w:color w:val="FF0000"/>
                      <w:sz w:val="21"/>
                      <w:szCs w:val="21"/>
                      <w:lang w:eastAsia="zh-CN"/>
                    </w:rPr>
                    <w:t>后，</w:t>
                  </w:r>
                  <w:r>
                    <w:rPr>
                      <w:rFonts w:hint="default" w:ascii="Times New Roman" w:hAnsi="Times New Roman" w:eastAsia="宋体" w:cs="Times New Roman"/>
                      <w:color w:val="FF0000"/>
                      <w:sz w:val="21"/>
                      <w:szCs w:val="21"/>
                    </w:rPr>
                    <w:t>暂存于</w:t>
                  </w:r>
                  <w:r>
                    <w:rPr>
                      <w:rFonts w:hint="default" w:ascii="Times New Roman" w:hAnsi="Times New Roman" w:eastAsia="宋体" w:cs="Times New Roman"/>
                      <w:color w:val="FF0000"/>
                      <w:sz w:val="21"/>
                      <w:szCs w:val="21"/>
                      <w:lang w:eastAsia="zh-CN"/>
                    </w:rPr>
                    <w:t>一般固废暂存间</w:t>
                  </w:r>
                  <w:r>
                    <w:rPr>
                      <w:rFonts w:hint="default" w:ascii="Times New Roman" w:hAnsi="Times New Roman" w:eastAsia="宋体" w:cs="Times New Roman"/>
                      <w:color w:val="FF0000"/>
                      <w:sz w:val="21"/>
                      <w:szCs w:val="21"/>
                    </w:rPr>
                    <w:t>内，</w:t>
                  </w:r>
                  <w:r>
                    <w:rPr>
                      <w:rFonts w:hint="default" w:ascii="Times New Roman" w:hAnsi="Times New Roman" w:eastAsia="宋体" w:cs="Times New Roman"/>
                      <w:b w:val="0"/>
                      <w:bCs w:val="0"/>
                      <w:color w:val="FF0000"/>
                      <w:sz w:val="21"/>
                      <w:szCs w:val="21"/>
                      <w:lang w:eastAsia="zh-CN"/>
                    </w:rPr>
                    <w:t>定期外售建筑材料企业</w:t>
                  </w:r>
                  <w:r>
                    <w:rPr>
                      <w:rFonts w:hint="default" w:ascii="Times New Roman" w:hAnsi="Times New Roman" w:eastAsia="宋体" w:cs="Times New Roman"/>
                      <w:color w:val="FF0000"/>
                      <w:sz w:val="21"/>
                      <w:szCs w:val="21"/>
                      <w:lang w:eastAsia="zh-CN"/>
                    </w:rPr>
                    <w:t>。</w:t>
                  </w:r>
                </w:p>
                <w:p>
                  <w:pPr>
                    <w:pStyle w:val="11"/>
                    <w:spacing w:after="0" w:line="240" w:lineRule="auto"/>
                    <w:ind w:firstLine="420" w:firstLineChars="200"/>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color w:val="auto"/>
                      <w:sz w:val="21"/>
                      <w:szCs w:val="21"/>
                      <w:highlight w:val="none"/>
                    </w:rPr>
                    <w:t>②</w:t>
                  </w:r>
                  <w:r>
                    <w:rPr>
                      <w:rFonts w:hint="default" w:ascii="Times New Roman" w:hAnsi="Times New Roman" w:eastAsia="宋体" w:cs="Times New Roman"/>
                      <w:b w:val="0"/>
                      <w:bCs/>
                      <w:color w:val="auto"/>
                      <w:sz w:val="21"/>
                      <w:szCs w:val="21"/>
                    </w:rPr>
                    <w:t>布袋除尘器</w:t>
                  </w:r>
                  <w:r>
                    <w:rPr>
                      <w:rFonts w:hint="default" w:ascii="Times New Roman" w:hAnsi="Times New Roman" w:eastAsia="宋体" w:cs="Times New Roman"/>
                      <w:b w:val="0"/>
                      <w:bCs/>
                      <w:color w:val="auto"/>
                      <w:sz w:val="21"/>
                      <w:szCs w:val="21"/>
                      <w:lang w:eastAsia="zh-CN"/>
                    </w:rPr>
                    <w:t>收集的</w:t>
                  </w:r>
                  <w:r>
                    <w:rPr>
                      <w:rFonts w:hint="default" w:ascii="Times New Roman" w:hAnsi="Times New Roman" w:eastAsia="宋体" w:cs="Times New Roman"/>
                      <w:b w:val="0"/>
                      <w:bCs/>
                      <w:color w:val="auto"/>
                      <w:sz w:val="21"/>
                      <w:szCs w:val="21"/>
                    </w:rPr>
                    <w:t>除尘灰</w:t>
                  </w:r>
                  <w:r>
                    <w:rPr>
                      <w:rFonts w:hint="default" w:ascii="Times New Roman" w:hAnsi="Times New Roman" w:eastAsia="宋体" w:cs="Times New Roman"/>
                      <w:color w:val="auto"/>
                      <w:sz w:val="21"/>
                      <w:szCs w:val="21"/>
                    </w:rPr>
                    <w:t>暂存于</w:t>
                  </w:r>
                  <w:r>
                    <w:rPr>
                      <w:rFonts w:hint="default" w:ascii="Times New Roman" w:hAnsi="Times New Roman" w:eastAsia="宋体" w:cs="Times New Roman"/>
                      <w:color w:val="auto"/>
                      <w:sz w:val="21"/>
                      <w:szCs w:val="21"/>
                      <w:lang w:eastAsia="zh-CN"/>
                    </w:rPr>
                    <w:t>一般固废暂存间</w:t>
                  </w:r>
                  <w:r>
                    <w:rPr>
                      <w:rFonts w:hint="default" w:ascii="Times New Roman" w:hAnsi="Times New Roman" w:eastAsia="宋体" w:cs="Times New Roman"/>
                      <w:color w:val="auto"/>
                      <w:sz w:val="21"/>
                      <w:szCs w:val="21"/>
                    </w:rPr>
                    <w:t>内，</w:t>
                  </w:r>
                  <w:r>
                    <w:rPr>
                      <w:rFonts w:hint="default" w:ascii="Times New Roman" w:hAnsi="Times New Roman" w:eastAsia="宋体" w:cs="Times New Roman"/>
                      <w:b w:val="0"/>
                      <w:bCs w:val="0"/>
                      <w:color w:val="auto"/>
                      <w:sz w:val="21"/>
                      <w:szCs w:val="21"/>
                      <w:lang w:eastAsia="zh-CN"/>
                    </w:rPr>
                    <w:t>定期外售建筑材料企业</w:t>
                  </w:r>
                  <w:r>
                    <w:rPr>
                      <w:rFonts w:hint="default" w:ascii="Times New Roman" w:hAnsi="Times New Roman" w:eastAsia="宋体" w:cs="Times New Roman"/>
                      <w:bCs/>
                      <w:color w:val="auto"/>
                      <w:sz w:val="21"/>
                      <w:szCs w:val="21"/>
                      <w:lang w:eastAsia="zh-CN"/>
                    </w:rPr>
                    <w:t>。</w:t>
                  </w:r>
                </w:p>
                <w:p>
                  <w:pPr>
                    <w:pStyle w:val="11"/>
                    <w:spacing w:after="0" w:line="24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③</w:t>
                  </w:r>
                  <w:r>
                    <w:rPr>
                      <w:rFonts w:hint="default" w:ascii="Times New Roman" w:hAnsi="Times New Roman" w:eastAsia="宋体" w:cs="Times New Roman"/>
                      <w:bCs/>
                      <w:color w:val="auto"/>
                      <w:sz w:val="21"/>
                      <w:szCs w:val="21"/>
                    </w:rPr>
                    <w:t>沉降粉尘收集后暂存于</w:t>
                  </w:r>
                  <w:r>
                    <w:rPr>
                      <w:rFonts w:hint="default" w:ascii="Times New Roman" w:hAnsi="Times New Roman" w:eastAsia="宋体" w:cs="Times New Roman"/>
                      <w:bCs/>
                      <w:color w:val="auto"/>
                      <w:sz w:val="21"/>
                      <w:szCs w:val="21"/>
                      <w:lang w:eastAsia="zh-CN"/>
                    </w:rPr>
                    <w:t>一般固废暂存间</w:t>
                  </w:r>
                  <w:r>
                    <w:rPr>
                      <w:rFonts w:hint="default" w:ascii="Times New Roman" w:hAnsi="Times New Roman" w:eastAsia="宋体" w:cs="Times New Roman"/>
                      <w:bCs/>
                      <w:color w:val="auto"/>
                      <w:sz w:val="21"/>
                      <w:szCs w:val="21"/>
                    </w:rPr>
                    <w:t>内，</w:t>
                  </w:r>
                  <w:r>
                    <w:rPr>
                      <w:rFonts w:hint="default" w:ascii="Times New Roman" w:hAnsi="Times New Roman" w:eastAsia="宋体" w:cs="Times New Roman"/>
                      <w:b w:val="0"/>
                      <w:bCs w:val="0"/>
                      <w:color w:val="auto"/>
                      <w:sz w:val="21"/>
                      <w:szCs w:val="21"/>
                      <w:lang w:eastAsia="zh-CN"/>
                    </w:rPr>
                    <w:t>定期外售建筑材料企业</w:t>
                  </w:r>
                  <w:r>
                    <w:rPr>
                      <w:rFonts w:hint="default" w:ascii="Times New Roman" w:hAnsi="Times New Roman" w:eastAsia="宋体" w:cs="Times New Roman"/>
                      <w:bCs/>
                      <w:color w:val="auto"/>
                      <w:sz w:val="21"/>
                      <w:szCs w:val="21"/>
                    </w:rPr>
                    <w:t>。</w:t>
                  </w:r>
                </w:p>
                <w:p>
                  <w:pPr>
                    <w:pStyle w:val="11"/>
                    <w:spacing w:after="0" w:line="240" w:lineRule="auto"/>
                    <w:ind w:firstLine="420" w:firstLineChars="200"/>
                    <w:rPr>
                      <w:rFonts w:hint="default" w:ascii="Times New Roman" w:hAnsi="Times New Roman" w:eastAsia="宋体" w:cs="Times New Roman"/>
                      <w:bCs/>
                      <w:color w:val="FF0000"/>
                      <w:sz w:val="21"/>
                      <w:szCs w:val="21"/>
                      <w:lang w:eastAsia="zh-CN"/>
                    </w:rPr>
                  </w:pPr>
                  <w:r>
                    <w:rPr>
                      <w:rFonts w:hint="default" w:ascii="Times New Roman" w:hAnsi="Times New Roman" w:eastAsia="宋体" w:cs="Times New Roman"/>
                      <w:bCs/>
                      <w:color w:val="FF0000"/>
                      <w:sz w:val="21"/>
                      <w:szCs w:val="21"/>
                    </w:rPr>
                    <w:t>④设备维护过程产生的废机油，收集至</w:t>
                  </w:r>
                  <w:r>
                    <w:rPr>
                      <w:rFonts w:hint="default" w:ascii="Times New Roman" w:hAnsi="Times New Roman" w:eastAsia="宋体" w:cs="Times New Roman"/>
                      <w:bCs/>
                      <w:color w:val="FF0000"/>
                      <w:sz w:val="21"/>
                      <w:szCs w:val="21"/>
                      <w:lang w:val="en-US" w:eastAsia="zh-CN"/>
                    </w:rPr>
                    <w:t>PE</w:t>
                  </w:r>
                  <w:r>
                    <w:rPr>
                      <w:rFonts w:hint="default" w:ascii="Times New Roman" w:hAnsi="Times New Roman" w:eastAsia="宋体" w:cs="Times New Roman"/>
                      <w:bCs/>
                      <w:color w:val="FF0000"/>
                      <w:sz w:val="21"/>
                      <w:szCs w:val="21"/>
                    </w:rPr>
                    <w:t>桶中，暂存于危废暂存间内，定期交有资质单位处置</w:t>
                  </w:r>
                  <w:r>
                    <w:rPr>
                      <w:rFonts w:hint="default" w:ascii="Times New Roman" w:hAnsi="Times New Roman" w:eastAsia="宋体" w:cs="Times New Roman"/>
                      <w:bCs/>
                      <w:color w:val="FF0000"/>
                      <w:sz w:val="21"/>
                      <w:szCs w:val="21"/>
                      <w:lang w:eastAsia="zh-CN"/>
                    </w:rPr>
                    <w:t>。</w:t>
                  </w:r>
                </w:p>
                <w:p>
                  <w:pPr>
                    <w:pStyle w:val="11"/>
                    <w:spacing w:after="0" w:line="240" w:lineRule="auto"/>
                    <w:ind w:firstLine="420" w:firstLineChars="200"/>
                    <w:rPr>
                      <w:rFonts w:hint="default" w:ascii="Times New Roman" w:hAnsi="Times New Roman" w:eastAsia="宋体" w:cs="Times New Roman"/>
                      <w:bCs/>
                      <w:color w:val="FF0000"/>
                      <w:sz w:val="21"/>
                      <w:szCs w:val="21"/>
                    </w:rPr>
                  </w:pPr>
                  <w:r>
                    <w:rPr>
                      <w:rFonts w:hint="default" w:ascii="Times New Roman" w:hAnsi="Times New Roman" w:eastAsia="宋体" w:cs="Times New Roman"/>
                      <w:bCs/>
                      <w:color w:val="FF0000"/>
                      <w:sz w:val="21"/>
                      <w:szCs w:val="21"/>
                    </w:rPr>
                    <w:fldChar w:fldCharType="begin"/>
                  </w:r>
                  <w:r>
                    <w:rPr>
                      <w:rFonts w:hint="default" w:ascii="Times New Roman" w:hAnsi="Times New Roman" w:eastAsia="宋体" w:cs="Times New Roman"/>
                      <w:bCs/>
                      <w:color w:val="FF0000"/>
                      <w:sz w:val="21"/>
                      <w:szCs w:val="21"/>
                    </w:rPr>
                    <w:instrText xml:space="preserve"> = 5 \* GB3 \* MERGEFORMAT </w:instrText>
                  </w:r>
                  <w:r>
                    <w:rPr>
                      <w:rFonts w:hint="default" w:ascii="Times New Roman" w:hAnsi="Times New Roman" w:eastAsia="宋体" w:cs="Times New Roman"/>
                      <w:bCs/>
                      <w:color w:val="FF0000"/>
                      <w:sz w:val="21"/>
                      <w:szCs w:val="21"/>
                    </w:rPr>
                    <w:fldChar w:fldCharType="separate"/>
                  </w:r>
                  <w:r>
                    <w:rPr>
                      <w:rFonts w:hint="default" w:ascii="Times New Roman" w:hAnsi="Times New Roman" w:eastAsia="宋体" w:cs="Times New Roman"/>
                      <w:bCs/>
                      <w:color w:val="FF0000"/>
                      <w:sz w:val="21"/>
                      <w:szCs w:val="21"/>
                    </w:rPr>
                    <w:t>⑤</w:t>
                  </w:r>
                  <w:r>
                    <w:rPr>
                      <w:rFonts w:hint="default" w:ascii="Times New Roman" w:hAnsi="Times New Roman" w:eastAsia="宋体" w:cs="Times New Roman"/>
                      <w:bCs/>
                      <w:color w:val="FF0000"/>
                      <w:sz w:val="21"/>
                      <w:szCs w:val="21"/>
                    </w:rPr>
                    <w:fldChar w:fldCharType="end"/>
                  </w:r>
                  <w:r>
                    <w:rPr>
                      <w:rFonts w:hint="default" w:ascii="Times New Roman" w:hAnsi="Times New Roman" w:eastAsia="宋体" w:cs="Times New Roman"/>
                      <w:bCs/>
                      <w:color w:val="FF0000"/>
                      <w:sz w:val="21"/>
                      <w:szCs w:val="21"/>
                      <w:lang w:eastAsia="zh-CN"/>
                    </w:rPr>
                    <w:t>原辅材料</w:t>
                  </w:r>
                  <w:r>
                    <w:rPr>
                      <w:rFonts w:hint="default" w:ascii="Times New Roman" w:hAnsi="Times New Roman" w:eastAsia="宋体" w:cs="Times New Roman"/>
                      <w:bCs/>
                      <w:color w:val="FF0000"/>
                      <w:sz w:val="21"/>
                      <w:szCs w:val="21"/>
                    </w:rPr>
                    <w:t>废包装袋暂存于一般固废暂存间内，定期外售处理。</w:t>
                  </w:r>
                </w:p>
                <w:p>
                  <w:pPr>
                    <w:pStyle w:val="11"/>
                    <w:spacing w:after="0" w:line="240" w:lineRule="auto"/>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Cs/>
                      <w:color w:val="FF0000"/>
                      <w:sz w:val="21"/>
                      <w:szCs w:val="21"/>
                    </w:rPr>
                    <w:fldChar w:fldCharType="begin"/>
                  </w:r>
                  <w:r>
                    <w:rPr>
                      <w:rFonts w:hint="default" w:ascii="Times New Roman" w:hAnsi="Times New Roman" w:eastAsia="宋体" w:cs="Times New Roman"/>
                      <w:bCs/>
                      <w:color w:val="FF0000"/>
                      <w:sz w:val="21"/>
                      <w:szCs w:val="21"/>
                    </w:rPr>
                    <w:instrText xml:space="preserve"> = 6 \* GB3 \* MERGEFORMAT </w:instrText>
                  </w:r>
                  <w:r>
                    <w:rPr>
                      <w:rFonts w:hint="default" w:ascii="Times New Roman" w:hAnsi="Times New Roman" w:eastAsia="宋体" w:cs="Times New Roman"/>
                      <w:bCs/>
                      <w:color w:val="FF0000"/>
                      <w:sz w:val="21"/>
                      <w:szCs w:val="21"/>
                    </w:rPr>
                    <w:fldChar w:fldCharType="separate"/>
                  </w:r>
                  <w:r>
                    <w:rPr>
                      <w:rFonts w:hint="default" w:ascii="Times New Roman" w:hAnsi="Times New Roman" w:eastAsia="宋体" w:cs="Times New Roman"/>
                      <w:bCs/>
                      <w:color w:val="FF0000"/>
                      <w:sz w:val="21"/>
                      <w:szCs w:val="21"/>
                    </w:rPr>
                    <w:t>⑥</w:t>
                  </w:r>
                  <w:r>
                    <w:rPr>
                      <w:rFonts w:hint="default" w:ascii="Times New Roman" w:hAnsi="Times New Roman" w:eastAsia="宋体" w:cs="Times New Roman"/>
                      <w:bCs/>
                      <w:color w:val="FF0000"/>
                      <w:sz w:val="21"/>
                      <w:szCs w:val="21"/>
                    </w:rPr>
                    <w:fldChar w:fldCharType="end"/>
                  </w:r>
                  <w:r>
                    <w:rPr>
                      <w:rFonts w:hint="default" w:ascii="Times New Roman" w:hAnsi="Times New Roman" w:eastAsia="宋体" w:cs="Times New Roman"/>
                      <w:bCs/>
                      <w:color w:val="FF0000"/>
                      <w:sz w:val="21"/>
                      <w:szCs w:val="21"/>
                    </w:rPr>
                    <w:t>生活垃圾经垃圾桶收集后，</w:t>
                  </w:r>
                  <w:r>
                    <w:rPr>
                      <w:rFonts w:hint="default" w:ascii="Times New Roman" w:hAnsi="Times New Roman" w:eastAsia="宋体" w:cs="Times New Roman"/>
                      <w:bCs/>
                      <w:color w:val="FF0000"/>
                      <w:sz w:val="21"/>
                      <w:szCs w:val="21"/>
                      <w:lang w:eastAsia="zh-CN"/>
                    </w:rPr>
                    <w:t>送当地环卫部门处理。</w:t>
                  </w:r>
                </w:p>
              </w:tc>
              <w:tc>
                <w:tcPr>
                  <w:tcW w:w="962" w:type="dxa"/>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r>
          </w:tbl>
          <w:p>
            <w:pPr>
              <w:spacing w:line="360" w:lineRule="auto"/>
              <w:ind w:firstLine="482" w:firstLineChars="200"/>
              <w:rPr>
                <w:rFonts w:hint="default" w:ascii="Times New Roman" w:hAnsi="Times New Roman" w:eastAsia="宋体" w:cs="Times New Roman"/>
                <w:b/>
                <w:bCs/>
                <w:color w:val="auto"/>
                <w:sz w:val="24"/>
                <w:szCs w:val="32"/>
              </w:rPr>
            </w:pPr>
            <w:r>
              <w:rPr>
                <w:rFonts w:hint="default" w:ascii="Times New Roman" w:hAnsi="Times New Roman" w:eastAsia="宋体" w:cs="Times New Roman"/>
                <w:b/>
                <w:bCs/>
                <w:color w:val="auto"/>
                <w:sz w:val="24"/>
                <w:szCs w:val="32"/>
                <w:lang w:val="en-US" w:eastAsia="zh-CN"/>
              </w:rPr>
              <w:t>2</w:t>
            </w:r>
            <w:r>
              <w:rPr>
                <w:rFonts w:hint="default" w:ascii="Times New Roman" w:hAnsi="Times New Roman" w:eastAsia="宋体" w:cs="Times New Roman"/>
                <w:b/>
                <w:bCs/>
                <w:color w:val="auto"/>
                <w:sz w:val="24"/>
                <w:szCs w:val="32"/>
              </w:rPr>
              <w:t>、主要设备</w:t>
            </w:r>
          </w:p>
          <w:p>
            <w:pPr>
              <w:spacing w:line="360" w:lineRule="auto"/>
              <w:ind w:firstLine="480" w:firstLineChars="200"/>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本项目的主要设备表见表</w:t>
            </w:r>
            <w:r>
              <w:rPr>
                <w:rFonts w:hint="default" w:ascii="Times New Roman" w:hAnsi="Times New Roman" w:eastAsia="宋体" w:cs="Times New Roman"/>
                <w:color w:val="auto"/>
                <w:sz w:val="24"/>
                <w:szCs w:val="32"/>
                <w:lang w:val="en-US" w:eastAsia="zh-CN"/>
              </w:rPr>
              <w:t>2-</w:t>
            </w:r>
            <w:r>
              <w:rPr>
                <w:rFonts w:hint="default" w:ascii="Times New Roman" w:hAnsi="Times New Roman" w:eastAsia="宋体" w:cs="Times New Roman"/>
                <w:color w:val="auto"/>
                <w:sz w:val="24"/>
                <w:szCs w:val="32"/>
              </w:rPr>
              <w:t>3。</w:t>
            </w:r>
          </w:p>
          <w:p>
            <w:pPr>
              <w:spacing w:line="360" w:lineRule="auto"/>
              <w:jc w:val="center"/>
              <w:rPr>
                <w:rFonts w:hint="default" w:ascii="Times New Roman" w:hAnsi="Times New Roman" w:eastAsia="宋体" w:cs="Times New Roman"/>
                <w:b/>
                <w:bCs/>
                <w:color w:val="auto"/>
                <w:sz w:val="24"/>
                <w:szCs w:val="32"/>
              </w:rPr>
            </w:pPr>
            <w:r>
              <w:rPr>
                <w:rFonts w:hint="default" w:ascii="Times New Roman" w:hAnsi="Times New Roman" w:eastAsia="宋体" w:cs="Times New Roman"/>
                <w:b/>
                <w:bCs/>
                <w:color w:val="auto"/>
                <w:sz w:val="24"/>
                <w:szCs w:val="32"/>
              </w:rPr>
              <w:t>表</w:t>
            </w:r>
            <w:r>
              <w:rPr>
                <w:rFonts w:hint="default" w:ascii="Times New Roman" w:hAnsi="Times New Roman" w:eastAsia="宋体" w:cs="Times New Roman"/>
                <w:b/>
                <w:bCs/>
                <w:color w:val="auto"/>
                <w:sz w:val="24"/>
                <w:szCs w:val="32"/>
                <w:lang w:val="en-US" w:eastAsia="zh-CN"/>
              </w:rPr>
              <w:t>2-</w:t>
            </w:r>
            <w:r>
              <w:rPr>
                <w:rFonts w:hint="default" w:ascii="Times New Roman" w:hAnsi="Times New Roman" w:eastAsia="宋体" w:cs="Times New Roman"/>
                <w:b/>
                <w:bCs/>
                <w:color w:val="auto"/>
                <w:sz w:val="24"/>
                <w:szCs w:val="32"/>
              </w:rPr>
              <w:t xml:space="preserve">3  </w:t>
            </w:r>
            <w:r>
              <w:rPr>
                <w:rFonts w:hint="default" w:ascii="Times New Roman" w:hAnsi="Times New Roman" w:eastAsia="宋体" w:cs="Times New Roman"/>
                <w:b/>
                <w:bCs/>
                <w:color w:val="auto"/>
                <w:sz w:val="24"/>
                <w:szCs w:val="32"/>
                <w:lang w:val="en-US" w:eastAsia="zh-CN"/>
              </w:rPr>
              <w:t xml:space="preserve"> </w:t>
            </w:r>
            <w:r>
              <w:rPr>
                <w:rFonts w:hint="default" w:ascii="Times New Roman" w:hAnsi="Times New Roman" w:eastAsia="宋体" w:cs="Times New Roman"/>
                <w:b/>
                <w:bCs/>
                <w:color w:val="auto"/>
                <w:sz w:val="24"/>
                <w:szCs w:val="32"/>
              </w:rPr>
              <w:t xml:space="preserve"> 本项目设备一览表</w:t>
            </w:r>
          </w:p>
          <w:tbl>
            <w:tblPr>
              <w:tblStyle w:val="26"/>
              <w:tblW w:w="8277" w:type="dxa"/>
              <w:jc w:val="center"/>
              <w:tblLayout w:type="fixed"/>
              <w:tblCellMar>
                <w:top w:w="15" w:type="dxa"/>
                <w:left w:w="15" w:type="dxa"/>
                <w:bottom w:w="15" w:type="dxa"/>
                <w:right w:w="15" w:type="dxa"/>
              </w:tblCellMar>
            </w:tblPr>
            <w:tblGrid>
              <w:gridCol w:w="1327"/>
              <w:gridCol w:w="1327"/>
              <w:gridCol w:w="1327"/>
              <w:gridCol w:w="1328"/>
              <w:gridCol w:w="2968"/>
            </w:tblGrid>
            <w:tr>
              <w:tblPrEx>
                <w:tblCellMar>
                  <w:top w:w="15" w:type="dxa"/>
                  <w:left w:w="15" w:type="dxa"/>
                  <w:bottom w:w="15" w:type="dxa"/>
                  <w:right w:w="15" w:type="dxa"/>
                </w:tblCellMar>
              </w:tblPrEx>
              <w:trPr>
                <w:trHeight w:val="340" w:hRule="atLeast"/>
                <w:jc w:val="center"/>
              </w:trPr>
              <w:tc>
                <w:tcPr>
                  <w:tcW w:w="226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FF0000"/>
                      <w:sz w:val="21"/>
                      <w:szCs w:val="21"/>
                    </w:rPr>
                  </w:pPr>
                  <w:r>
                    <w:rPr>
                      <w:rFonts w:hint="default" w:ascii="Times New Roman" w:hAnsi="Times New Roman" w:eastAsia="宋体" w:cs="Times New Roman"/>
                      <w:b/>
                      <w:color w:val="FF0000"/>
                      <w:kern w:val="0"/>
                      <w:sz w:val="21"/>
                      <w:szCs w:val="21"/>
                      <w:lang w:bidi="ar"/>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FF0000"/>
                      <w:sz w:val="21"/>
                      <w:szCs w:val="21"/>
                    </w:rPr>
                  </w:pPr>
                  <w:r>
                    <w:rPr>
                      <w:rFonts w:hint="default" w:ascii="Times New Roman" w:hAnsi="Times New Roman" w:eastAsia="宋体" w:cs="Times New Roman"/>
                      <w:b/>
                      <w:color w:val="FF0000"/>
                      <w:kern w:val="0"/>
                      <w:sz w:val="21"/>
                      <w:szCs w:val="21"/>
                      <w:lang w:bidi="ar"/>
                    </w:rPr>
                    <w:t>设备名称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FF0000"/>
                      <w:sz w:val="21"/>
                      <w:szCs w:val="21"/>
                    </w:rPr>
                  </w:pPr>
                  <w:r>
                    <w:rPr>
                      <w:rFonts w:hint="default" w:ascii="Times New Roman" w:hAnsi="Times New Roman" w:eastAsia="宋体" w:cs="Times New Roman"/>
                      <w:b/>
                      <w:color w:val="FF0000"/>
                      <w:kern w:val="0"/>
                      <w:sz w:val="21"/>
                      <w:szCs w:val="21"/>
                      <w:lang w:bidi="ar"/>
                    </w:rPr>
                    <w:t>数量</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FF0000"/>
                      <w:sz w:val="21"/>
                      <w:szCs w:val="21"/>
                    </w:rPr>
                  </w:pPr>
                  <w:r>
                    <w:rPr>
                      <w:rFonts w:hint="default" w:ascii="Times New Roman" w:hAnsi="Times New Roman" w:eastAsia="宋体" w:cs="Times New Roman"/>
                      <w:b/>
                      <w:color w:val="FF0000"/>
                      <w:kern w:val="0"/>
                      <w:sz w:val="21"/>
                      <w:szCs w:val="21"/>
                      <w:lang w:bidi="ar"/>
                    </w:rPr>
                    <w:t>单位</w:t>
                  </w:r>
                </w:p>
              </w:tc>
              <w:tc>
                <w:tcPr>
                  <w:tcW w:w="5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FF0000"/>
                      <w:sz w:val="21"/>
                      <w:szCs w:val="21"/>
                    </w:rPr>
                  </w:pPr>
                  <w:r>
                    <w:rPr>
                      <w:rFonts w:hint="default" w:ascii="Times New Roman" w:hAnsi="Times New Roman" w:eastAsia="宋体" w:cs="Times New Roman"/>
                      <w:b/>
                      <w:color w:val="FF0000"/>
                      <w:kern w:val="0"/>
                      <w:sz w:val="21"/>
                      <w:szCs w:val="21"/>
                      <w:lang w:bidi="ar"/>
                    </w:rPr>
                    <w:t>型号和规格</w:t>
                  </w:r>
                </w:p>
              </w:tc>
            </w:tr>
            <w:tr>
              <w:tblPrEx>
                <w:tblCellMar>
                  <w:top w:w="15" w:type="dxa"/>
                  <w:left w:w="15" w:type="dxa"/>
                  <w:bottom w:w="15" w:type="dxa"/>
                  <w:right w:w="15" w:type="dxa"/>
                </w:tblCellMar>
              </w:tblPrEx>
              <w:trPr>
                <w:trHeight w:val="34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none"/>
                      <w:lang w:val="en-US" w:eastAsia="zh-CN" w:bidi="ar"/>
                    </w:rPr>
                  </w:pPr>
                  <w:r>
                    <w:rPr>
                      <w:rFonts w:hint="default" w:ascii="Times New Roman" w:hAnsi="Times New Roman" w:eastAsia="宋体" w:cs="Times New Roman"/>
                      <w:color w:val="FF0000"/>
                      <w:sz w:val="21"/>
                      <w:szCs w:val="21"/>
                      <w:lang w:val="en-US" w:eastAsia="zh-CN"/>
                    </w:rPr>
                    <w:t>振动喂料机</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0"/>
                      <w:sz w:val="21"/>
                      <w:szCs w:val="21"/>
                      <w:highlight w:val="none"/>
                      <w:u w:val="none"/>
                      <w:lang w:val="en-US" w:eastAsia="zh-CN" w:bidi="ar"/>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0"/>
                      <w:sz w:val="21"/>
                      <w:szCs w:val="21"/>
                      <w:lang w:bidi="ar"/>
                    </w:rPr>
                    <w:t>台</w:t>
                  </w:r>
                </w:p>
              </w:tc>
              <w:tc>
                <w:tcPr>
                  <w:tcW w:w="5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p>
              </w:tc>
            </w:tr>
            <w:tr>
              <w:tblPrEx>
                <w:tblCellMar>
                  <w:top w:w="15" w:type="dxa"/>
                  <w:left w:w="15" w:type="dxa"/>
                  <w:bottom w:w="15" w:type="dxa"/>
                  <w:right w:w="15" w:type="dxa"/>
                </w:tblCellMar>
              </w:tblPrEx>
              <w:trPr>
                <w:trHeight w:val="34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rPr>
                    <w:t>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0"/>
                      <w:sz w:val="21"/>
                      <w:szCs w:val="21"/>
                      <w:highlight w:val="none"/>
                      <w:u w:val="none"/>
                      <w:lang w:val="en-US" w:eastAsia="zh-CN" w:bidi="ar"/>
                    </w:rPr>
                    <w:t>鄂式破碎机</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0"/>
                      <w:sz w:val="21"/>
                      <w:szCs w:val="21"/>
                      <w:highlight w:val="none"/>
                      <w:u w:val="none"/>
                      <w:lang w:val="en-US" w:eastAsia="zh-CN" w:bidi="ar"/>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eastAsia="zh-CN" w:bidi="ar"/>
                    </w:rPr>
                    <w:t>台</w:t>
                  </w:r>
                </w:p>
              </w:tc>
              <w:tc>
                <w:tcPr>
                  <w:tcW w:w="5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i w:val="0"/>
                      <w:iCs w:val="0"/>
                      <w:color w:val="FF0000"/>
                      <w:kern w:val="0"/>
                      <w:sz w:val="21"/>
                      <w:szCs w:val="21"/>
                      <w:highlight w:val="none"/>
                      <w:u w:val="none"/>
                      <w:lang w:val="en-US" w:eastAsia="zh-CN" w:bidi="ar"/>
                    </w:rPr>
                    <w:t>PE250×400</w:t>
                  </w:r>
                </w:p>
              </w:tc>
            </w:tr>
            <w:tr>
              <w:tblPrEx>
                <w:tblCellMar>
                  <w:top w:w="15" w:type="dxa"/>
                  <w:left w:w="15" w:type="dxa"/>
                  <w:bottom w:w="15" w:type="dxa"/>
                  <w:right w:w="15" w:type="dxa"/>
                </w:tblCellMar>
              </w:tblPrEx>
              <w:trPr>
                <w:trHeight w:val="34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0"/>
                      <w:sz w:val="21"/>
                      <w:szCs w:val="21"/>
                      <w:highlight w:val="none"/>
                      <w:u w:val="none"/>
                      <w:lang w:val="en-US" w:eastAsia="zh-CN" w:bidi="ar"/>
                    </w:rPr>
                    <w:t>振动筛</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2"/>
                      <w:sz w:val="21"/>
                      <w:szCs w:val="21"/>
                      <w:highlight w:val="none"/>
                      <w:u w:val="none"/>
                      <w:lang w:val="en-US" w:eastAsia="zh-CN" w:bidi="ar-SA"/>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eastAsia="zh-CN" w:bidi="ar"/>
                    </w:rPr>
                    <w:t>台</w:t>
                  </w:r>
                </w:p>
              </w:tc>
              <w:tc>
                <w:tcPr>
                  <w:tcW w:w="5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FF0000"/>
                      <w:kern w:val="0"/>
                      <w:sz w:val="21"/>
                      <w:szCs w:val="21"/>
                      <w:highlight w:val="none"/>
                      <w:u w:val="none"/>
                      <w:lang w:val="en-US" w:eastAsia="zh-CN" w:bidi="ar"/>
                    </w:rPr>
                  </w:pPr>
                </w:p>
              </w:tc>
            </w:tr>
            <w:tr>
              <w:tblPrEx>
                <w:tblCellMar>
                  <w:top w:w="15" w:type="dxa"/>
                  <w:left w:w="15" w:type="dxa"/>
                  <w:bottom w:w="15" w:type="dxa"/>
                  <w:right w:w="15" w:type="dxa"/>
                </w:tblCellMar>
              </w:tblPrEx>
              <w:trPr>
                <w:trHeight w:val="34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4</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0"/>
                      <w:sz w:val="21"/>
                      <w:szCs w:val="21"/>
                      <w:highlight w:val="none"/>
                      <w:u w:val="none"/>
                      <w:lang w:val="en-US" w:eastAsia="zh-CN" w:bidi="ar"/>
                    </w:rPr>
                    <w:t>球磨机</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2"/>
                      <w:sz w:val="21"/>
                      <w:szCs w:val="21"/>
                      <w:highlight w:val="none"/>
                      <w:u w:val="none"/>
                      <w:lang w:val="en-US" w:eastAsia="zh-CN" w:bidi="ar-SA"/>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0"/>
                      <w:sz w:val="21"/>
                      <w:szCs w:val="21"/>
                      <w:lang w:eastAsia="zh-CN" w:bidi="ar"/>
                    </w:rPr>
                    <w:t>台</w:t>
                  </w:r>
                </w:p>
              </w:tc>
              <w:tc>
                <w:tcPr>
                  <w:tcW w:w="5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p>
              </w:tc>
            </w:tr>
            <w:tr>
              <w:tblPrEx>
                <w:tblCellMar>
                  <w:top w:w="15" w:type="dxa"/>
                  <w:left w:w="15" w:type="dxa"/>
                  <w:bottom w:w="15" w:type="dxa"/>
                  <w:right w:w="15" w:type="dxa"/>
                </w:tblCellMar>
              </w:tblPrEx>
              <w:trPr>
                <w:trHeight w:val="34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5</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none"/>
                      <w:lang w:val="en-US" w:eastAsia="zh-CN" w:bidi="ar"/>
                    </w:rPr>
                  </w:pPr>
                  <w:r>
                    <w:rPr>
                      <w:rFonts w:hint="default" w:ascii="Times New Roman" w:hAnsi="Times New Roman" w:eastAsia="宋体" w:cs="Times New Roman"/>
                      <w:i w:val="0"/>
                      <w:iCs w:val="0"/>
                      <w:color w:val="FF0000"/>
                      <w:kern w:val="0"/>
                      <w:sz w:val="21"/>
                      <w:szCs w:val="21"/>
                      <w:highlight w:val="none"/>
                      <w:u w:val="none"/>
                      <w:lang w:val="en-US" w:eastAsia="zh-CN" w:bidi="ar"/>
                    </w:rPr>
                    <w:t>输送皮带</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2"/>
                      <w:sz w:val="21"/>
                      <w:szCs w:val="21"/>
                      <w:highlight w:val="none"/>
                      <w:u w:val="none"/>
                      <w:lang w:val="en-US" w:eastAsia="zh-CN" w:bidi="ar-SA"/>
                    </w:rPr>
                    <w:t>27</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bidi="ar"/>
                    </w:rPr>
                    <w:t>个</w:t>
                  </w:r>
                </w:p>
              </w:tc>
              <w:tc>
                <w:tcPr>
                  <w:tcW w:w="5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p>
              </w:tc>
            </w:tr>
            <w:tr>
              <w:tblPrEx>
                <w:tblCellMar>
                  <w:top w:w="15" w:type="dxa"/>
                  <w:left w:w="15" w:type="dxa"/>
                  <w:bottom w:w="15" w:type="dxa"/>
                  <w:right w:w="15" w:type="dxa"/>
                </w:tblCellMar>
              </w:tblPrEx>
              <w:trPr>
                <w:trHeight w:val="34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6</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color w:val="FF0000"/>
                      <w:sz w:val="21"/>
                      <w:szCs w:val="21"/>
                      <w:lang w:eastAsia="zh-CN"/>
                    </w:rPr>
                    <w:t>酸洗罐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2"/>
                      <w:sz w:val="21"/>
                      <w:szCs w:val="21"/>
                      <w:highlight w:val="none"/>
                      <w:u w:val="none"/>
                      <w:lang w:val="en-US" w:eastAsia="zh-CN" w:bidi="ar-SA"/>
                    </w:rPr>
                    <w:t>8</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0"/>
                      <w:sz w:val="21"/>
                      <w:szCs w:val="21"/>
                      <w:lang w:bidi="ar"/>
                    </w:rPr>
                    <w:t>个</w:t>
                  </w:r>
                </w:p>
              </w:tc>
              <w:tc>
                <w:tcPr>
                  <w:tcW w:w="5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lang w:eastAsia="zh-CN"/>
                    </w:rPr>
                    <w:t>为了保持酸洗罐内草酸浓度，定期加入草酸；</w:t>
                  </w:r>
                </w:p>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eastAsia="zh-CN"/>
                    </w:rPr>
                    <w:t>单罐容积为</w:t>
                  </w:r>
                  <w:r>
                    <w:rPr>
                      <w:rFonts w:hint="default" w:ascii="Times New Roman" w:hAnsi="Times New Roman" w:eastAsia="宋体" w:cs="Times New Roman"/>
                      <w:color w:val="FF0000"/>
                      <w:sz w:val="21"/>
                      <w:szCs w:val="21"/>
                      <w:lang w:val="en-US" w:eastAsia="zh-CN"/>
                    </w:rPr>
                    <w:t>50m</w:t>
                  </w:r>
                  <w:r>
                    <w:rPr>
                      <w:rFonts w:hint="default" w:ascii="Times New Roman" w:hAnsi="Times New Roman" w:eastAsia="宋体" w:cs="Times New Roman"/>
                      <w:color w:val="FF0000"/>
                      <w:sz w:val="21"/>
                      <w:szCs w:val="21"/>
                      <w:vertAlign w:val="superscript"/>
                      <w:lang w:val="en-US" w:eastAsia="zh-CN"/>
                    </w:rPr>
                    <w:t>3</w:t>
                  </w:r>
                </w:p>
              </w:tc>
            </w:tr>
            <w:tr>
              <w:tblPrEx>
                <w:tblCellMar>
                  <w:top w:w="15" w:type="dxa"/>
                  <w:left w:w="15" w:type="dxa"/>
                  <w:bottom w:w="15" w:type="dxa"/>
                  <w:right w:w="15" w:type="dxa"/>
                </w:tblCellMar>
              </w:tblPrEx>
              <w:trPr>
                <w:trHeight w:val="34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bidi="ar"/>
                    </w:rPr>
                    <w:t>6</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none"/>
                      <w:lang w:val="en-US" w:eastAsia="zh-CN" w:bidi="ar"/>
                    </w:rPr>
                  </w:pPr>
                  <w:r>
                    <w:rPr>
                      <w:rFonts w:hint="default" w:ascii="Times New Roman" w:hAnsi="Times New Roman" w:eastAsia="宋体" w:cs="Times New Roman"/>
                      <w:color w:val="FF0000"/>
                      <w:sz w:val="21"/>
                      <w:szCs w:val="21"/>
                      <w:lang w:eastAsia="zh-CN"/>
                    </w:rPr>
                    <w:t>三级沉淀池</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none"/>
                      <w:lang w:val="en-US" w:eastAsia="zh-CN" w:bidi="ar"/>
                    </w:rPr>
                  </w:pPr>
                  <w:r>
                    <w:rPr>
                      <w:rFonts w:hint="default" w:ascii="Times New Roman" w:hAnsi="Times New Roman" w:eastAsia="宋体" w:cs="Times New Roman"/>
                      <w:i w:val="0"/>
                      <w:iCs w:val="0"/>
                      <w:color w:val="FF0000"/>
                      <w:kern w:val="0"/>
                      <w:sz w:val="21"/>
                      <w:szCs w:val="21"/>
                      <w:highlight w:val="none"/>
                      <w:u w:val="none"/>
                      <w:lang w:val="en-US" w:eastAsia="zh-CN" w:bidi="ar"/>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eastAsia="zh-CN" w:bidi="ar"/>
                    </w:rPr>
                    <w:t>座</w:t>
                  </w:r>
                </w:p>
              </w:tc>
              <w:tc>
                <w:tcPr>
                  <w:tcW w:w="5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eastAsia="zh-CN"/>
                    </w:rPr>
                    <w:t>共三级，单池容积为</w:t>
                  </w:r>
                  <w:r>
                    <w:rPr>
                      <w:rFonts w:hint="default" w:ascii="Times New Roman" w:hAnsi="Times New Roman" w:eastAsia="宋体" w:cs="Times New Roman"/>
                      <w:color w:val="FF0000"/>
                      <w:sz w:val="21"/>
                      <w:szCs w:val="21"/>
                      <w:lang w:val="en-US" w:eastAsia="zh-CN"/>
                    </w:rPr>
                    <w:t>200m</w:t>
                  </w:r>
                  <w:r>
                    <w:rPr>
                      <w:rFonts w:hint="default" w:ascii="Times New Roman" w:hAnsi="Times New Roman" w:eastAsia="宋体" w:cs="Times New Roman"/>
                      <w:color w:val="FF0000"/>
                      <w:sz w:val="21"/>
                      <w:szCs w:val="21"/>
                      <w:vertAlign w:val="superscript"/>
                      <w:lang w:val="en-US" w:eastAsia="zh-CN"/>
                    </w:rPr>
                    <w:t>3</w:t>
                  </w:r>
                </w:p>
              </w:tc>
            </w:tr>
            <w:tr>
              <w:tblPrEx>
                <w:tblCellMar>
                  <w:top w:w="15" w:type="dxa"/>
                  <w:left w:w="15" w:type="dxa"/>
                  <w:bottom w:w="15" w:type="dxa"/>
                  <w:right w:w="15" w:type="dxa"/>
                </w:tblCellMar>
              </w:tblPrEx>
              <w:trPr>
                <w:trHeight w:val="34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bidi="ar"/>
                    </w:rPr>
                    <w:t>7</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none"/>
                      <w:lang w:val="en-US" w:eastAsia="zh-CN" w:bidi="ar"/>
                    </w:rPr>
                  </w:pPr>
                  <w:r>
                    <w:rPr>
                      <w:rFonts w:hint="default" w:ascii="Times New Roman" w:hAnsi="Times New Roman" w:eastAsia="宋体" w:cs="Times New Roman"/>
                      <w:color w:val="FF0000"/>
                      <w:sz w:val="21"/>
                      <w:szCs w:val="21"/>
                      <w:lang w:val="en-US" w:eastAsia="zh-CN"/>
                    </w:rPr>
                    <w:t>清水池</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none"/>
                      <w:lang w:val="en-US" w:eastAsia="zh-CN" w:bidi="ar"/>
                    </w:rPr>
                  </w:pPr>
                  <w:r>
                    <w:rPr>
                      <w:rFonts w:hint="default" w:ascii="Times New Roman" w:hAnsi="Times New Roman" w:eastAsia="宋体" w:cs="Times New Roman"/>
                      <w:i w:val="0"/>
                      <w:iCs w:val="0"/>
                      <w:color w:val="FF0000"/>
                      <w:kern w:val="0"/>
                      <w:sz w:val="21"/>
                      <w:szCs w:val="21"/>
                      <w:highlight w:val="none"/>
                      <w:u w:val="none"/>
                      <w:lang w:val="en-US" w:eastAsia="zh-CN" w:bidi="ar"/>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eastAsia="zh-CN" w:bidi="ar"/>
                    </w:rPr>
                    <w:t>座</w:t>
                  </w:r>
                </w:p>
              </w:tc>
              <w:tc>
                <w:tcPr>
                  <w:tcW w:w="5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eastAsia="zh-CN"/>
                    </w:rPr>
                    <w:t>容积为</w:t>
                  </w:r>
                  <w:r>
                    <w:rPr>
                      <w:rFonts w:hint="default" w:ascii="Times New Roman" w:hAnsi="Times New Roman" w:eastAsia="宋体" w:cs="Times New Roman"/>
                      <w:color w:val="FF0000"/>
                      <w:sz w:val="21"/>
                      <w:szCs w:val="21"/>
                      <w:lang w:val="en-US" w:eastAsia="zh-CN"/>
                    </w:rPr>
                    <w:t>1900m</w:t>
                  </w:r>
                  <w:r>
                    <w:rPr>
                      <w:rFonts w:hint="default" w:ascii="Times New Roman" w:hAnsi="Times New Roman" w:eastAsia="宋体" w:cs="Times New Roman"/>
                      <w:color w:val="FF0000"/>
                      <w:sz w:val="21"/>
                      <w:szCs w:val="21"/>
                      <w:vertAlign w:val="superscript"/>
                      <w:lang w:val="en-US" w:eastAsia="zh-CN"/>
                    </w:rPr>
                    <w:t>3</w:t>
                  </w:r>
                </w:p>
              </w:tc>
            </w:tr>
            <w:tr>
              <w:tblPrEx>
                <w:tblCellMar>
                  <w:top w:w="15" w:type="dxa"/>
                  <w:left w:w="15" w:type="dxa"/>
                  <w:bottom w:w="15" w:type="dxa"/>
                  <w:right w:w="15" w:type="dxa"/>
                </w:tblCellMar>
              </w:tblPrEx>
              <w:trPr>
                <w:trHeight w:val="34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0"/>
                      <w:sz w:val="21"/>
                      <w:szCs w:val="21"/>
                      <w:lang w:bidi="ar"/>
                    </w:rPr>
                    <w:t>8</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none"/>
                      <w:lang w:val="en-US" w:eastAsia="zh-CN" w:bidi="ar"/>
                    </w:rPr>
                  </w:pPr>
                  <w:r>
                    <w:rPr>
                      <w:rFonts w:hint="default" w:ascii="Times New Roman" w:hAnsi="Times New Roman" w:eastAsia="宋体" w:cs="Times New Roman"/>
                      <w:color w:val="FF0000"/>
                      <w:sz w:val="21"/>
                      <w:szCs w:val="21"/>
                      <w:lang w:val="en-US" w:eastAsia="zh-CN"/>
                    </w:rPr>
                    <w:t>烘干机</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0"/>
                      <w:sz w:val="21"/>
                      <w:szCs w:val="21"/>
                      <w:highlight w:val="none"/>
                      <w:u w:val="none"/>
                      <w:lang w:val="en-US" w:eastAsia="zh-CN" w:bidi="ar"/>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eastAsia="zh-CN" w:bidi="ar"/>
                    </w:rPr>
                    <w:t>台</w:t>
                  </w:r>
                </w:p>
              </w:tc>
              <w:tc>
                <w:tcPr>
                  <w:tcW w:w="5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p>
              </w:tc>
            </w:tr>
            <w:tr>
              <w:tblPrEx>
                <w:tblCellMar>
                  <w:top w:w="15" w:type="dxa"/>
                  <w:left w:w="15" w:type="dxa"/>
                  <w:bottom w:w="15" w:type="dxa"/>
                  <w:right w:w="15" w:type="dxa"/>
                </w:tblCellMar>
              </w:tblPrEx>
              <w:trPr>
                <w:trHeight w:val="34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0"/>
                      <w:sz w:val="21"/>
                      <w:szCs w:val="21"/>
                      <w:lang w:bidi="ar"/>
                    </w:rPr>
                    <w:t>9</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0"/>
                      <w:sz w:val="21"/>
                      <w:szCs w:val="21"/>
                      <w:highlight w:val="none"/>
                      <w:u w:val="none"/>
                      <w:lang w:val="en-US" w:eastAsia="zh-CN" w:bidi="ar"/>
                    </w:rPr>
                    <w:t>色选机</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2"/>
                      <w:sz w:val="21"/>
                      <w:szCs w:val="21"/>
                      <w:highlight w:val="none"/>
                      <w:u w:val="none"/>
                      <w:lang w:val="en-US" w:eastAsia="zh-CN" w:bidi="ar-SA"/>
                    </w:rPr>
                    <w:t>6</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0"/>
                      <w:sz w:val="21"/>
                      <w:szCs w:val="21"/>
                      <w:lang w:eastAsia="zh-CN" w:bidi="ar"/>
                    </w:rPr>
                    <w:t>台</w:t>
                  </w:r>
                </w:p>
              </w:tc>
              <w:tc>
                <w:tcPr>
                  <w:tcW w:w="5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p>
              </w:tc>
            </w:tr>
            <w:tr>
              <w:tblPrEx>
                <w:tblCellMar>
                  <w:top w:w="15" w:type="dxa"/>
                  <w:left w:w="15" w:type="dxa"/>
                  <w:bottom w:w="15" w:type="dxa"/>
                  <w:right w:w="15" w:type="dxa"/>
                </w:tblCellMar>
              </w:tblPrEx>
              <w:trPr>
                <w:trHeight w:val="34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0"/>
                      <w:sz w:val="21"/>
                      <w:szCs w:val="21"/>
                      <w:lang w:bidi="ar"/>
                    </w:rPr>
                    <w:t>10</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none"/>
                      <w:lang w:val="en-US" w:eastAsia="zh-CN" w:bidi="ar"/>
                    </w:rPr>
                  </w:pPr>
                  <w:r>
                    <w:rPr>
                      <w:rFonts w:hint="default" w:ascii="Times New Roman" w:hAnsi="Times New Roman" w:eastAsia="宋体" w:cs="Times New Roman"/>
                      <w:i w:val="0"/>
                      <w:iCs w:val="0"/>
                      <w:color w:val="FF0000"/>
                      <w:kern w:val="0"/>
                      <w:sz w:val="21"/>
                      <w:szCs w:val="21"/>
                      <w:highlight w:val="none"/>
                      <w:u w:val="none"/>
                      <w:lang w:val="en-US" w:eastAsia="zh-CN" w:bidi="ar"/>
                    </w:rPr>
                    <w:t>布袋除尘器</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default" w:ascii="Times New Roman" w:hAnsi="Times New Roman" w:eastAsia="宋体" w:cs="Times New Roman"/>
                      <w:i w:val="0"/>
                      <w:iCs w:val="0"/>
                      <w:color w:val="FF0000"/>
                      <w:kern w:val="0"/>
                      <w:sz w:val="21"/>
                      <w:szCs w:val="21"/>
                      <w:highlight w:val="none"/>
                      <w:u w:val="none"/>
                      <w:lang w:val="en-US" w:eastAsia="zh-CN" w:bidi="ar"/>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0"/>
                      <w:sz w:val="21"/>
                      <w:szCs w:val="21"/>
                      <w:lang w:bidi="ar"/>
                    </w:rPr>
                    <w:t>台</w:t>
                  </w:r>
                </w:p>
              </w:tc>
              <w:tc>
                <w:tcPr>
                  <w:tcW w:w="5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FF0000"/>
                      <w:kern w:val="2"/>
                      <w:sz w:val="21"/>
                      <w:szCs w:val="21"/>
                      <w:lang w:val="en-US" w:eastAsia="zh-CN" w:bidi="ar-SA"/>
                    </w:rPr>
                  </w:pPr>
                </w:p>
              </w:tc>
            </w:tr>
          </w:tbl>
          <w:p>
            <w:pPr>
              <w:spacing w:line="360" w:lineRule="auto"/>
              <w:ind w:firstLine="482" w:firstLineChars="200"/>
              <w:jc w:val="left"/>
              <w:rPr>
                <w:rFonts w:hint="default" w:ascii="Times New Roman" w:hAnsi="Times New Roman" w:eastAsia="宋体" w:cs="Times New Roman"/>
                <w:color w:val="auto"/>
                <w:sz w:val="24"/>
                <w:szCs w:val="32"/>
              </w:rPr>
            </w:pPr>
            <w:r>
              <w:rPr>
                <w:rFonts w:hint="default" w:ascii="Times New Roman" w:hAnsi="Times New Roman" w:eastAsia="宋体" w:cs="Times New Roman"/>
                <w:b/>
                <w:bCs/>
                <w:color w:val="auto"/>
                <w:sz w:val="24"/>
                <w:szCs w:val="32"/>
                <w:lang w:val="en-US" w:eastAsia="zh-CN"/>
              </w:rPr>
              <w:t>3</w:t>
            </w:r>
            <w:r>
              <w:rPr>
                <w:rFonts w:hint="default" w:ascii="Times New Roman" w:hAnsi="Times New Roman" w:eastAsia="宋体" w:cs="Times New Roman"/>
                <w:b/>
                <w:bCs/>
                <w:color w:val="auto"/>
                <w:sz w:val="24"/>
                <w:szCs w:val="32"/>
              </w:rPr>
              <w:t>、生产规模方案</w:t>
            </w:r>
          </w:p>
          <w:p>
            <w:pPr>
              <w:spacing w:line="360" w:lineRule="auto"/>
              <w:jc w:val="center"/>
              <w:rPr>
                <w:rFonts w:hint="default" w:ascii="Times New Roman" w:hAnsi="Times New Roman" w:eastAsia="宋体" w:cs="Times New Roman"/>
                <w:b/>
                <w:bCs/>
                <w:color w:val="auto"/>
                <w:sz w:val="24"/>
                <w:szCs w:val="32"/>
              </w:rPr>
            </w:pPr>
            <w:r>
              <w:rPr>
                <w:rFonts w:hint="default" w:ascii="Times New Roman" w:hAnsi="Times New Roman" w:eastAsia="宋体" w:cs="Times New Roman"/>
                <w:b/>
                <w:bCs/>
                <w:color w:val="auto"/>
                <w:sz w:val="24"/>
                <w:szCs w:val="32"/>
              </w:rPr>
              <w:t>表</w:t>
            </w:r>
            <w:r>
              <w:rPr>
                <w:rFonts w:hint="default" w:ascii="Times New Roman" w:hAnsi="Times New Roman" w:eastAsia="宋体" w:cs="Times New Roman"/>
                <w:b/>
                <w:bCs/>
                <w:color w:val="auto"/>
                <w:sz w:val="24"/>
                <w:szCs w:val="32"/>
                <w:lang w:val="en-US" w:eastAsia="zh-CN"/>
              </w:rPr>
              <w:t>2-</w:t>
            </w:r>
            <w:r>
              <w:rPr>
                <w:rFonts w:hint="default" w:ascii="Times New Roman" w:hAnsi="Times New Roman" w:eastAsia="宋体" w:cs="Times New Roman"/>
                <w:b/>
                <w:bCs/>
                <w:color w:val="auto"/>
                <w:sz w:val="24"/>
                <w:szCs w:val="32"/>
              </w:rPr>
              <w:t>4   项目产品方案表</w:t>
            </w:r>
          </w:p>
          <w:tbl>
            <w:tblPr>
              <w:tblStyle w:val="26"/>
              <w:tblW w:w="8277" w:type="dxa"/>
              <w:jc w:val="center"/>
              <w:tblLayout w:type="fixed"/>
              <w:tblCellMar>
                <w:top w:w="0" w:type="dxa"/>
                <w:left w:w="10" w:type="dxa"/>
                <w:bottom w:w="0" w:type="dxa"/>
                <w:right w:w="10" w:type="dxa"/>
              </w:tblCellMar>
            </w:tblPr>
            <w:tblGrid>
              <w:gridCol w:w="862"/>
              <w:gridCol w:w="3705"/>
              <w:gridCol w:w="1840"/>
              <w:gridCol w:w="1870"/>
            </w:tblGrid>
            <w:tr>
              <w:tblPrEx>
                <w:tblCellMar>
                  <w:top w:w="0" w:type="dxa"/>
                  <w:left w:w="10" w:type="dxa"/>
                  <w:bottom w:w="0" w:type="dxa"/>
                  <w:right w:w="10" w:type="dxa"/>
                </w:tblCellMar>
              </w:tblPrEx>
              <w:trPr>
                <w:trHeight w:val="34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b/>
                      <w:color w:val="FF0000"/>
                      <w:sz w:val="21"/>
                      <w:szCs w:val="21"/>
                    </w:rPr>
                    <w:t>序号</w:t>
                  </w:r>
                </w:p>
              </w:tc>
              <w:tc>
                <w:tcPr>
                  <w:tcW w:w="3705"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b/>
                      <w:color w:val="FF0000"/>
                      <w:sz w:val="21"/>
                      <w:szCs w:val="21"/>
                    </w:rPr>
                    <w:t>项目名称</w:t>
                  </w:r>
                </w:p>
              </w:tc>
              <w:tc>
                <w:tcPr>
                  <w:tcW w:w="184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b/>
                      <w:color w:val="FF0000"/>
                      <w:sz w:val="21"/>
                      <w:szCs w:val="21"/>
                    </w:rPr>
                    <w:t>单位</w:t>
                  </w:r>
                </w:p>
              </w:tc>
              <w:tc>
                <w:tcPr>
                  <w:tcW w:w="187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b/>
                      <w:color w:val="FF0000"/>
                      <w:sz w:val="21"/>
                      <w:szCs w:val="21"/>
                    </w:rPr>
                    <w:t>数量</w:t>
                  </w:r>
                </w:p>
              </w:tc>
            </w:tr>
            <w:tr>
              <w:tblPrEx>
                <w:tblCellMar>
                  <w:top w:w="0" w:type="dxa"/>
                  <w:left w:w="10" w:type="dxa"/>
                  <w:bottom w:w="0" w:type="dxa"/>
                  <w:right w:w="10" w:type="dxa"/>
                </w:tblCellMar>
              </w:tblPrEx>
              <w:trPr>
                <w:trHeight w:val="340" w:hRule="atLeast"/>
                <w:jc w:val="center"/>
              </w:trPr>
              <w:tc>
                <w:tcPr>
                  <w:tcW w:w="862" w:type="dxa"/>
                  <w:tcBorders>
                    <w:top w:val="single" w:color="000000" w:sz="6" w:space="0"/>
                    <w:left w:val="single" w:color="000000" w:sz="4" w:space="0"/>
                    <w:bottom w:val="single" w:color="000000" w:sz="6" w:space="0"/>
                    <w:right w:val="single" w:color="000000" w:sz="4" w:space="0"/>
                  </w:tcBorders>
                  <w:shd w:val="clear" w:color="000000" w:fill="auto"/>
                  <w:noWrap w:val="0"/>
                  <w:tcMar>
                    <w:left w:w="108" w:type="dxa"/>
                    <w:right w:w="108" w:type="dxa"/>
                  </w:tcMar>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1</w:t>
                  </w:r>
                </w:p>
              </w:tc>
              <w:tc>
                <w:tcPr>
                  <w:tcW w:w="3705" w:type="dxa"/>
                  <w:tcBorders>
                    <w:top w:val="single" w:color="000000" w:sz="6" w:space="0"/>
                    <w:left w:val="single" w:color="000000" w:sz="4" w:space="0"/>
                    <w:bottom w:val="single" w:color="000000" w:sz="6" w:space="0"/>
                    <w:right w:val="single" w:color="000000" w:sz="4" w:space="0"/>
                  </w:tcBorders>
                  <w:shd w:val="clear" w:color="000000" w:fill="auto"/>
                  <w:noWrap w:val="0"/>
                  <w:tcMar>
                    <w:left w:w="108" w:type="dxa"/>
                    <w:right w:w="108" w:type="dxa"/>
                  </w:tcMar>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vertAlign w:val="baseline"/>
                      <w:lang w:val="en-US" w:eastAsia="zh-CN"/>
                    </w:rPr>
                    <w:t>1cm~3cm</w:t>
                  </w:r>
                  <w:r>
                    <w:rPr>
                      <w:rFonts w:hint="default" w:ascii="Times New Roman" w:hAnsi="Times New Roman" w:eastAsia="宋体" w:cs="Times New Roman"/>
                      <w:b w:val="0"/>
                      <w:bCs w:val="0"/>
                      <w:color w:val="FF0000"/>
                      <w:sz w:val="21"/>
                      <w:szCs w:val="21"/>
                      <w:vertAlign w:val="baseline"/>
                      <w:lang w:eastAsia="zh-CN"/>
                    </w:rPr>
                    <w:t>石英石</w:t>
                  </w:r>
                </w:p>
              </w:tc>
              <w:tc>
                <w:tcPr>
                  <w:tcW w:w="1840" w:type="dxa"/>
                  <w:tcBorders>
                    <w:top w:val="single" w:color="000000" w:sz="6" w:space="0"/>
                    <w:left w:val="single" w:color="000000" w:sz="4" w:space="0"/>
                    <w:bottom w:val="single" w:color="000000" w:sz="6" w:space="0"/>
                    <w:right w:val="single" w:color="000000" w:sz="4" w:space="0"/>
                  </w:tcBorders>
                  <w:shd w:val="clear" w:color="000000" w:fill="auto"/>
                  <w:noWrap w:val="0"/>
                  <w:tcMar>
                    <w:left w:w="108" w:type="dxa"/>
                    <w:right w:w="108" w:type="dxa"/>
                  </w:tcMar>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t/a</w:t>
                  </w:r>
                </w:p>
              </w:tc>
              <w:tc>
                <w:tcPr>
                  <w:tcW w:w="1870" w:type="dxa"/>
                  <w:tcBorders>
                    <w:top w:val="single" w:color="000000" w:sz="6" w:space="0"/>
                    <w:left w:val="single" w:color="000000" w:sz="4" w:space="0"/>
                    <w:bottom w:val="single" w:color="000000" w:sz="6" w:space="0"/>
                    <w:right w:val="single" w:color="000000" w:sz="4" w:space="0"/>
                  </w:tcBorders>
                  <w:shd w:val="clear" w:color="000000" w:fill="auto"/>
                  <w:noWrap w:val="0"/>
                  <w:tcMar>
                    <w:left w:w="108" w:type="dxa"/>
                    <w:right w:w="108" w:type="dxa"/>
                  </w:tcMar>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85000</w:t>
                  </w:r>
                </w:p>
              </w:tc>
            </w:tr>
            <w:tr>
              <w:tblPrEx>
                <w:tblCellMar>
                  <w:top w:w="0" w:type="dxa"/>
                  <w:left w:w="10" w:type="dxa"/>
                  <w:bottom w:w="0" w:type="dxa"/>
                  <w:right w:w="10" w:type="dxa"/>
                </w:tblCellMar>
              </w:tblPrEx>
              <w:trPr>
                <w:trHeight w:val="340" w:hRule="atLeast"/>
                <w:jc w:val="center"/>
              </w:trPr>
              <w:tc>
                <w:tcPr>
                  <w:tcW w:w="862" w:type="dxa"/>
                  <w:tcBorders>
                    <w:top w:val="single" w:color="000000" w:sz="6" w:space="0"/>
                    <w:left w:val="single" w:color="000000" w:sz="4" w:space="0"/>
                    <w:bottom w:val="single" w:color="000000" w:sz="6" w:space="0"/>
                    <w:right w:val="single" w:color="000000" w:sz="4" w:space="0"/>
                  </w:tcBorders>
                  <w:shd w:val="clear" w:color="000000" w:fill="auto"/>
                  <w:noWrap w:val="0"/>
                  <w:tcMar>
                    <w:left w:w="108" w:type="dxa"/>
                    <w:right w:w="108" w:type="dxa"/>
                  </w:tcMar>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2</w:t>
                  </w:r>
                </w:p>
              </w:tc>
              <w:tc>
                <w:tcPr>
                  <w:tcW w:w="3705" w:type="dxa"/>
                  <w:tcBorders>
                    <w:top w:val="single" w:color="000000" w:sz="6" w:space="0"/>
                    <w:left w:val="single" w:color="000000" w:sz="4" w:space="0"/>
                    <w:bottom w:val="single" w:color="000000" w:sz="6" w:space="0"/>
                    <w:right w:val="single" w:color="000000" w:sz="4" w:space="0"/>
                  </w:tcBorders>
                  <w:shd w:val="clear" w:color="000000" w:fill="auto"/>
                  <w:noWrap w:val="0"/>
                  <w:tcMar>
                    <w:left w:w="108" w:type="dxa"/>
                    <w:right w:w="108" w:type="dxa"/>
                  </w:tcMar>
                  <w:vAlign w:val="center"/>
                </w:tcPr>
                <w:p>
                  <w:pPr>
                    <w:jc w:val="center"/>
                    <w:rPr>
                      <w:rFonts w:hint="default" w:ascii="Times New Roman" w:hAnsi="Times New Roman" w:eastAsia="宋体" w:cs="Times New Roman"/>
                      <w:b w:val="0"/>
                      <w:bCs w:val="0"/>
                      <w:color w:val="FF0000"/>
                      <w:sz w:val="21"/>
                      <w:szCs w:val="21"/>
                      <w:vertAlign w:val="baseline"/>
                      <w:lang w:eastAsia="zh-CN"/>
                    </w:rPr>
                  </w:pPr>
                  <w:r>
                    <w:rPr>
                      <w:rFonts w:hint="default" w:ascii="Times New Roman" w:hAnsi="Times New Roman" w:eastAsia="宋体" w:cs="Times New Roman"/>
                      <w:b w:val="0"/>
                      <w:bCs w:val="0"/>
                      <w:color w:val="FF0000"/>
                      <w:sz w:val="21"/>
                      <w:szCs w:val="21"/>
                      <w:vertAlign w:val="baseline"/>
                      <w:lang w:val="en-US" w:eastAsia="zh-CN"/>
                    </w:rPr>
                    <w:t>3cm~8cm</w:t>
                  </w:r>
                  <w:r>
                    <w:rPr>
                      <w:rFonts w:hint="default" w:ascii="Times New Roman" w:hAnsi="Times New Roman" w:eastAsia="宋体" w:cs="Times New Roman"/>
                      <w:b w:val="0"/>
                      <w:bCs w:val="0"/>
                      <w:color w:val="FF0000"/>
                      <w:sz w:val="21"/>
                      <w:szCs w:val="21"/>
                      <w:vertAlign w:val="baseline"/>
                      <w:lang w:eastAsia="zh-CN"/>
                    </w:rPr>
                    <w:t>石英石</w:t>
                  </w:r>
                </w:p>
              </w:tc>
              <w:tc>
                <w:tcPr>
                  <w:tcW w:w="1840" w:type="dxa"/>
                  <w:tcBorders>
                    <w:top w:val="single" w:color="000000" w:sz="6" w:space="0"/>
                    <w:left w:val="single" w:color="000000" w:sz="4" w:space="0"/>
                    <w:bottom w:val="single" w:color="000000" w:sz="6" w:space="0"/>
                    <w:right w:val="single" w:color="000000" w:sz="4" w:space="0"/>
                  </w:tcBorders>
                  <w:shd w:val="clear" w:color="000000" w:fill="auto"/>
                  <w:noWrap w:val="0"/>
                  <w:tcMar>
                    <w:left w:w="108" w:type="dxa"/>
                    <w:right w:w="108" w:type="dxa"/>
                  </w:tcMar>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t/a</w:t>
                  </w:r>
                </w:p>
              </w:tc>
              <w:tc>
                <w:tcPr>
                  <w:tcW w:w="1870" w:type="dxa"/>
                  <w:tcBorders>
                    <w:top w:val="single" w:color="000000" w:sz="6" w:space="0"/>
                    <w:left w:val="single" w:color="000000" w:sz="4" w:space="0"/>
                    <w:bottom w:val="single" w:color="000000" w:sz="6" w:space="0"/>
                    <w:right w:val="single" w:color="000000" w:sz="4" w:space="0"/>
                  </w:tcBorders>
                  <w:shd w:val="clear" w:color="000000" w:fill="auto"/>
                  <w:noWrap w:val="0"/>
                  <w:tcMar>
                    <w:left w:w="108" w:type="dxa"/>
                    <w:right w:w="108" w:type="dxa"/>
                  </w:tcMar>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115000</w:t>
                  </w:r>
                </w:p>
              </w:tc>
            </w:tr>
          </w:tbl>
          <w:p>
            <w:pPr>
              <w:keepLines/>
              <w:topLinePunct/>
              <w:autoSpaceDE w:val="0"/>
              <w:adjustRightInd w:val="0"/>
              <w:snapToGrid w:val="0"/>
              <w:spacing w:line="360" w:lineRule="auto"/>
              <w:ind w:firstLine="482" w:firstLineChars="20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lang w:val="en-US" w:eastAsia="zh-CN"/>
              </w:rPr>
              <w:t>4</w:t>
            </w:r>
            <w:r>
              <w:rPr>
                <w:rFonts w:hint="default" w:ascii="Times New Roman" w:hAnsi="Times New Roman" w:eastAsia="宋体" w:cs="Times New Roman"/>
                <w:b/>
                <w:color w:val="auto"/>
                <w:sz w:val="24"/>
              </w:rPr>
              <w:t>、本项目原辅材料消耗</w:t>
            </w:r>
          </w:p>
          <w:p>
            <w:pPr>
              <w:snapToGrid w:val="0"/>
              <w:spacing w:line="360" w:lineRule="auto"/>
              <w:ind w:firstLine="480" w:firstLineChars="200"/>
              <w:rPr>
                <w:rFonts w:hint="default" w:ascii="Times New Roman" w:hAnsi="Times New Roman" w:eastAsia="宋体" w:cs="Times New Roman"/>
                <w:color w:val="auto"/>
                <w:kern w:val="0"/>
                <w:sz w:val="24"/>
                <w:lang w:bidi="ar"/>
              </w:rPr>
            </w:pPr>
            <w:r>
              <w:rPr>
                <w:rFonts w:hint="default" w:ascii="Times New Roman" w:hAnsi="Times New Roman" w:eastAsia="宋体" w:cs="Times New Roman"/>
                <w:color w:val="auto"/>
                <w:sz w:val="24"/>
              </w:rPr>
              <w:t>本项目原材料消耗详见表</w:t>
            </w:r>
            <w:r>
              <w:rPr>
                <w:rFonts w:hint="default" w:ascii="Times New Roman" w:hAnsi="Times New Roman" w:eastAsia="宋体" w:cs="Times New Roman"/>
                <w:color w:val="auto"/>
                <w:sz w:val="24"/>
                <w:lang w:val="en-US" w:eastAsia="zh-CN"/>
              </w:rPr>
              <w:t>2-5</w:t>
            </w:r>
            <w:r>
              <w:rPr>
                <w:rFonts w:hint="default" w:ascii="Times New Roman" w:hAnsi="Times New Roman" w:eastAsia="宋体" w:cs="Times New Roman"/>
                <w:color w:val="auto"/>
                <w:sz w:val="24"/>
              </w:rPr>
              <w:t>。</w:t>
            </w:r>
          </w:p>
          <w:p>
            <w:pPr>
              <w:keepLines/>
              <w:topLinePunct/>
              <w:autoSpaceDE w:val="0"/>
              <w:adjustRightInd w:val="0"/>
              <w:snapToGrid w:val="0"/>
              <w:spacing w:line="360" w:lineRule="auto"/>
              <w:jc w:val="center"/>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表</w:t>
            </w:r>
            <w:r>
              <w:rPr>
                <w:rFonts w:hint="default" w:ascii="Times New Roman" w:hAnsi="Times New Roman" w:eastAsia="宋体" w:cs="Times New Roman"/>
                <w:b/>
                <w:color w:val="auto"/>
                <w:sz w:val="24"/>
                <w:lang w:val="en-US" w:eastAsia="zh-CN"/>
              </w:rPr>
              <w:t>2-5</w:t>
            </w:r>
            <w:r>
              <w:rPr>
                <w:rFonts w:hint="default" w:ascii="Times New Roman" w:hAnsi="Times New Roman" w:eastAsia="宋体" w:cs="Times New Roman"/>
                <w:b/>
                <w:color w:val="auto"/>
                <w:sz w:val="24"/>
              </w:rPr>
              <w:t xml:space="preserve">   本项目原材料消耗一览表</w:t>
            </w:r>
          </w:p>
          <w:tbl>
            <w:tblPr>
              <w:tblStyle w:val="26"/>
              <w:tblW w:w="8277" w:type="dxa"/>
              <w:jc w:val="center"/>
              <w:shd w:val="clear" w:color="auto" w:fill="auto"/>
              <w:tblLayout w:type="fixed"/>
              <w:tblCellMar>
                <w:top w:w="0" w:type="dxa"/>
                <w:left w:w="10" w:type="dxa"/>
                <w:bottom w:w="0" w:type="dxa"/>
                <w:right w:w="10" w:type="dxa"/>
              </w:tblCellMar>
            </w:tblPr>
            <w:tblGrid>
              <w:gridCol w:w="596"/>
              <w:gridCol w:w="1135"/>
              <w:gridCol w:w="797"/>
              <w:gridCol w:w="932"/>
              <w:gridCol w:w="948"/>
              <w:gridCol w:w="1109"/>
              <w:gridCol w:w="920"/>
              <w:gridCol w:w="920"/>
              <w:gridCol w:w="920"/>
            </w:tblGrid>
            <w:tr>
              <w:tblPrEx>
                <w:shd w:val="clear" w:color="auto" w:fill="auto"/>
                <w:tblCellMar>
                  <w:top w:w="0" w:type="dxa"/>
                  <w:left w:w="10" w:type="dxa"/>
                  <w:bottom w:w="0" w:type="dxa"/>
                  <w:right w:w="10" w:type="dxa"/>
                </w:tblCellMar>
              </w:tblPrEx>
              <w:trPr>
                <w:trHeight w:val="34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项目名称</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年用量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包装</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储存地点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储存量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性状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00B050"/>
                      <w:sz w:val="21"/>
                      <w:szCs w:val="21"/>
                      <w:lang w:eastAsia="zh-CN"/>
                    </w:rPr>
                  </w:pPr>
                  <w:r>
                    <w:rPr>
                      <w:rFonts w:hint="eastAsia" w:ascii="Times New Roman" w:hAnsi="Times New Roman" w:eastAsia="宋体" w:cs="Times New Roman"/>
                      <w:color w:val="00B050"/>
                      <w:sz w:val="21"/>
                      <w:szCs w:val="21"/>
                      <w:lang w:eastAsia="zh-CN"/>
                    </w:rPr>
                    <w:t>来源</w:t>
                  </w:r>
                </w:p>
              </w:tc>
            </w:tr>
            <w:tr>
              <w:tblPrEx>
                <w:shd w:val="clear" w:color="auto" w:fill="auto"/>
                <w:tblCellMar>
                  <w:top w:w="0" w:type="dxa"/>
                  <w:left w:w="10" w:type="dxa"/>
                  <w:bottom w:w="0" w:type="dxa"/>
                  <w:right w:w="10" w:type="dxa"/>
                </w:tblCellMar>
              </w:tblPrEx>
              <w:trPr>
                <w:trHeight w:val="34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sz w:val="21"/>
                      <w:szCs w:val="21"/>
                      <w:lang w:val="en-US" w:eastAsia="zh-CN"/>
                    </w:rPr>
                    <w:t>石英岩矿</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吨</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205000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无</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FF0000"/>
                      <w:sz w:val="21"/>
                      <w:szCs w:val="21"/>
                      <w:lang w:eastAsia="zh-CN"/>
                    </w:rPr>
                    <w:t>原材料库</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固体，粒径为0~50cm</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 xml:space="preserve">外购 </w:t>
                  </w:r>
                </w:p>
              </w:tc>
            </w:tr>
            <w:tr>
              <w:tblPrEx>
                <w:shd w:val="clear" w:color="auto" w:fill="auto"/>
                <w:tblCellMar>
                  <w:top w:w="0" w:type="dxa"/>
                  <w:left w:w="10" w:type="dxa"/>
                  <w:bottom w:w="0" w:type="dxa"/>
                  <w:right w:w="10" w:type="dxa"/>
                </w:tblCellMar>
              </w:tblPrEx>
              <w:trPr>
                <w:trHeight w:val="34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草酸</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吨</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袋装</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生产车间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颗粒状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外购</w:t>
                  </w:r>
                </w:p>
              </w:tc>
            </w:tr>
            <w:tr>
              <w:tblPrEx>
                <w:shd w:val="clear" w:color="auto" w:fill="auto"/>
                <w:tblCellMar>
                  <w:top w:w="0" w:type="dxa"/>
                  <w:left w:w="10" w:type="dxa"/>
                  <w:bottom w:w="0" w:type="dxa"/>
                  <w:right w:w="10" w:type="dxa"/>
                </w:tblCellMar>
              </w:tblPrEx>
              <w:trPr>
                <w:trHeight w:val="34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sz w:val="21"/>
                      <w:szCs w:val="21"/>
                      <w:lang w:val="en-US" w:eastAsia="zh-CN"/>
                    </w:rPr>
                    <w:t>熟石灰</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吨</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600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袋装</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生产车间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lang w:val="en-US" w:eastAsia="zh-CN"/>
                    </w:rPr>
                    <w:t>颗粒状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bidi w:val="0"/>
                    <w:jc w:val="center"/>
                    <w:rPr>
                      <w:rFonts w:hint="default"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外购</w:t>
                  </w:r>
                </w:p>
              </w:tc>
            </w:tr>
          </w:tbl>
          <w:p>
            <w:pPr>
              <w:widowControl/>
              <w:spacing w:line="360" w:lineRule="auto"/>
              <w:ind w:firstLine="480" w:firstLineChars="200"/>
              <w:jc w:val="both"/>
              <w:rPr>
                <w:rFonts w:hint="default" w:ascii="Times New Roman" w:hAnsi="Times New Roman" w:eastAsia="宋体" w:cs="Times New Roman"/>
                <w:color w:val="auto"/>
                <w:kern w:val="0"/>
                <w:sz w:val="24"/>
                <w:lang w:bidi="ar"/>
              </w:rPr>
            </w:pPr>
            <w:r>
              <w:rPr>
                <w:rFonts w:hint="default" w:ascii="Times New Roman" w:hAnsi="Times New Roman" w:eastAsia="宋体" w:cs="Times New Roman"/>
                <w:color w:val="auto"/>
                <w:kern w:val="0"/>
                <w:sz w:val="24"/>
                <w:lang w:eastAsia="zh-CN" w:bidi="ar"/>
              </w:rPr>
              <w:t>石英岩矿：</w:t>
            </w:r>
            <w:r>
              <w:rPr>
                <w:rFonts w:hint="default" w:ascii="Times New Roman" w:hAnsi="Times New Roman" w:eastAsia="宋体" w:cs="Times New Roman"/>
                <w:color w:val="auto"/>
                <w:kern w:val="0"/>
                <w:sz w:val="24"/>
                <w:lang w:bidi="ar"/>
              </w:rPr>
              <w:t>一种坚硬、耐磨、化学性能稳定的硅酸盐矿物，其主要矿物成分是SiO</w:t>
            </w:r>
            <w:r>
              <w:rPr>
                <w:rFonts w:hint="default" w:ascii="Times New Roman" w:hAnsi="Times New Roman" w:eastAsia="宋体" w:cs="Times New Roman"/>
                <w:color w:val="auto"/>
                <w:kern w:val="0"/>
                <w:sz w:val="24"/>
                <w:vertAlign w:val="subscript"/>
                <w:lang w:bidi="ar"/>
              </w:rPr>
              <w:t>2</w:t>
            </w:r>
            <w:r>
              <w:rPr>
                <w:rFonts w:hint="default" w:ascii="Times New Roman" w:hAnsi="Times New Roman" w:eastAsia="宋体" w:cs="Times New Roman"/>
                <w:color w:val="auto"/>
                <w:kern w:val="0"/>
                <w:sz w:val="24"/>
                <w:lang w:bidi="ar"/>
              </w:rPr>
              <w:t>，</w:t>
            </w:r>
            <w:r>
              <w:rPr>
                <w:rFonts w:hint="default" w:ascii="Times New Roman" w:hAnsi="Times New Roman" w:eastAsia="宋体" w:cs="Times New Roman"/>
                <w:color w:val="auto"/>
                <w:kern w:val="0"/>
                <w:sz w:val="24"/>
                <w:lang w:eastAsia="zh-CN" w:bidi="ar"/>
              </w:rPr>
              <w:t>石英石</w:t>
            </w:r>
            <w:r>
              <w:rPr>
                <w:rFonts w:hint="default" w:ascii="Times New Roman" w:hAnsi="Times New Roman" w:eastAsia="宋体" w:cs="Times New Roman"/>
                <w:color w:val="auto"/>
                <w:kern w:val="0"/>
                <w:sz w:val="24"/>
                <w:lang w:bidi="ar"/>
              </w:rPr>
              <w:t>的颜色为乳白色、或无色半透明状，硬度7，性脆无解理，贝壳状断口，油脂光泽，密度为2.65，堆积密度(1-20目为1.6~1.8)，20-200目为1.5，其化学、热学和机械性能具有明显的异向性，不溶于酸，微溶于KOH溶液，熔点1750℃。</w:t>
            </w:r>
          </w:p>
          <w:p>
            <w:pPr>
              <w:widowControl/>
              <w:spacing w:line="360" w:lineRule="auto"/>
              <w:ind w:firstLine="480" w:firstLineChars="200"/>
              <w:jc w:val="both"/>
              <w:rPr>
                <w:rFonts w:hint="default" w:ascii="Times New Roman" w:hAnsi="Times New Roman" w:eastAsia="宋体" w:cs="Times New Roman"/>
                <w:color w:val="auto"/>
                <w:kern w:val="0"/>
                <w:sz w:val="24"/>
                <w:lang w:eastAsia="zh-CN" w:bidi="ar"/>
              </w:rPr>
            </w:pPr>
            <w:r>
              <w:rPr>
                <w:rFonts w:hint="default" w:ascii="Times New Roman" w:hAnsi="Times New Roman" w:eastAsia="宋体" w:cs="Times New Roman"/>
                <w:color w:val="auto"/>
                <w:kern w:val="0"/>
                <w:sz w:val="24"/>
                <w:lang w:bidi="ar"/>
              </w:rPr>
              <w:t>草酸</w:t>
            </w:r>
            <w:r>
              <w:rPr>
                <w:rFonts w:hint="default" w:ascii="Times New Roman" w:hAnsi="Times New Roman" w:eastAsia="宋体" w:cs="Times New Roman"/>
                <w:color w:val="auto"/>
                <w:kern w:val="0"/>
                <w:sz w:val="24"/>
                <w:lang w:eastAsia="zh-CN" w:bidi="ar"/>
              </w:rPr>
              <w:t>：</w:t>
            </w:r>
            <w:r>
              <w:rPr>
                <w:rFonts w:hint="default" w:ascii="Times New Roman" w:hAnsi="Times New Roman" w:eastAsia="宋体" w:cs="Times New Roman"/>
                <w:color w:val="auto"/>
                <w:kern w:val="0"/>
                <w:sz w:val="24"/>
                <w:lang w:bidi="ar"/>
              </w:rPr>
              <w:t>即乙二酸，最简单的有机二元酸之一。结构简式HOOCCOOH。无色单斜片状或棱柱体结晶或白色粉末、氧化法草酸无气味、合成法草酸有味。150~160℃升华。在高热干燥空气中能风化。1g溶于7ml水、2ml沸水、2.5ml乙醇、1.8ml沸乙醇、100ml乙醚、5.5ml甘油，不溶于苯、氯仿和石油醚。0.1mol/L溶液的pH值为1.3。相对密度(d18.54)1.653。熔点101~102℃(187℃，无水)。低毒，半数致死量(兔，经皮)2000mg/kg。草酸遍布于自然界，常以草酸盐形式存在于植物如伏牛花、羊蹄草、酢浆草和酸模草的细胞膜，几乎所有的植物都含有草酸盐</w:t>
            </w:r>
            <w:r>
              <w:rPr>
                <w:rFonts w:hint="default" w:ascii="Times New Roman" w:hAnsi="Times New Roman" w:eastAsia="宋体" w:cs="Times New Roman"/>
                <w:color w:val="auto"/>
                <w:kern w:val="0"/>
                <w:sz w:val="24"/>
                <w:lang w:eastAsia="zh-CN" w:bidi="ar"/>
              </w:rPr>
              <w:t>。</w:t>
            </w:r>
          </w:p>
          <w:p>
            <w:pPr>
              <w:widowControl/>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FF0000"/>
                <w:kern w:val="0"/>
                <w:sz w:val="24"/>
                <w:lang w:eastAsia="zh-CN" w:bidi="ar"/>
              </w:rPr>
              <w:t>熟石灰：又名氢氧化钙</w:t>
            </w:r>
            <w:r>
              <w:rPr>
                <w:rFonts w:hint="eastAsia" w:ascii="Times New Roman" w:hAnsi="Times New Roman" w:eastAsia="宋体" w:cs="Times New Roman"/>
                <w:color w:val="FF0000"/>
                <w:kern w:val="0"/>
                <w:sz w:val="24"/>
                <w:lang w:val="en-US" w:eastAsia="zh-CN" w:bidi="ar"/>
              </w:rPr>
              <w:t>[</w:t>
            </w:r>
            <w:r>
              <w:rPr>
                <w:rFonts w:hint="default" w:ascii="Times New Roman" w:hAnsi="Times New Roman" w:eastAsia="宋体" w:cs="Times New Roman"/>
                <w:color w:val="FF0000"/>
                <w:kern w:val="0"/>
                <w:sz w:val="24"/>
                <w:lang w:eastAsia="zh-CN" w:bidi="ar"/>
              </w:rPr>
              <w:t>Ca(OH)</w:t>
            </w:r>
            <w:r>
              <w:rPr>
                <w:rFonts w:hint="default" w:ascii="Times New Roman" w:hAnsi="Times New Roman" w:eastAsia="宋体" w:cs="Times New Roman"/>
                <w:color w:val="FF0000"/>
                <w:kern w:val="0"/>
                <w:sz w:val="24"/>
                <w:vertAlign w:val="subscript"/>
                <w:lang w:eastAsia="zh-CN" w:bidi="ar"/>
              </w:rPr>
              <w:t>2</w:t>
            </w:r>
            <w:r>
              <w:rPr>
                <w:rFonts w:hint="eastAsia" w:ascii="Times New Roman" w:hAnsi="Times New Roman" w:eastAsia="宋体" w:cs="Times New Roman"/>
                <w:color w:val="FF0000"/>
                <w:kern w:val="0"/>
                <w:sz w:val="24"/>
                <w:lang w:val="en-US" w:eastAsia="zh-CN" w:bidi="ar"/>
              </w:rPr>
              <w:t>]</w:t>
            </w:r>
            <w:r>
              <w:rPr>
                <w:rFonts w:hint="default" w:ascii="Times New Roman" w:hAnsi="Times New Roman" w:eastAsia="宋体" w:cs="Times New Roman"/>
                <w:color w:val="FF0000"/>
                <w:kern w:val="0"/>
                <w:sz w:val="24"/>
                <w:lang w:eastAsia="zh-CN" w:bidi="ar"/>
              </w:rPr>
              <w:t>，是由生石灰遇水反应而成，是高碱性的化合物，常用于改良土壤与工厂生产过程中产生的污水，有的水体呈酸性，就可用撒入熟石灰在处理池中中和酸性物质。因为从经济利益出发，熟石灰也较为便宜，所以工厂采用熟石灰来处理酸性污水。水处理中做为中和剂，中和反应，消耗掉酸性物质。熟石灰用于中和废水的酸性物质，提高水的PH值。广泛用于冶金助溶剂，化工、造纸、水处理</w:t>
            </w:r>
            <w:r>
              <w:rPr>
                <w:rFonts w:hint="default" w:ascii="Times New Roman" w:hAnsi="Times New Roman" w:eastAsia="宋体" w:cs="Times New Roman"/>
                <w:color w:val="auto"/>
                <w:kern w:val="0"/>
                <w:sz w:val="24"/>
                <w:lang w:bidi="ar"/>
              </w:rPr>
              <w:t>。</w:t>
            </w:r>
          </w:p>
          <w:p>
            <w:pPr>
              <w:keepLines/>
              <w:topLinePunct/>
              <w:autoSpaceDE w:val="0"/>
              <w:adjustRightInd w:val="0"/>
              <w:snapToGrid w:val="0"/>
              <w:spacing w:line="360" w:lineRule="auto"/>
              <w:ind w:firstLine="482" w:firstLineChars="20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lang w:val="en-US" w:eastAsia="zh-CN"/>
              </w:rPr>
              <w:t>6</w:t>
            </w:r>
            <w:r>
              <w:rPr>
                <w:rFonts w:hint="default" w:ascii="Times New Roman" w:hAnsi="Times New Roman" w:eastAsia="宋体" w:cs="Times New Roman"/>
                <w:b/>
                <w:color w:val="auto"/>
                <w:sz w:val="24"/>
              </w:rPr>
              <w:t>、本项目能源消耗</w:t>
            </w:r>
          </w:p>
          <w:p>
            <w:pPr>
              <w:keepLines/>
              <w:topLinePunct/>
              <w:autoSpaceDE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本项目的能源消耗见表</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w:t>
            </w:r>
          </w:p>
          <w:p>
            <w:pPr>
              <w:spacing w:line="360" w:lineRule="auto"/>
              <w:ind w:firstLine="482" w:firstLineChars="200"/>
              <w:jc w:val="center"/>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表</w:t>
            </w:r>
            <w:r>
              <w:rPr>
                <w:rFonts w:hint="default" w:ascii="Times New Roman" w:hAnsi="Times New Roman" w:eastAsia="宋体" w:cs="Times New Roman"/>
                <w:b/>
                <w:color w:val="auto"/>
                <w:sz w:val="24"/>
                <w:lang w:val="en-US" w:eastAsia="zh-CN"/>
              </w:rPr>
              <w:t>2-</w:t>
            </w:r>
            <w:r>
              <w:rPr>
                <w:rFonts w:hint="eastAsia" w:ascii="Times New Roman" w:hAnsi="Times New Roman" w:eastAsia="宋体" w:cs="Times New Roman"/>
                <w:b/>
                <w:color w:val="auto"/>
                <w:sz w:val="24"/>
                <w:lang w:val="en-US" w:eastAsia="zh-CN"/>
              </w:rPr>
              <w:t>6</w:t>
            </w:r>
            <w:r>
              <w:rPr>
                <w:rFonts w:hint="default" w:ascii="Times New Roman" w:hAnsi="Times New Roman" w:eastAsia="宋体" w:cs="Times New Roman"/>
                <w:b/>
                <w:color w:val="auto"/>
                <w:sz w:val="24"/>
              </w:rPr>
              <w:t xml:space="preserve">   本项目能源消耗一览表</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069"/>
              <w:gridCol w:w="2069"/>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编号</w:t>
                  </w:r>
                </w:p>
              </w:tc>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消耗量（单位）</w:t>
                  </w:r>
                </w:p>
              </w:tc>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w:t>
                  </w:r>
                </w:p>
              </w:tc>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476.06</w:t>
                  </w:r>
                  <w:r>
                    <w:rPr>
                      <w:rFonts w:hint="default" w:ascii="Times New Roman" w:hAnsi="Times New Roman" w:eastAsia="宋体" w:cs="Times New Roman"/>
                      <w:color w:val="auto"/>
                      <w:sz w:val="21"/>
                      <w:szCs w:val="21"/>
                    </w:rPr>
                    <w:t>×10</w:t>
                  </w:r>
                  <w:r>
                    <w:rPr>
                      <w:rFonts w:hint="default" w:ascii="Times New Roman" w:hAnsi="Times New Roman" w:eastAsia="宋体" w:cs="Times New Roman"/>
                      <w:color w:val="auto"/>
                      <w:sz w:val="21"/>
                      <w:szCs w:val="21"/>
                      <w:vertAlign w:val="superscript"/>
                    </w:rPr>
                    <w:t>4</w:t>
                  </w:r>
                  <w:r>
                    <w:rPr>
                      <w:rFonts w:hint="default" w:ascii="Times New Roman" w:hAnsi="Times New Roman" w:eastAsia="宋体" w:cs="Times New Roman"/>
                      <w:color w:val="auto"/>
                      <w:sz w:val="21"/>
                      <w:szCs w:val="21"/>
                    </w:rPr>
                    <w:t>KWh/a</w:t>
                  </w:r>
                </w:p>
              </w:tc>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供电网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天然气</w:t>
                  </w:r>
                </w:p>
              </w:tc>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w:t>
                  </w:r>
                  <w:r>
                    <w:rPr>
                      <w:rFonts w:hint="default" w:ascii="Times New Roman" w:hAnsi="Times New Roman" w:eastAsia="宋体" w:cs="Times New Roman"/>
                      <w:color w:val="auto"/>
                      <w:sz w:val="21"/>
                      <w:szCs w:val="21"/>
                    </w:rPr>
                    <w:t>×10</w:t>
                  </w:r>
                  <w:r>
                    <w:rPr>
                      <w:rFonts w:hint="default" w:ascii="Times New Roman" w:hAnsi="Times New Roman" w:eastAsia="宋体" w:cs="Times New Roman"/>
                      <w:color w:val="auto"/>
                      <w:sz w:val="21"/>
                      <w:szCs w:val="21"/>
                      <w:vertAlign w:val="superscript"/>
                    </w:rPr>
                    <w:t>4</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天然气管网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3</w:t>
                  </w:r>
                </w:p>
              </w:tc>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w:t>
                  </w:r>
                </w:p>
              </w:tc>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FF0000"/>
                      <w:sz w:val="21"/>
                      <w:szCs w:val="21"/>
                      <w:lang w:val="en-US" w:eastAsia="zh-CN"/>
                    </w:rPr>
                    <w:t>10080</w:t>
                  </w:r>
                  <w:r>
                    <w:rPr>
                      <w:rFonts w:hint="default" w:ascii="Times New Roman" w:hAnsi="Times New Roman" w:eastAsia="宋体" w:cs="Times New Roman"/>
                      <w:color w:val="FF0000"/>
                      <w:sz w:val="21"/>
                      <w:szCs w:val="21"/>
                    </w:rPr>
                    <w:t>m</w:t>
                  </w:r>
                  <w:r>
                    <w:rPr>
                      <w:rFonts w:hint="default" w:ascii="Times New Roman" w:hAnsi="Times New Roman" w:eastAsia="宋体" w:cs="Times New Roman"/>
                      <w:color w:val="FF0000"/>
                      <w:sz w:val="21"/>
                      <w:szCs w:val="21"/>
                      <w:vertAlign w:val="superscript"/>
                    </w:rPr>
                    <w:t>3</w:t>
                  </w:r>
                  <w:r>
                    <w:rPr>
                      <w:rFonts w:hint="default" w:ascii="Times New Roman" w:hAnsi="Times New Roman" w:eastAsia="宋体" w:cs="Times New Roman"/>
                      <w:color w:val="FF0000"/>
                      <w:sz w:val="21"/>
                      <w:szCs w:val="21"/>
                    </w:rPr>
                    <w:t>/a</w:t>
                  </w:r>
                </w:p>
              </w:tc>
              <w:tc>
                <w:tcPr>
                  <w:tcW w:w="567" w:type="dxa"/>
                  <w:noWrap w:val="0"/>
                  <w:tcMar>
                    <w:left w:w="28" w:type="dxa"/>
                    <w:right w:w="28" w:type="dxa"/>
                  </w:tcMar>
                  <w:vAlign w:val="top"/>
                </w:tcPr>
                <w:p>
                  <w:pPr>
                    <w:pStyle w:val="11"/>
                    <w:spacing w:after="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自来水管网</w:t>
                  </w:r>
                </w:p>
              </w:tc>
            </w:tr>
          </w:tbl>
          <w:p>
            <w:pPr>
              <w:keepNext w:val="0"/>
              <w:pageBreakBefore w:val="0"/>
              <w:widowControl w:val="0"/>
              <w:kinsoku/>
              <w:wordWrap/>
              <w:overflowPunct/>
              <w:autoSpaceDN/>
              <w:bidi w:val="0"/>
              <w:spacing w:line="360" w:lineRule="auto"/>
              <w:ind w:firstLine="482" w:firstLineChars="200"/>
              <w:jc w:val="both"/>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7</w:t>
            </w:r>
            <w:r>
              <w:rPr>
                <w:rFonts w:hint="default" w:ascii="Times New Roman" w:hAnsi="Times New Roman" w:eastAsia="宋体" w:cs="Times New Roman"/>
                <w:b/>
                <w:bCs/>
                <w:color w:val="auto"/>
                <w:sz w:val="24"/>
              </w:rPr>
              <w:t>、劳动定员及工作制度</w:t>
            </w:r>
          </w:p>
          <w:p>
            <w:pPr>
              <w:keepNext w:val="0"/>
              <w:pageBreakBefore w:val="0"/>
              <w:widowControl w:val="0"/>
              <w:kinsoku/>
              <w:wordWrap/>
              <w:overflowPunct/>
              <w:autoSpaceDN/>
              <w:bidi w:val="0"/>
              <w:spacing w:line="360" w:lineRule="auto"/>
              <w:ind w:firstLine="480" w:firstLineChars="200"/>
              <w:jc w:val="both"/>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本项目</w:t>
            </w:r>
            <w:r>
              <w:rPr>
                <w:rFonts w:hint="default" w:ascii="Times New Roman" w:hAnsi="Times New Roman" w:eastAsia="宋体" w:cs="Times New Roman"/>
                <w:color w:val="auto"/>
                <w:sz w:val="24"/>
                <w:lang w:eastAsia="zh-CN"/>
              </w:rPr>
              <w:t>工作人员共计</w:t>
            </w:r>
            <w:r>
              <w:rPr>
                <w:rFonts w:hint="default" w:ascii="Times New Roman" w:hAnsi="Times New Roman" w:eastAsia="宋体" w:cs="Times New Roman"/>
                <w:color w:val="auto"/>
                <w:sz w:val="24"/>
                <w:lang w:val="en-US" w:eastAsia="zh-CN"/>
              </w:rPr>
              <w:t>20人；</w:t>
            </w:r>
          </w:p>
          <w:p>
            <w:pPr>
              <w:keepNext w:val="0"/>
              <w:pageBreakBefore w:val="0"/>
              <w:widowControl w:val="0"/>
              <w:kinsoku/>
              <w:wordWrap/>
              <w:overflowPunct/>
              <w:autoSpaceDN/>
              <w:bidi w:val="0"/>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全年工作</w:t>
            </w:r>
            <w:r>
              <w:rPr>
                <w:rFonts w:hint="default" w:ascii="Times New Roman" w:hAnsi="Times New Roman" w:eastAsia="宋体" w:cs="Times New Roman"/>
                <w:color w:val="auto"/>
                <w:sz w:val="24"/>
                <w:lang w:val="en-US" w:eastAsia="zh-CN"/>
              </w:rPr>
              <w:t>30</w:t>
            </w:r>
            <w:r>
              <w:rPr>
                <w:rFonts w:hint="default" w:ascii="Times New Roman" w:hAnsi="Times New Roman" w:eastAsia="宋体" w:cs="Times New Roman"/>
                <w:color w:val="auto"/>
                <w:sz w:val="24"/>
              </w:rPr>
              <w:t>0天，每天工作</w:t>
            </w:r>
            <w:r>
              <w:rPr>
                <w:rFonts w:hint="default" w:ascii="Times New Roman" w:hAnsi="Times New Roman" w:eastAsia="宋体" w:cs="Times New Roman"/>
                <w:color w:val="auto"/>
                <w:sz w:val="24"/>
                <w:lang w:val="en-US" w:eastAsia="zh-CN"/>
              </w:rPr>
              <w:t>24</w:t>
            </w:r>
            <w:r>
              <w:rPr>
                <w:rFonts w:hint="default" w:ascii="Times New Roman" w:hAnsi="Times New Roman" w:eastAsia="宋体" w:cs="Times New Roman"/>
                <w:color w:val="auto"/>
                <w:sz w:val="24"/>
              </w:rPr>
              <w:t>小时，</w:t>
            </w:r>
            <w:r>
              <w:rPr>
                <w:rFonts w:hint="default" w:ascii="Times New Roman" w:hAnsi="Times New Roman" w:eastAsia="宋体" w:cs="Times New Roman"/>
                <w:color w:val="auto"/>
                <w:sz w:val="24"/>
                <w:lang w:eastAsia="zh-CN"/>
              </w:rPr>
              <w:t>分三班</w:t>
            </w:r>
            <w:r>
              <w:rPr>
                <w:rFonts w:hint="default" w:ascii="Times New Roman" w:hAnsi="Times New Roman" w:eastAsia="宋体" w:cs="Times New Roman"/>
                <w:color w:val="auto"/>
                <w:sz w:val="24"/>
              </w:rPr>
              <w:t>倒，每班工作时间为8小时。</w:t>
            </w:r>
          </w:p>
          <w:p>
            <w:pPr>
              <w:keepNext w:val="0"/>
              <w:keepLines/>
              <w:pageBreakBefore w:val="0"/>
              <w:widowControl w:val="0"/>
              <w:kinsoku/>
              <w:wordWrap/>
              <w:overflowPunct/>
              <w:topLinePunct/>
              <w:autoSpaceDE w:val="0"/>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lang w:val="en-US" w:eastAsia="zh-CN"/>
              </w:rPr>
              <w:t>8、</w:t>
            </w:r>
            <w:r>
              <w:rPr>
                <w:rFonts w:hint="default" w:ascii="Times New Roman" w:hAnsi="Times New Roman" w:eastAsia="宋体" w:cs="Times New Roman"/>
                <w:b/>
                <w:color w:val="auto"/>
                <w:sz w:val="24"/>
              </w:rPr>
              <w:t>公用工程</w:t>
            </w:r>
          </w:p>
          <w:p>
            <w:pPr>
              <w:keepNext w:val="0"/>
              <w:keepLines/>
              <w:pageBreakBefore w:val="0"/>
              <w:widowControl w:val="0"/>
              <w:kinsoku/>
              <w:wordWrap/>
              <w:overflowPunct/>
              <w:topLinePunct/>
              <w:autoSpaceDE w:val="0"/>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lang w:val="en-US" w:eastAsia="zh-CN"/>
              </w:rPr>
              <w:t>8</w:t>
            </w:r>
            <w:r>
              <w:rPr>
                <w:rFonts w:hint="default" w:ascii="Times New Roman" w:hAnsi="Times New Roman" w:eastAsia="宋体" w:cs="Times New Roman"/>
                <w:b/>
                <w:color w:val="auto"/>
                <w:sz w:val="24"/>
              </w:rPr>
              <w:t>.1 给排水</w:t>
            </w:r>
          </w:p>
          <w:p>
            <w:pPr>
              <w:keepNext w:val="0"/>
              <w:pageBreakBefore w:val="0"/>
              <w:widowControl w:val="0"/>
              <w:kinsoku/>
              <w:wordWrap/>
              <w:overflowPunct/>
              <w:autoSpaceDN/>
              <w:bidi w:val="0"/>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w:t>
            </w:r>
            <w:r>
              <w:rPr>
                <w:rFonts w:hint="default" w:ascii="Times New Roman" w:hAnsi="Times New Roman" w:eastAsia="宋体" w:cs="Times New Roman"/>
                <w:color w:val="auto"/>
                <w:sz w:val="24"/>
                <w:lang w:eastAsia="zh-CN"/>
              </w:rPr>
              <w:t>生产用水和生活</w:t>
            </w:r>
            <w:r>
              <w:rPr>
                <w:rFonts w:hint="default" w:ascii="Times New Roman" w:hAnsi="Times New Roman" w:eastAsia="宋体" w:cs="Times New Roman"/>
                <w:color w:val="auto"/>
                <w:sz w:val="24"/>
              </w:rPr>
              <w:t>用水由乌拉特前旗工业园区供水厂统一供给。</w:t>
            </w:r>
          </w:p>
          <w:p>
            <w:pPr>
              <w:keepNext w:val="0"/>
              <w:pageBreakBefore w:val="0"/>
              <w:widowControl w:val="0"/>
              <w:kinsoku/>
              <w:wordWrap/>
              <w:overflowPunct/>
              <w:autoSpaceDN/>
              <w:bidi w:val="0"/>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8.1.1</w:t>
            </w:r>
            <w:r>
              <w:rPr>
                <w:rFonts w:hint="default" w:ascii="Times New Roman" w:hAnsi="Times New Roman" w:eastAsia="宋体" w:cs="Times New Roman"/>
                <w:color w:val="auto"/>
                <w:sz w:val="24"/>
              </w:rPr>
              <w:t>给水</w:t>
            </w:r>
          </w:p>
          <w:p>
            <w:pPr>
              <w:keepNext w:val="0"/>
              <w:pageBreakBefore w:val="0"/>
              <w:widowControl w:val="0"/>
              <w:kinsoku/>
              <w:wordWrap/>
              <w:overflowPunct/>
              <w:autoSpaceDN/>
              <w:bidi w:val="0"/>
              <w:spacing w:line="360" w:lineRule="auto"/>
              <w:ind w:firstLine="480" w:firstLineChars="200"/>
              <w:jc w:val="both"/>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eastAsia="zh-CN"/>
              </w:rPr>
              <w:t>生活用水</w:t>
            </w:r>
          </w:p>
          <w:p>
            <w:pPr>
              <w:keepNext w:val="0"/>
              <w:pageBreakBefore w:val="0"/>
              <w:widowControl w:val="0"/>
              <w:kinsoku/>
              <w:wordWrap/>
              <w:overflowPunct/>
              <w:autoSpaceDN/>
              <w:bidi w:val="0"/>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本项目劳动定员为</w:t>
            </w:r>
            <w:r>
              <w:rPr>
                <w:rFonts w:hint="default" w:ascii="Times New Roman" w:hAnsi="Times New Roman" w:eastAsia="宋体" w:cs="Times New Roman"/>
                <w:color w:val="auto"/>
                <w:sz w:val="24"/>
                <w:lang w:val="en-US" w:eastAsia="zh-CN"/>
              </w:rPr>
              <w:t>20</w:t>
            </w:r>
            <w:r>
              <w:rPr>
                <w:rFonts w:hint="default" w:ascii="Times New Roman" w:hAnsi="Times New Roman" w:eastAsia="宋体" w:cs="Times New Roman"/>
                <w:color w:val="auto"/>
                <w:sz w:val="24"/>
              </w:rPr>
              <w:t>人，人员用水标准按80L/人•d计，每天用水量为</w:t>
            </w:r>
            <w:r>
              <w:rPr>
                <w:rFonts w:hint="default" w:ascii="Times New Roman" w:hAnsi="Times New Roman" w:eastAsia="宋体" w:cs="Times New Roman"/>
                <w:color w:val="auto"/>
                <w:sz w:val="24"/>
                <w:lang w:val="en-US" w:eastAsia="zh-CN"/>
              </w:rPr>
              <w:t>1.6m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rPr>
              <w:t>/d，全年总用水量为</w:t>
            </w:r>
            <w:r>
              <w:rPr>
                <w:rFonts w:hint="default" w:ascii="Times New Roman" w:hAnsi="Times New Roman" w:eastAsia="宋体" w:cs="Times New Roman"/>
                <w:color w:val="auto"/>
                <w:sz w:val="24"/>
                <w:lang w:val="en-US" w:eastAsia="zh-CN"/>
              </w:rPr>
              <w:t>480m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rPr>
              <w:t>/a</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32"/>
                <w:lang w:eastAsia="zh-CN"/>
              </w:rPr>
            </w:pPr>
            <w:r>
              <w:rPr>
                <w:rFonts w:hint="default" w:ascii="Times New Roman" w:hAnsi="Times New Roman" w:eastAsia="宋体" w:cs="Times New Roman"/>
                <w:color w:val="0000FF"/>
                <w:sz w:val="24"/>
                <w:szCs w:val="32"/>
              </w:rPr>
              <w:t>（2）</w:t>
            </w:r>
            <w:r>
              <w:rPr>
                <w:rFonts w:hint="default" w:ascii="Times New Roman" w:hAnsi="Times New Roman" w:eastAsia="宋体" w:cs="Times New Roman"/>
                <w:color w:val="0000FF"/>
                <w:sz w:val="24"/>
                <w:szCs w:val="32"/>
                <w:lang w:val="en-US" w:eastAsia="zh-CN"/>
              </w:rPr>
              <w:t>生产</w:t>
            </w:r>
            <w:r>
              <w:rPr>
                <w:rFonts w:hint="default" w:ascii="Times New Roman" w:hAnsi="Times New Roman" w:eastAsia="宋体" w:cs="Times New Roman"/>
                <w:color w:val="0000FF"/>
                <w:sz w:val="24"/>
                <w:szCs w:val="32"/>
                <w:lang w:eastAsia="zh-CN"/>
              </w:rPr>
              <w:t>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32"/>
                <w:lang w:val="en-US" w:eastAsia="zh-CN"/>
              </w:rPr>
            </w:pPr>
            <w:r>
              <w:rPr>
                <w:rFonts w:hint="default" w:ascii="Times New Roman" w:hAnsi="Times New Roman" w:eastAsia="宋体" w:cs="Times New Roman"/>
                <w:color w:val="0000FF"/>
                <w:sz w:val="24"/>
                <w:szCs w:val="32"/>
                <w:lang w:val="en-US" w:eastAsia="zh-CN"/>
              </w:rPr>
              <w:t>本项目生产用水主要包括球磨机用水和酸洗罐用水。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32"/>
                <w:lang w:val="en-US" w:eastAsia="zh-CN"/>
              </w:rPr>
            </w:pPr>
            <w:r>
              <w:rPr>
                <w:rFonts w:hint="default" w:ascii="Times New Roman" w:hAnsi="Times New Roman" w:eastAsia="宋体" w:cs="Times New Roman"/>
                <w:color w:val="0000FF"/>
                <w:sz w:val="24"/>
                <w:szCs w:val="32"/>
                <w:lang w:val="en-US" w:eastAsia="zh-CN"/>
              </w:rPr>
              <w:t>1）1台球磨机用水按200m</w:t>
            </w:r>
            <w:r>
              <w:rPr>
                <w:rFonts w:hint="default" w:ascii="Times New Roman" w:hAnsi="Times New Roman" w:eastAsia="宋体" w:cs="Times New Roman"/>
                <w:color w:val="0000FF"/>
                <w:sz w:val="24"/>
                <w:szCs w:val="32"/>
                <w:vertAlign w:val="superscript"/>
                <w:lang w:val="en-US" w:eastAsia="zh-CN"/>
              </w:rPr>
              <w:t>3</w:t>
            </w:r>
            <w:r>
              <w:rPr>
                <w:rFonts w:hint="default" w:ascii="Times New Roman" w:hAnsi="Times New Roman" w:eastAsia="宋体" w:cs="Times New Roman"/>
                <w:color w:val="0000FF"/>
                <w:sz w:val="24"/>
                <w:szCs w:val="32"/>
                <w:lang w:val="en-US" w:eastAsia="zh-CN"/>
              </w:rPr>
              <w:t>/d，全部排入</w:t>
            </w:r>
            <w:r>
              <w:rPr>
                <w:rFonts w:hint="default" w:ascii="Times New Roman" w:hAnsi="Times New Roman" w:eastAsia="宋体" w:cs="Times New Roman"/>
                <w:color w:val="0000FF"/>
                <w:sz w:val="24"/>
                <w:szCs w:val="32"/>
                <w:lang w:eastAsia="zh-CN"/>
              </w:rPr>
              <w:t>三级沉淀池</w:t>
            </w:r>
            <w:r>
              <w:rPr>
                <w:rFonts w:hint="default" w:ascii="Times New Roman" w:hAnsi="Times New Roman" w:eastAsia="宋体" w:cs="Times New Roman"/>
                <w:color w:val="0000FF"/>
                <w:sz w:val="24"/>
                <w:szCs w:val="32"/>
                <w:lang w:val="en-US" w:eastAsia="zh-CN"/>
              </w:rPr>
              <w:t>处理后循环使用；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32"/>
                <w:lang w:eastAsia="zh-CN"/>
              </w:rPr>
            </w:pPr>
            <w:r>
              <w:rPr>
                <w:rFonts w:hint="default" w:ascii="Times New Roman" w:hAnsi="Times New Roman" w:eastAsia="宋体" w:cs="Times New Roman"/>
                <w:color w:val="0000FF"/>
                <w:sz w:val="24"/>
                <w:szCs w:val="32"/>
                <w:lang w:val="en-US" w:eastAsia="zh-CN"/>
              </w:rPr>
              <w:t>2）8个酸洗罐总容积为400m</w:t>
            </w:r>
            <w:r>
              <w:rPr>
                <w:rFonts w:hint="default" w:ascii="Times New Roman" w:hAnsi="Times New Roman" w:eastAsia="宋体" w:cs="Times New Roman"/>
                <w:color w:val="0000FF"/>
                <w:sz w:val="24"/>
                <w:szCs w:val="32"/>
                <w:vertAlign w:val="superscript"/>
                <w:lang w:val="en-US" w:eastAsia="zh-CN"/>
              </w:rPr>
              <w:t>3</w:t>
            </w:r>
            <w:r>
              <w:rPr>
                <w:rFonts w:hint="default" w:ascii="Times New Roman" w:hAnsi="Times New Roman" w:eastAsia="宋体" w:cs="Times New Roman"/>
                <w:color w:val="0000FF"/>
                <w:sz w:val="24"/>
                <w:szCs w:val="32"/>
                <w:lang w:eastAsia="zh-CN"/>
              </w:rPr>
              <w:t>，</w:t>
            </w:r>
            <w:r>
              <w:rPr>
                <w:rFonts w:hint="default" w:ascii="Times New Roman" w:hAnsi="Times New Roman" w:eastAsia="宋体" w:cs="Times New Roman"/>
                <w:color w:val="0000FF"/>
                <w:sz w:val="24"/>
                <w:szCs w:val="32"/>
                <w:lang w:val="en-US" w:eastAsia="zh-CN"/>
              </w:rPr>
              <w:t>破碎后的物料浸泡2~3h后，采用水泵将8个</w:t>
            </w:r>
            <w:r>
              <w:rPr>
                <w:rFonts w:hint="default" w:ascii="Times New Roman" w:hAnsi="Times New Roman" w:eastAsia="宋体" w:cs="Times New Roman"/>
                <w:color w:val="0000FF"/>
                <w:sz w:val="24"/>
                <w:szCs w:val="32"/>
                <w:lang w:eastAsia="zh-CN"/>
              </w:rPr>
              <w:t>酸洗罐内草酸液体排入PP酸罐中储存回用，该部分酸液循环不外排，定期加入草酸以弥补损失。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32"/>
                <w:lang w:val="en-US" w:eastAsia="zh-CN"/>
              </w:rPr>
            </w:pPr>
            <w:r>
              <w:rPr>
                <w:rFonts w:hint="default" w:ascii="Times New Roman" w:hAnsi="Times New Roman" w:eastAsia="宋体" w:cs="Times New Roman"/>
                <w:color w:val="0000FF"/>
                <w:sz w:val="24"/>
                <w:szCs w:val="32"/>
                <w:lang w:val="en-US" w:eastAsia="zh-CN"/>
              </w:rPr>
              <w:t>3）酸洗后的物料采用清水池内的清水进行清洗，清洗废水排入三级沉淀池</w:t>
            </w:r>
            <w:r>
              <w:rPr>
                <w:rFonts w:hint="eastAsia" w:ascii="Times New Roman" w:hAnsi="Times New Roman" w:eastAsia="宋体" w:cs="Times New Roman"/>
                <w:color w:val="0000FF"/>
                <w:sz w:val="24"/>
                <w:szCs w:val="32"/>
                <w:lang w:val="en-US" w:eastAsia="zh-CN"/>
              </w:rPr>
              <w:t>，加入熟石灰中和</w:t>
            </w:r>
            <w:r>
              <w:rPr>
                <w:rFonts w:hint="default" w:ascii="Times New Roman" w:hAnsi="Times New Roman" w:eastAsia="宋体" w:cs="Times New Roman"/>
                <w:color w:val="0000FF"/>
                <w:sz w:val="24"/>
                <w:szCs w:val="32"/>
                <w:lang w:val="en-US" w:eastAsia="zh-CN"/>
              </w:rPr>
              <w:t>处理后</w:t>
            </w:r>
            <w:r>
              <w:rPr>
                <w:rFonts w:hint="eastAsia" w:ascii="Times New Roman" w:hAnsi="Times New Roman" w:eastAsia="宋体" w:cs="Times New Roman"/>
                <w:color w:val="0000FF"/>
                <w:sz w:val="24"/>
                <w:szCs w:val="32"/>
                <w:lang w:val="en-US" w:eastAsia="zh-CN"/>
              </w:rPr>
              <w:t>，</w:t>
            </w:r>
            <w:r>
              <w:rPr>
                <w:rFonts w:hint="default" w:ascii="Times New Roman" w:hAnsi="Times New Roman" w:eastAsia="宋体" w:cs="Times New Roman"/>
                <w:color w:val="0000FF"/>
                <w:sz w:val="24"/>
                <w:szCs w:val="32"/>
                <w:lang w:val="en-US" w:eastAsia="zh-CN"/>
              </w:rPr>
              <w:t>循环使用；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32"/>
                <w:lang w:val="en-US" w:eastAsia="zh-CN"/>
              </w:rPr>
            </w:pPr>
            <w:r>
              <w:rPr>
                <w:rFonts w:hint="default" w:ascii="Times New Roman" w:hAnsi="Times New Roman" w:eastAsia="宋体" w:cs="Times New Roman"/>
                <w:color w:val="0000FF"/>
                <w:sz w:val="24"/>
                <w:szCs w:val="32"/>
                <w:lang w:val="en-US" w:eastAsia="zh-CN"/>
              </w:rPr>
              <w:t>破碎后石英石经酸洗和清洗后，约5%的水分附着于其表面，在烘干机处蒸发损失，损失量为20m</w:t>
            </w:r>
            <w:r>
              <w:rPr>
                <w:rFonts w:hint="default" w:ascii="Times New Roman" w:hAnsi="Times New Roman" w:eastAsia="宋体" w:cs="Times New Roman"/>
                <w:color w:val="0000FF"/>
                <w:sz w:val="24"/>
                <w:szCs w:val="32"/>
                <w:vertAlign w:val="superscript"/>
                <w:lang w:val="en-US" w:eastAsia="zh-CN"/>
              </w:rPr>
              <w:t>3</w:t>
            </w:r>
            <w:r>
              <w:rPr>
                <w:rFonts w:hint="default" w:ascii="Times New Roman" w:hAnsi="Times New Roman" w:eastAsia="宋体" w:cs="Times New Roman"/>
                <w:color w:val="0000FF"/>
                <w:sz w:val="24"/>
                <w:szCs w:val="32"/>
                <w:lang w:val="en-US" w:eastAsia="zh-CN"/>
              </w:rPr>
              <w:t>/d；其余排入</w:t>
            </w:r>
            <w:r>
              <w:rPr>
                <w:rFonts w:hint="default" w:ascii="Times New Roman" w:hAnsi="Times New Roman" w:eastAsia="宋体" w:cs="Times New Roman"/>
                <w:color w:val="0000FF"/>
                <w:sz w:val="24"/>
                <w:szCs w:val="32"/>
                <w:lang w:eastAsia="zh-CN"/>
              </w:rPr>
              <w:t>三级沉淀池</w:t>
            </w:r>
            <w:r>
              <w:rPr>
                <w:rFonts w:hint="default" w:ascii="Times New Roman" w:hAnsi="Times New Roman" w:eastAsia="宋体" w:cs="Times New Roman"/>
                <w:color w:val="0000FF"/>
                <w:sz w:val="24"/>
                <w:szCs w:val="32"/>
                <w:lang w:val="en-US" w:eastAsia="zh-CN"/>
              </w:rPr>
              <w:t>处理后循环使用；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32"/>
                <w:lang w:val="en-US" w:eastAsia="zh-CN"/>
              </w:rPr>
            </w:pPr>
            <w:r>
              <w:rPr>
                <w:rFonts w:hint="default" w:ascii="Times New Roman" w:hAnsi="Times New Roman" w:eastAsia="宋体" w:cs="Times New Roman"/>
                <w:color w:val="0000FF"/>
                <w:sz w:val="24"/>
                <w:szCs w:val="32"/>
                <w:lang w:eastAsia="zh-CN"/>
              </w:rPr>
              <w:t>三级沉淀池总容积</w:t>
            </w:r>
            <w:r>
              <w:rPr>
                <w:rFonts w:hint="default" w:ascii="Times New Roman" w:hAnsi="Times New Roman" w:eastAsia="宋体" w:cs="Times New Roman"/>
                <w:color w:val="0000FF"/>
                <w:sz w:val="24"/>
                <w:szCs w:val="32"/>
                <w:lang w:val="en-US" w:eastAsia="zh-CN"/>
              </w:rPr>
              <w:t>600m</w:t>
            </w:r>
            <w:r>
              <w:rPr>
                <w:rFonts w:hint="default" w:ascii="Times New Roman" w:hAnsi="Times New Roman" w:eastAsia="宋体" w:cs="Times New Roman"/>
                <w:color w:val="0000FF"/>
                <w:sz w:val="24"/>
                <w:szCs w:val="32"/>
                <w:vertAlign w:val="superscript"/>
                <w:lang w:val="en-US" w:eastAsia="zh-CN"/>
              </w:rPr>
              <w:t>3</w:t>
            </w:r>
            <w:r>
              <w:rPr>
                <w:rFonts w:hint="default" w:ascii="Times New Roman" w:hAnsi="Times New Roman" w:eastAsia="宋体" w:cs="Times New Roman"/>
                <w:color w:val="0000FF"/>
                <w:sz w:val="24"/>
                <w:szCs w:val="32"/>
                <w:lang w:eastAsia="zh-CN"/>
              </w:rPr>
              <w:t>，损失</w:t>
            </w:r>
            <w:r>
              <w:rPr>
                <w:rFonts w:hint="default" w:ascii="Times New Roman" w:hAnsi="Times New Roman" w:eastAsia="宋体" w:cs="Times New Roman"/>
                <w:color w:val="0000FF"/>
                <w:sz w:val="24"/>
                <w:szCs w:val="32"/>
                <w:lang w:val="en-US" w:eastAsia="zh-CN"/>
              </w:rPr>
              <w:t>的</w:t>
            </w:r>
            <w:r>
              <w:rPr>
                <w:rFonts w:hint="default" w:ascii="Times New Roman" w:hAnsi="Times New Roman" w:eastAsia="宋体" w:cs="Times New Roman"/>
                <w:color w:val="0000FF"/>
                <w:sz w:val="24"/>
                <w:szCs w:val="32"/>
                <w:lang w:eastAsia="zh-CN"/>
              </w:rPr>
              <w:t>水分量按</w:t>
            </w:r>
            <w:r>
              <w:rPr>
                <w:rFonts w:hint="default" w:ascii="Times New Roman" w:hAnsi="Times New Roman" w:eastAsia="宋体" w:cs="Times New Roman"/>
                <w:color w:val="0000FF"/>
                <w:sz w:val="24"/>
                <w:szCs w:val="32"/>
                <w:lang w:val="en-US" w:eastAsia="zh-CN"/>
              </w:rPr>
              <w:t>总容积的2%计，损失量为12m</w:t>
            </w:r>
            <w:r>
              <w:rPr>
                <w:rFonts w:hint="default" w:ascii="Times New Roman" w:hAnsi="Times New Roman" w:eastAsia="宋体" w:cs="Times New Roman"/>
                <w:color w:val="0000FF"/>
                <w:sz w:val="24"/>
                <w:szCs w:val="32"/>
                <w:vertAlign w:val="superscript"/>
                <w:lang w:val="en-US" w:eastAsia="zh-CN"/>
              </w:rPr>
              <w:t>3</w:t>
            </w:r>
            <w:r>
              <w:rPr>
                <w:rFonts w:hint="default" w:ascii="Times New Roman" w:hAnsi="Times New Roman" w:eastAsia="宋体" w:cs="Times New Roman"/>
                <w:color w:val="0000FF"/>
                <w:sz w:val="24"/>
                <w:szCs w:val="32"/>
                <w:lang w:val="en-US" w:eastAsia="zh-CN"/>
              </w:rPr>
              <w:t>/d。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32"/>
                <w:lang w:val="en-US" w:eastAsia="zh-CN"/>
              </w:rPr>
            </w:pPr>
            <w:r>
              <w:rPr>
                <w:rFonts w:hint="default" w:ascii="Times New Roman" w:hAnsi="Times New Roman" w:eastAsia="宋体" w:cs="Times New Roman"/>
                <w:color w:val="0000FF"/>
                <w:sz w:val="24"/>
                <w:szCs w:val="32"/>
                <w:lang w:val="en-US" w:eastAsia="zh-CN"/>
              </w:rPr>
              <w:t>综上，共损失水量为32m</w:t>
            </w:r>
            <w:r>
              <w:rPr>
                <w:rFonts w:hint="default" w:ascii="Times New Roman" w:hAnsi="Times New Roman" w:eastAsia="宋体" w:cs="Times New Roman"/>
                <w:color w:val="0000FF"/>
                <w:sz w:val="24"/>
                <w:szCs w:val="32"/>
                <w:vertAlign w:val="superscript"/>
                <w:lang w:val="en-US" w:eastAsia="zh-CN"/>
              </w:rPr>
              <w:t>3</w:t>
            </w:r>
            <w:r>
              <w:rPr>
                <w:rFonts w:hint="default" w:ascii="Times New Roman" w:hAnsi="Times New Roman" w:eastAsia="宋体" w:cs="Times New Roman"/>
                <w:color w:val="0000FF"/>
                <w:sz w:val="24"/>
                <w:szCs w:val="32"/>
                <w:lang w:val="en-US" w:eastAsia="zh-CN"/>
              </w:rPr>
              <w:t>/d（9600m</w:t>
            </w:r>
            <w:r>
              <w:rPr>
                <w:rFonts w:hint="default" w:ascii="Times New Roman" w:hAnsi="Times New Roman" w:eastAsia="宋体" w:cs="Times New Roman"/>
                <w:color w:val="0000FF"/>
                <w:sz w:val="24"/>
                <w:szCs w:val="32"/>
                <w:vertAlign w:val="superscript"/>
                <w:lang w:val="en-US" w:eastAsia="zh-CN"/>
              </w:rPr>
              <w:t>3</w:t>
            </w:r>
            <w:r>
              <w:rPr>
                <w:rFonts w:hint="default" w:ascii="Times New Roman" w:hAnsi="Times New Roman" w:eastAsia="宋体" w:cs="Times New Roman"/>
                <w:color w:val="0000FF"/>
                <w:sz w:val="24"/>
                <w:szCs w:val="32"/>
                <w:lang w:val="en-US" w:eastAsia="zh-CN"/>
              </w:rPr>
              <w:t>/a），则需要补水32m</w:t>
            </w:r>
            <w:r>
              <w:rPr>
                <w:rFonts w:hint="default" w:ascii="Times New Roman" w:hAnsi="Times New Roman" w:eastAsia="宋体" w:cs="Times New Roman"/>
                <w:color w:val="0000FF"/>
                <w:sz w:val="24"/>
                <w:szCs w:val="32"/>
                <w:vertAlign w:val="superscript"/>
                <w:lang w:val="en-US" w:eastAsia="zh-CN"/>
              </w:rPr>
              <w:t>3</w:t>
            </w:r>
            <w:r>
              <w:rPr>
                <w:rFonts w:hint="default" w:ascii="Times New Roman" w:hAnsi="Times New Roman" w:eastAsia="宋体" w:cs="Times New Roman"/>
                <w:color w:val="0000FF"/>
                <w:sz w:val="24"/>
                <w:szCs w:val="32"/>
                <w:lang w:val="en-US" w:eastAsia="zh-CN"/>
              </w:rPr>
              <w:t>/d（9600m</w:t>
            </w:r>
            <w:r>
              <w:rPr>
                <w:rFonts w:hint="default" w:ascii="Times New Roman" w:hAnsi="Times New Roman" w:eastAsia="宋体" w:cs="Times New Roman"/>
                <w:color w:val="0000FF"/>
                <w:sz w:val="24"/>
                <w:szCs w:val="32"/>
                <w:vertAlign w:val="superscript"/>
                <w:lang w:val="en-US" w:eastAsia="zh-CN"/>
              </w:rPr>
              <w:t>3</w:t>
            </w:r>
            <w:r>
              <w:rPr>
                <w:rFonts w:hint="default" w:ascii="Times New Roman" w:hAnsi="Times New Roman" w:eastAsia="宋体" w:cs="Times New Roman"/>
                <w:color w:val="0000FF"/>
                <w:sz w:val="24"/>
                <w:szCs w:val="32"/>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32"/>
              </w:rPr>
            </w:pPr>
            <w:r>
              <w:rPr>
                <w:rFonts w:hint="default" w:ascii="Times New Roman" w:hAnsi="Times New Roman" w:eastAsia="宋体" w:cs="Times New Roman"/>
                <w:color w:val="0000FF"/>
                <w:sz w:val="24"/>
                <w:szCs w:val="32"/>
                <w:lang w:val="en-US" w:eastAsia="zh-CN"/>
              </w:rPr>
              <w:t>8.1.2</w:t>
            </w:r>
            <w:r>
              <w:rPr>
                <w:rFonts w:hint="default" w:ascii="Times New Roman" w:hAnsi="Times New Roman" w:eastAsia="宋体" w:cs="Times New Roman"/>
                <w:color w:val="0000FF"/>
                <w:sz w:val="24"/>
                <w:szCs w:val="32"/>
              </w:rPr>
              <w:t>排水</w:t>
            </w:r>
          </w:p>
          <w:p>
            <w:pPr>
              <w:keepNext w:val="0"/>
              <w:pageBreakBefore w:val="0"/>
              <w:widowControl w:val="0"/>
              <w:kinsoku/>
              <w:wordWrap/>
              <w:overflowPunct/>
              <w:autoSpaceDN/>
              <w:bidi w:val="0"/>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default" w:ascii="Times New Roman" w:hAnsi="Times New Roman" w:eastAsia="宋体" w:cs="Times New Roman"/>
                <w:color w:val="0000FF"/>
                <w:sz w:val="24"/>
                <w:szCs w:val="24"/>
                <w:lang w:eastAsia="zh-CN"/>
              </w:rPr>
              <w:t>（</w:t>
            </w:r>
            <w:r>
              <w:rPr>
                <w:rFonts w:hint="default" w:ascii="Times New Roman" w:hAnsi="Times New Roman" w:eastAsia="宋体" w:cs="Times New Roman"/>
                <w:color w:val="0000FF"/>
                <w:sz w:val="24"/>
                <w:szCs w:val="24"/>
                <w:lang w:val="en-US" w:eastAsia="zh-CN"/>
              </w:rPr>
              <w:t>1</w:t>
            </w:r>
            <w:r>
              <w:rPr>
                <w:rFonts w:hint="default" w:ascii="Times New Roman" w:hAnsi="Times New Roman" w:eastAsia="宋体" w:cs="Times New Roman"/>
                <w:color w:val="0000FF"/>
                <w:sz w:val="24"/>
                <w:szCs w:val="24"/>
                <w:lang w:eastAsia="zh-CN"/>
              </w:rPr>
              <w:t>）生活污水</w:t>
            </w:r>
          </w:p>
          <w:p>
            <w:pPr>
              <w:keepNext w:val="0"/>
              <w:pageBreakBefore w:val="0"/>
              <w:widowControl w:val="0"/>
              <w:kinsoku/>
              <w:wordWrap/>
              <w:overflowPunct/>
              <w:autoSpaceDN/>
              <w:bidi w:val="0"/>
              <w:spacing w:line="360" w:lineRule="auto"/>
              <w:ind w:firstLine="480" w:firstLineChars="200"/>
              <w:textAlignment w:val="auto"/>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eastAsia="zh-CN"/>
              </w:rPr>
              <w:t>生活污水的排放系数按80%计，则本项目生活污水排放量为</w:t>
            </w:r>
            <w:r>
              <w:rPr>
                <w:rFonts w:hint="default" w:ascii="Times New Roman" w:hAnsi="Times New Roman" w:eastAsia="宋体" w:cs="Times New Roman"/>
                <w:color w:val="0000FF"/>
                <w:sz w:val="24"/>
                <w:szCs w:val="24"/>
                <w:lang w:val="en-US" w:eastAsia="zh-CN"/>
              </w:rPr>
              <w:t>1.28m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color w:val="0000FF"/>
                <w:sz w:val="24"/>
                <w:szCs w:val="24"/>
                <w:lang w:eastAsia="zh-CN"/>
              </w:rPr>
              <w:t>d（</w:t>
            </w:r>
            <w:r>
              <w:rPr>
                <w:rFonts w:hint="default" w:ascii="Times New Roman" w:hAnsi="Times New Roman" w:eastAsia="宋体" w:cs="Times New Roman"/>
                <w:color w:val="0000FF"/>
                <w:sz w:val="24"/>
                <w:szCs w:val="24"/>
                <w:lang w:val="en-US" w:eastAsia="zh-CN"/>
              </w:rPr>
              <w:t>384m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color w:val="0000FF"/>
                <w:sz w:val="24"/>
                <w:szCs w:val="24"/>
                <w:lang w:eastAsia="zh-CN"/>
              </w:rPr>
              <w:t>/a），生活污水经化粪池处理后排入园区污水管网，最终进入乌拉特前旗工业园区污水处理厂。</w:t>
            </w:r>
          </w:p>
          <w:p>
            <w:pPr>
              <w:keepNext w:val="0"/>
              <w:pageBreakBefore w:val="0"/>
              <w:widowControl w:val="0"/>
              <w:kinsoku/>
              <w:wordWrap/>
              <w:overflowPunct/>
              <w:autoSpaceDN/>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生产</w:t>
            </w:r>
            <w:r>
              <w:rPr>
                <w:rFonts w:hint="default" w:ascii="Times New Roman" w:hAnsi="Times New Roman" w:eastAsia="宋体" w:cs="Times New Roman"/>
                <w:color w:val="auto"/>
                <w:sz w:val="24"/>
                <w:szCs w:val="24"/>
                <w:lang w:eastAsia="zh-CN"/>
              </w:rPr>
              <w:t>废水</w:t>
            </w:r>
          </w:p>
          <w:p>
            <w:pPr>
              <w:keepNext w:val="0"/>
              <w:pageBreakBefore w:val="0"/>
              <w:widowControl w:val="0"/>
              <w:kinsoku/>
              <w:wordWrap/>
              <w:overflowPunct/>
              <w:autoSpaceDN/>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生产废水</w:t>
            </w:r>
            <w:r>
              <w:rPr>
                <w:rFonts w:hint="default" w:ascii="Times New Roman" w:hAnsi="Times New Roman" w:eastAsia="宋体" w:cs="Times New Roman"/>
                <w:color w:val="FF0000"/>
                <w:sz w:val="24"/>
                <w:szCs w:val="24"/>
                <w:lang w:val="en-US" w:eastAsia="zh-CN"/>
              </w:rPr>
              <w:t>排入</w:t>
            </w:r>
            <w:r>
              <w:rPr>
                <w:rFonts w:hint="default" w:ascii="Times New Roman" w:hAnsi="Times New Roman" w:eastAsia="宋体" w:cs="Times New Roman"/>
                <w:color w:val="FF0000"/>
                <w:sz w:val="24"/>
                <w:szCs w:val="24"/>
                <w:lang w:eastAsia="zh-CN"/>
              </w:rPr>
              <w:t>三级沉淀池</w:t>
            </w:r>
            <w:r>
              <w:rPr>
                <w:rFonts w:hint="default" w:ascii="Times New Roman" w:hAnsi="Times New Roman" w:eastAsia="宋体" w:cs="Times New Roman"/>
                <w:color w:val="FF0000"/>
                <w:sz w:val="24"/>
                <w:szCs w:val="24"/>
                <w:lang w:val="en-US" w:eastAsia="zh-CN"/>
              </w:rPr>
              <w:t>处理后循环使用</w:t>
            </w:r>
            <w:r>
              <w:rPr>
                <w:rFonts w:hint="default" w:ascii="Times New Roman" w:hAnsi="Times New Roman" w:eastAsia="宋体" w:cs="Times New Roman"/>
                <w:color w:val="auto"/>
                <w:sz w:val="24"/>
                <w:szCs w:val="24"/>
                <w:lang w:val="en-US" w:eastAsia="zh-CN"/>
              </w:rPr>
              <w:t>，不外排。</w:t>
            </w:r>
          </w:p>
          <w:p>
            <w:pPr>
              <w:keepNext w:val="0"/>
              <w:pageBreakBefore w:val="0"/>
              <w:widowControl w:val="0"/>
              <w:kinsoku/>
              <w:wordWrap/>
              <w:overflowPunct/>
              <w:autoSpaceDN/>
              <w:bidi w:val="0"/>
              <w:spacing w:line="360" w:lineRule="auto"/>
              <w:ind w:firstLine="480" w:firstLineChars="200"/>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szCs w:val="24"/>
                <w:lang w:val="en-US" w:eastAsia="zh-CN"/>
              </w:rPr>
              <w:t>8.1.3</w:t>
            </w:r>
            <w:r>
              <w:rPr>
                <w:rFonts w:hint="default" w:ascii="Times New Roman" w:hAnsi="Times New Roman" w:eastAsia="宋体" w:cs="Times New Roman"/>
                <w:b w:val="0"/>
                <w:bCs w:val="0"/>
                <w:color w:val="auto"/>
                <w:sz w:val="24"/>
              </w:rPr>
              <w:t>水平衡</w:t>
            </w:r>
          </w:p>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rPr>
              <w:object>
                <v:shape id="_x0000_i1025" o:spt="75" type="#_x0000_t75" style="height:219.15pt;width:413.9pt;" o:ole="t" filled="f" o:preferrelative="t" stroked="f" coordsize="21600,21600">
                  <v:path/>
                  <v:fill on="f" focussize="0,0"/>
                  <v:stroke on="f"/>
                  <v:imagedata r:id="rId6" o:title=""/>
                  <o:lock v:ext="edit" aspectratio="t"/>
                  <w10:wrap type="none"/>
                  <w10:anchorlock/>
                </v:shape>
                <o:OLEObject Type="Embed" ProgID="Visio.Drawing.11" ShapeID="_x0000_i1025" DrawAspect="Content" ObjectID="_1468075725" r:id="rId5">
                  <o:LockedField>false</o:LockedField>
                </o:OLEObject>
              </w:object>
            </w:r>
            <w:r>
              <w:rPr>
                <w:rFonts w:hint="default" w:ascii="Times New Roman" w:hAnsi="Times New Roman" w:eastAsia="宋体" w:cs="Times New Roman"/>
                <w:b/>
                <w:bCs/>
                <w:color w:val="auto"/>
                <w:sz w:val="24"/>
                <w:szCs w:val="24"/>
              </w:rPr>
              <w:t>图</w:t>
            </w:r>
            <w:r>
              <w:rPr>
                <w:rFonts w:hint="default" w:ascii="Times New Roman" w:hAnsi="Times New Roman" w:eastAsia="宋体" w:cs="Times New Roman"/>
                <w:b/>
                <w:bCs/>
                <w:color w:val="auto"/>
                <w:sz w:val="24"/>
                <w:szCs w:val="24"/>
                <w:lang w:val="en-US" w:eastAsia="zh-CN"/>
              </w:rPr>
              <w:t>2-1</w:t>
            </w:r>
            <w:r>
              <w:rPr>
                <w:rFonts w:hint="default" w:ascii="Times New Roman" w:hAnsi="Times New Roman" w:eastAsia="宋体" w:cs="Times New Roman"/>
                <w:b/>
                <w:bCs/>
                <w:color w:val="auto"/>
                <w:sz w:val="24"/>
                <w:szCs w:val="24"/>
              </w:rPr>
              <w:t xml:space="preserve">  项目水平衡图  单位：m</w:t>
            </w:r>
            <w:r>
              <w:rPr>
                <w:rFonts w:hint="default" w:ascii="Times New Roman" w:hAnsi="Times New Roman" w:eastAsia="宋体" w:cs="Times New Roman"/>
                <w:b/>
                <w:bCs/>
                <w:color w:val="auto"/>
                <w:sz w:val="24"/>
                <w:szCs w:val="24"/>
                <w:vertAlign w:val="superscript"/>
              </w:rPr>
              <w:t>3</w:t>
            </w:r>
            <w:r>
              <w:rPr>
                <w:rFonts w:hint="default" w:ascii="Times New Roman" w:hAnsi="Times New Roman" w:eastAsia="宋体" w:cs="Times New Roman"/>
                <w:b/>
                <w:bCs/>
                <w:color w:val="auto"/>
                <w:sz w:val="24"/>
                <w:szCs w:val="24"/>
              </w:rPr>
              <w:t>/d</w:t>
            </w:r>
          </w:p>
          <w:p>
            <w:pPr>
              <w:spacing w:line="360" w:lineRule="auto"/>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b/>
                <w:bCs/>
                <w:color w:val="auto"/>
                <w:sz w:val="24"/>
                <w:szCs w:val="24"/>
              </w:rPr>
              <w:t>.2供电</w:t>
            </w:r>
          </w:p>
          <w:p>
            <w:pPr>
              <w:spacing w:line="360" w:lineRule="auto"/>
              <w:ind w:firstLine="480"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lang w:eastAsia="zh-CN"/>
              </w:rPr>
              <w:t>本项目供电由乌拉特前旗工业园区电网供给，用电量为476.06×10</w:t>
            </w:r>
            <w:r>
              <w:rPr>
                <w:rFonts w:hint="default" w:ascii="Times New Roman" w:hAnsi="Times New Roman" w:eastAsia="宋体" w:cs="Times New Roman"/>
                <w:color w:val="auto"/>
                <w:sz w:val="24"/>
                <w:szCs w:val="24"/>
                <w:vertAlign w:val="superscript"/>
                <w:lang w:val="en-US" w:eastAsia="zh-CN"/>
              </w:rPr>
              <w:t>4</w:t>
            </w:r>
            <w:r>
              <w:rPr>
                <w:rFonts w:hint="default" w:ascii="Times New Roman" w:hAnsi="Times New Roman" w:eastAsia="宋体" w:cs="Times New Roman"/>
                <w:color w:val="auto"/>
                <w:sz w:val="24"/>
                <w:szCs w:val="24"/>
                <w:lang w:eastAsia="zh-CN"/>
              </w:rPr>
              <w:t>kw·h/a</w:t>
            </w:r>
            <w:r>
              <w:rPr>
                <w:rFonts w:hint="default" w:ascii="Times New Roman" w:hAnsi="Times New Roman" w:eastAsia="宋体" w:cs="Times New Roman"/>
                <w:color w:val="auto"/>
                <w:sz w:val="24"/>
                <w:szCs w:val="24"/>
              </w:rPr>
              <w:t>。</w:t>
            </w:r>
          </w:p>
          <w:p>
            <w:pPr>
              <w:spacing w:line="360" w:lineRule="auto"/>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b/>
                <w:bCs/>
                <w:color w:val="auto"/>
                <w:sz w:val="24"/>
                <w:szCs w:val="24"/>
              </w:rPr>
              <w:t>.3供暖</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冬季生产车间供暖采用电暖气</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冬季</w:t>
            </w:r>
            <w:r>
              <w:rPr>
                <w:rFonts w:hint="default" w:ascii="Times New Roman" w:hAnsi="Times New Roman" w:eastAsia="宋体" w:cs="Times New Roman"/>
                <w:color w:val="auto"/>
                <w:sz w:val="24"/>
                <w:szCs w:val="24"/>
                <w:lang w:val="en-US" w:eastAsia="zh-CN"/>
              </w:rPr>
              <w:t>办公生活区</w:t>
            </w:r>
            <w:r>
              <w:rPr>
                <w:rFonts w:hint="default" w:ascii="Times New Roman" w:hAnsi="Times New Roman" w:eastAsia="宋体" w:cs="Times New Roman"/>
                <w:color w:val="auto"/>
                <w:sz w:val="24"/>
                <w:szCs w:val="24"/>
              </w:rPr>
              <w:t>供热</w:t>
            </w:r>
            <w:r>
              <w:rPr>
                <w:rFonts w:hint="default" w:ascii="Times New Roman" w:hAnsi="Times New Roman" w:eastAsia="宋体" w:cs="Times New Roman"/>
                <w:color w:val="auto"/>
                <w:sz w:val="24"/>
                <w:szCs w:val="24"/>
                <w:lang w:eastAsia="zh-CN"/>
              </w:rPr>
              <w:t>采用电暖气。</w:t>
            </w:r>
          </w:p>
          <w:p>
            <w:pPr>
              <w:spacing w:line="360" w:lineRule="auto"/>
              <w:ind w:firstLine="482" w:firstLineChars="20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4供天然气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b w:val="0"/>
                <w:bCs w:val="0"/>
                <w:color w:val="FF0000"/>
                <w:sz w:val="24"/>
                <w:szCs w:val="24"/>
                <w:lang w:val="en-US" w:eastAsia="zh-CN"/>
              </w:rPr>
              <w:t>本项目烘干机所用天然气由厂区南侧的园区天然气管网供给。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9、厂区平面布置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color w:val="auto"/>
                <w:sz w:val="24"/>
                <w:lang w:val="en-US" w:eastAsia="zh-CN"/>
              </w:rPr>
              <w:t>项目办公楼位于厂区西南侧，1#生产车间位于厂区东侧，2#生产车间位于厂区中部，</w:t>
            </w:r>
            <w:r>
              <w:rPr>
                <w:rFonts w:hint="default" w:ascii="Times New Roman" w:hAnsi="Times New Roman" w:eastAsia="宋体" w:cs="Times New Roman"/>
                <w:color w:val="auto"/>
                <w:sz w:val="24"/>
                <w:szCs w:val="24"/>
                <w:highlight w:val="none"/>
                <w:lang w:eastAsia="zh-CN"/>
              </w:rPr>
              <w:t>平面布置</w:t>
            </w:r>
            <w:r>
              <w:rPr>
                <w:rFonts w:hint="default" w:ascii="Times New Roman" w:hAnsi="Times New Roman" w:eastAsia="宋体" w:cs="Times New Roman"/>
                <w:color w:val="auto"/>
                <w:sz w:val="24"/>
                <w:szCs w:val="24"/>
                <w:highlight w:val="none"/>
              </w:rPr>
              <w:t>图见附图</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工艺流程和产排污环节</w:t>
            </w:r>
          </w:p>
        </w:tc>
        <w:tc>
          <w:tcPr>
            <w:tcW w:w="8424" w:type="dxa"/>
            <w:vAlign w:val="center"/>
          </w:tcPr>
          <w:p>
            <w:pPr>
              <w:spacing w:line="360" w:lineRule="auto"/>
              <w:ind w:firstLine="482" w:firstLineChars="200"/>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b/>
                <w:bCs/>
                <w:color w:val="FF0000"/>
                <w:sz w:val="24"/>
                <w:szCs w:val="24"/>
                <w:lang w:val="en-US" w:eastAsia="zh-CN"/>
              </w:rPr>
              <w:t>1、原料运输</w:t>
            </w:r>
          </w:p>
          <w:p>
            <w:pPr>
              <w:spacing w:line="360" w:lineRule="auto"/>
              <w:ind w:firstLine="480" w:firstLineChars="200"/>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b w:val="0"/>
                <w:bCs w:val="0"/>
                <w:color w:val="FF0000"/>
                <w:sz w:val="24"/>
                <w:szCs w:val="24"/>
                <w:lang w:val="en-US" w:eastAsia="zh-CN"/>
              </w:rPr>
              <w:t>本项目原料运输车辆采取了苫布遮盖等环保措施，进厂后储存于全封闭原料储存区内，原料粒径为0~50cm，不含水。</w:t>
            </w:r>
          </w:p>
          <w:p>
            <w:pPr>
              <w:spacing w:line="360" w:lineRule="auto"/>
              <w:ind w:firstLine="482" w:firstLineChars="200"/>
              <w:rPr>
                <w:rFonts w:hint="default" w:ascii="Times New Roman" w:hAnsi="Times New Roman" w:eastAsia="宋体" w:cs="Times New Roman"/>
                <w:b/>
                <w:bCs/>
                <w:snapToGrid w:val="0"/>
                <w:color w:val="FF0000"/>
                <w:sz w:val="24"/>
                <w:lang w:val="en-US" w:eastAsia="zh-CN"/>
              </w:rPr>
            </w:pPr>
            <w:r>
              <w:rPr>
                <w:rFonts w:hint="default" w:ascii="Times New Roman" w:hAnsi="Times New Roman" w:eastAsia="宋体" w:cs="Times New Roman"/>
                <w:b/>
                <w:bCs/>
                <w:snapToGrid w:val="0"/>
                <w:color w:val="FF0000"/>
                <w:sz w:val="24"/>
                <w:lang w:val="en-US" w:eastAsia="zh-CN"/>
              </w:rPr>
              <w:t>该过程中会产生原料装卸废气。</w:t>
            </w:r>
          </w:p>
          <w:p>
            <w:pPr>
              <w:spacing w:line="360" w:lineRule="auto"/>
              <w:ind w:firstLine="482" w:firstLineChars="200"/>
              <w:rPr>
                <w:rFonts w:hint="default" w:ascii="Times New Roman" w:hAnsi="Times New Roman" w:eastAsia="宋体" w:cs="Times New Roman"/>
                <w:b/>
                <w:bCs/>
                <w:snapToGrid w:val="0"/>
                <w:color w:val="FF0000"/>
                <w:sz w:val="24"/>
                <w:highlight w:val="none"/>
                <w:lang w:val="en-US" w:eastAsia="zh-CN"/>
              </w:rPr>
            </w:pPr>
            <w:r>
              <w:rPr>
                <w:rFonts w:hint="default" w:ascii="Times New Roman" w:hAnsi="Times New Roman" w:eastAsia="宋体" w:cs="Times New Roman"/>
                <w:b/>
                <w:bCs/>
                <w:snapToGrid w:val="0"/>
                <w:color w:val="FF0000"/>
                <w:sz w:val="24"/>
                <w:highlight w:val="none"/>
                <w:lang w:val="en-US" w:eastAsia="zh-CN"/>
              </w:rPr>
              <w:t>2、破碎、筛选</w:t>
            </w:r>
          </w:p>
          <w:p>
            <w:pPr>
              <w:spacing w:line="360" w:lineRule="auto"/>
              <w:ind w:firstLine="480" w:firstLineChars="200"/>
              <w:rPr>
                <w:rFonts w:hint="default" w:ascii="Times New Roman" w:hAnsi="Times New Roman" w:eastAsia="宋体" w:cs="Times New Roman"/>
                <w:snapToGrid w:val="0"/>
                <w:color w:val="FF0000"/>
                <w:sz w:val="24"/>
                <w:highlight w:val="none"/>
                <w:lang w:val="en-US" w:eastAsia="zh-CN"/>
              </w:rPr>
            </w:pPr>
            <w:r>
              <w:rPr>
                <w:rFonts w:hint="default" w:ascii="Times New Roman" w:hAnsi="Times New Roman" w:eastAsia="宋体" w:cs="Times New Roman"/>
                <w:snapToGrid w:val="0"/>
                <w:color w:val="FF0000"/>
                <w:sz w:val="24"/>
                <w:highlight w:val="none"/>
                <w:lang w:eastAsia="zh-CN"/>
              </w:rPr>
              <w:t>将</w:t>
            </w:r>
            <w:r>
              <w:rPr>
                <w:rFonts w:hint="default" w:ascii="Times New Roman" w:hAnsi="Times New Roman" w:eastAsia="宋体" w:cs="Times New Roman"/>
                <w:b w:val="0"/>
                <w:bCs w:val="0"/>
                <w:color w:val="FF0000"/>
                <w:sz w:val="24"/>
                <w:szCs w:val="24"/>
                <w:highlight w:val="none"/>
                <w:lang w:val="en-US" w:eastAsia="zh-CN"/>
              </w:rPr>
              <w:t>原料采用铲车卸入进料斗，通过振动给料机、封闭输送皮带送入鄂式破碎机内，</w:t>
            </w:r>
            <w:r>
              <w:rPr>
                <w:rFonts w:hint="default" w:ascii="Times New Roman" w:hAnsi="Times New Roman" w:eastAsia="宋体" w:cs="Times New Roman"/>
                <w:snapToGrid w:val="0"/>
                <w:color w:val="FF0000"/>
                <w:sz w:val="24"/>
                <w:lang w:val="en-US" w:eastAsia="zh-CN"/>
              </w:rPr>
              <w:t>破碎后的物料经过振动筛进行筛分，筛分后的物料粒径分别为3cm~8cm、1cm~3cm等2种产品，</w:t>
            </w:r>
            <w:r>
              <w:rPr>
                <w:rFonts w:hint="default" w:ascii="Times New Roman" w:hAnsi="Times New Roman" w:eastAsia="宋体" w:cs="Times New Roman"/>
                <w:snapToGrid w:val="0"/>
                <w:color w:val="FF0000"/>
                <w:sz w:val="24"/>
                <w:highlight w:val="none"/>
                <w:lang w:val="en-US" w:eastAsia="zh-CN"/>
              </w:rPr>
              <w:t>分别经封闭的输送皮带输送</w:t>
            </w:r>
            <w:r>
              <w:rPr>
                <w:rFonts w:hint="default" w:ascii="Times New Roman" w:hAnsi="Times New Roman" w:eastAsia="宋体" w:cs="Times New Roman"/>
                <w:snapToGrid w:val="0"/>
                <w:color w:val="0000FF"/>
                <w:sz w:val="24"/>
                <w:szCs w:val="24"/>
                <w:highlight w:val="none"/>
                <w:lang w:val="en-US" w:eastAsia="zh-CN"/>
              </w:rPr>
              <w:t>至</w:t>
            </w:r>
            <w:r>
              <w:rPr>
                <w:rFonts w:hint="default" w:ascii="Times New Roman" w:hAnsi="Times New Roman" w:eastAsia="宋体" w:cs="Times New Roman"/>
                <w:b w:val="0"/>
                <w:bCs/>
                <w:color w:val="0000FF"/>
                <w:sz w:val="24"/>
                <w:szCs w:val="24"/>
                <w:lang w:val="en-US" w:eastAsia="zh-CN"/>
              </w:rPr>
              <w:t>酸洗工段处。</w:t>
            </w:r>
          </w:p>
          <w:p>
            <w:pPr>
              <w:spacing w:line="360" w:lineRule="auto"/>
              <w:ind w:firstLine="482" w:firstLineChars="200"/>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b/>
                <w:bCs/>
                <w:snapToGrid w:val="0"/>
                <w:color w:val="FF0000"/>
                <w:sz w:val="24"/>
                <w:lang w:val="en-US" w:eastAsia="zh-CN"/>
              </w:rPr>
              <w:t>该过程中会产生颗粒物、除尘灰、噪声。</w:t>
            </w:r>
          </w:p>
          <w:p>
            <w:pPr>
              <w:spacing w:line="360" w:lineRule="auto"/>
              <w:ind w:firstLine="482" w:firstLineChars="200"/>
              <w:rPr>
                <w:rFonts w:hint="default" w:ascii="Times New Roman" w:hAnsi="Times New Roman" w:eastAsia="宋体" w:cs="Times New Roman"/>
                <w:b/>
                <w:bCs/>
                <w:snapToGrid w:val="0"/>
                <w:color w:val="FF0000"/>
                <w:sz w:val="24"/>
              </w:rPr>
            </w:pPr>
            <w:r>
              <w:rPr>
                <w:rFonts w:hint="default" w:ascii="Times New Roman" w:hAnsi="Times New Roman" w:eastAsia="宋体" w:cs="Times New Roman"/>
                <w:b/>
                <w:bCs/>
                <w:snapToGrid w:val="0"/>
                <w:color w:val="FF0000"/>
                <w:sz w:val="24"/>
                <w:lang w:val="en-US" w:eastAsia="zh-CN"/>
              </w:rPr>
              <w:t>3</w:t>
            </w:r>
            <w:r>
              <w:rPr>
                <w:rFonts w:hint="default" w:ascii="Times New Roman" w:hAnsi="Times New Roman" w:eastAsia="宋体" w:cs="Times New Roman"/>
                <w:b/>
                <w:bCs/>
                <w:snapToGrid w:val="0"/>
                <w:color w:val="FF0000"/>
                <w:sz w:val="24"/>
              </w:rPr>
              <w:t>、酸洗、水洗</w:t>
            </w:r>
          </w:p>
          <w:p>
            <w:pPr>
              <w:spacing w:line="360" w:lineRule="auto"/>
              <w:ind w:firstLine="480" w:firstLineChars="200"/>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b w:val="0"/>
                <w:bCs w:val="0"/>
                <w:color w:val="FF0000"/>
                <w:sz w:val="24"/>
                <w:szCs w:val="24"/>
                <w:lang w:val="en-US" w:eastAsia="zh-CN"/>
              </w:rPr>
              <w:t>本项目共设置8个酸洗罐、1座水洗池，主要目的是</w:t>
            </w:r>
            <w:r>
              <w:rPr>
                <w:rFonts w:hint="default" w:ascii="Times New Roman" w:hAnsi="Times New Roman" w:eastAsia="宋体" w:cs="Times New Roman"/>
                <w:snapToGrid w:val="0"/>
                <w:color w:val="FF0000"/>
                <w:sz w:val="24"/>
                <w:lang w:eastAsia="zh-CN"/>
              </w:rPr>
              <w:t>去除</w:t>
            </w:r>
            <w:r>
              <w:rPr>
                <w:rFonts w:hint="default" w:ascii="Times New Roman" w:hAnsi="Times New Roman" w:eastAsia="宋体" w:cs="Times New Roman"/>
                <w:snapToGrid w:val="0"/>
                <w:color w:val="FF0000"/>
                <w:sz w:val="24"/>
                <w:lang w:val="en-US" w:eastAsia="zh-CN"/>
              </w:rPr>
              <w:t>原料中含有的</w:t>
            </w:r>
            <w:r>
              <w:rPr>
                <w:rFonts w:hint="default" w:ascii="Times New Roman" w:hAnsi="Times New Roman" w:eastAsia="宋体" w:cs="Times New Roman"/>
                <w:snapToGrid w:val="0"/>
                <w:color w:val="FF0000"/>
                <w:sz w:val="24"/>
                <w:lang w:eastAsia="zh-CN"/>
              </w:rPr>
              <w:t>杂质和尘土。</w:t>
            </w:r>
            <w:r>
              <w:rPr>
                <w:rFonts w:hint="default" w:ascii="Times New Roman" w:hAnsi="Times New Roman" w:eastAsia="宋体" w:cs="Times New Roman"/>
                <w:b w:val="0"/>
                <w:bCs w:val="0"/>
                <w:color w:val="FF0000"/>
                <w:sz w:val="24"/>
                <w:szCs w:val="24"/>
                <w:lang w:val="en-US" w:eastAsia="zh-CN"/>
              </w:rPr>
              <w:t>草</w:t>
            </w:r>
            <w:r>
              <w:rPr>
                <w:rFonts w:hint="default" w:ascii="Times New Roman" w:hAnsi="Times New Roman" w:eastAsia="宋体" w:cs="Times New Roman"/>
                <w:b w:val="0"/>
                <w:bCs w:val="0"/>
                <w:color w:val="0000FF"/>
                <w:sz w:val="24"/>
                <w:szCs w:val="24"/>
                <w:lang w:val="en-US" w:eastAsia="zh-CN"/>
              </w:rPr>
              <w:t>酸为颗粒状，以草酸和水按1：15进行配比，酸洗罐内草酸浓度为5~8%。</w:t>
            </w:r>
          </w:p>
          <w:p>
            <w:pPr>
              <w:spacing w:line="360" w:lineRule="auto"/>
              <w:ind w:firstLine="480" w:firstLineChars="200"/>
              <w:rPr>
                <w:rFonts w:hint="default" w:ascii="Times New Roman" w:hAnsi="Times New Roman" w:eastAsia="宋体" w:cs="Times New Roman"/>
                <w:b w:val="0"/>
                <w:bCs w:val="0"/>
                <w:color w:val="00B050"/>
                <w:sz w:val="24"/>
                <w:szCs w:val="24"/>
                <w:lang w:val="en-US" w:eastAsia="zh-CN"/>
              </w:rPr>
            </w:pPr>
            <w:r>
              <w:rPr>
                <w:rFonts w:hint="default" w:ascii="Times New Roman" w:hAnsi="Times New Roman" w:eastAsia="宋体" w:cs="Times New Roman"/>
                <w:b w:val="0"/>
                <w:bCs w:val="0"/>
                <w:color w:val="00B050"/>
                <w:sz w:val="24"/>
                <w:szCs w:val="24"/>
                <w:lang w:val="en-US" w:eastAsia="zh-CN"/>
              </w:rPr>
              <w:t>原料转运过程为：破碎后的</w:t>
            </w:r>
            <w:r>
              <w:rPr>
                <w:rFonts w:hint="default" w:ascii="Times New Roman" w:hAnsi="Times New Roman" w:eastAsia="宋体" w:cs="Times New Roman"/>
                <w:color w:val="00B050"/>
                <w:sz w:val="24"/>
                <w:szCs w:val="24"/>
                <w:lang w:val="en-US" w:eastAsia="zh-CN"/>
              </w:rPr>
              <w:t>物料采用装载机转运，将物料放入8个</w:t>
            </w:r>
            <w:r>
              <w:rPr>
                <w:rFonts w:hint="default" w:ascii="Times New Roman" w:hAnsi="Times New Roman" w:eastAsia="宋体" w:cs="Times New Roman"/>
                <w:color w:val="00B050"/>
                <w:sz w:val="24"/>
                <w:szCs w:val="24"/>
                <w:lang w:eastAsia="zh-CN"/>
              </w:rPr>
              <w:t>酸洗罐</w:t>
            </w:r>
            <w:r>
              <w:rPr>
                <w:rFonts w:hint="default" w:ascii="Times New Roman" w:hAnsi="Times New Roman" w:eastAsia="宋体" w:cs="Times New Roman"/>
                <w:color w:val="00B050"/>
                <w:sz w:val="24"/>
                <w:szCs w:val="24"/>
                <w:lang w:val="en-US" w:eastAsia="zh-CN"/>
              </w:rPr>
              <w:t>同时</w:t>
            </w:r>
            <w:r>
              <w:rPr>
                <w:rFonts w:hint="default" w:ascii="Times New Roman" w:hAnsi="Times New Roman" w:eastAsia="宋体" w:cs="Times New Roman"/>
                <w:b w:val="0"/>
                <w:bCs w:val="0"/>
                <w:color w:val="00B050"/>
                <w:sz w:val="24"/>
                <w:szCs w:val="24"/>
                <w:lang w:val="en-US" w:eastAsia="zh-CN"/>
              </w:rPr>
              <w:t>浸泡2~3h，</w:t>
            </w:r>
            <w:r>
              <w:rPr>
                <w:rFonts w:hint="default" w:ascii="Times New Roman" w:hAnsi="Times New Roman" w:eastAsia="宋体" w:cs="Times New Roman"/>
                <w:color w:val="00B050"/>
                <w:sz w:val="24"/>
                <w:szCs w:val="24"/>
                <w:lang w:eastAsia="zh-CN"/>
              </w:rPr>
              <w:t>待石料中的铁等杂质溶解后，</w:t>
            </w:r>
            <w:r>
              <w:rPr>
                <w:rFonts w:hint="default" w:ascii="Times New Roman" w:hAnsi="Times New Roman" w:eastAsia="宋体" w:cs="Times New Roman"/>
                <w:b w:val="0"/>
                <w:bCs w:val="0"/>
                <w:color w:val="00B050"/>
                <w:sz w:val="24"/>
                <w:szCs w:val="24"/>
                <w:lang w:val="en-US" w:eastAsia="zh-CN"/>
              </w:rPr>
              <w:t>采用水泵将</w:t>
            </w:r>
            <w:r>
              <w:rPr>
                <w:rFonts w:hint="default" w:ascii="Times New Roman" w:hAnsi="Times New Roman" w:eastAsia="宋体" w:cs="Times New Roman"/>
                <w:color w:val="00B050"/>
                <w:sz w:val="24"/>
                <w:szCs w:val="24"/>
                <w:lang w:val="en-US" w:eastAsia="zh-CN"/>
              </w:rPr>
              <w:t>8个</w:t>
            </w:r>
            <w:r>
              <w:rPr>
                <w:rFonts w:hint="default" w:ascii="Times New Roman" w:hAnsi="Times New Roman" w:eastAsia="宋体" w:cs="Times New Roman"/>
                <w:color w:val="00B050"/>
                <w:sz w:val="24"/>
                <w:szCs w:val="24"/>
                <w:lang w:eastAsia="zh-CN"/>
              </w:rPr>
              <w:t>酸洗罐内草酸液体排入PP酸罐中储存回用，该部分酸液循环不外排，定期加量以弥补损失量；酸洗后的</w:t>
            </w:r>
            <w:r>
              <w:rPr>
                <w:rFonts w:hint="default" w:ascii="Times New Roman" w:hAnsi="Times New Roman" w:eastAsia="宋体" w:cs="Times New Roman"/>
                <w:color w:val="00B050"/>
                <w:sz w:val="24"/>
                <w:szCs w:val="24"/>
                <w:lang w:val="en-US" w:eastAsia="zh-CN"/>
              </w:rPr>
              <w:t>物料由8个</w:t>
            </w:r>
            <w:r>
              <w:rPr>
                <w:rFonts w:hint="default" w:ascii="Times New Roman" w:hAnsi="Times New Roman" w:eastAsia="宋体" w:cs="Times New Roman"/>
                <w:color w:val="00B050"/>
                <w:sz w:val="24"/>
                <w:szCs w:val="24"/>
                <w:lang w:eastAsia="zh-CN"/>
              </w:rPr>
              <w:t>酸洗罐的下口卸出，再用</w:t>
            </w:r>
            <w:r>
              <w:rPr>
                <w:rFonts w:hint="default" w:ascii="Times New Roman" w:hAnsi="Times New Roman" w:eastAsia="宋体" w:cs="Times New Roman"/>
                <w:color w:val="00B050"/>
                <w:sz w:val="24"/>
                <w:szCs w:val="24"/>
                <w:lang w:val="en-US" w:eastAsia="zh-CN"/>
              </w:rPr>
              <w:t>清水池内水对物料进行冲洗。</w:t>
            </w:r>
          </w:p>
          <w:p>
            <w:pPr>
              <w:spacing w:line="360" w:lineRule="auto"/>
              <w:ind w:firstLine="480" w:firstLineChars="200"/>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color w:val="FF0000"/>
                <w:sz w:val="24"/>
                <w:szCs w:val="24"/>
                <w:lang w:eastAsia="zh-CN"/>
              </w:rPr>
              <w:t>反应机理：本项目购入大块石英矿，通过破碎、酸浸除铁、过滤冲洗、干燥等工序，加工成高纯度石英石产品。酸浸除铁法主要利用草酸与矿粒表面的Fe</w:t>
            </w:r>
            <w:r>
              <w:rPr>
                <w:rFonts w:hint="default" w:ascii="Times New Roman" w:hAnsi="Times New Roman" w:eastAsia="宋体" w:cs="Times New Roman"/>
                <w:color w:val="FF0000"/>
                <w:sz w:val="24"/>
                <w:szCs w:val="24"/>
                <w:vertAlign w:val="superscript"/>
                <w:lang w:eastAsia="zh-CN"/>
              </w:rPr>
              <w:t>3+</w:t>
            </w:r>
            <w:r>
              <w:rPr>
                <w:rFonts w:hint="default" w:ascii="Times New Roman" w:hAnsi="Times New Roman" w:eastAsia="宋体" w:cs="Times New Roman"/>
                <w:color w:val="FF0000"/>
                <w:sz w:val="24"/>
                <w:szCs w:val="24"/>
                <w:lang w:eastAsia="zh-CN"/>
              </w:rPr>
              <w:t>发生配位反应，生成三草酸合铁配离子[Fe(C</w:t>
            </w:r>
            <w:r>
              <w:rPr>
                <w:rFonts w:hint="default" w:ascii="Times New Roman" w:hAnsi="Times New Roman" w:eastAsia="宋体" w:cs="Times New Roman"/>
                <w:color w:val="FF0000"/>
                <w:sz w:val="24"/>
                <w:szCs w:val="24"/>
                <w:vertAlign w:val="subscript"/>
                <w:lang w:eastAsia="zh-CN"/>
              </w:rPr>
              <w:t>2</w:t>
            </w:r>
            <w:r>
              <w:rPr>
                <w:rFonts w:hint="default" w:ascii="Times New Roman" w:hAnsi="Times New Roman" w:eastAsia="宋体" w:cs="Times New Roman"/>
                <w:color w:val="FF0000"/>
                <w:sz w:val="24"/>
                <w:szCs w:val="24"/>
                <w:lang w:eastAsia="zh-CN"/>
              </w:rPr>
              <w:t>O</w:t>
            </w:r>
            <w:r>
              <w:rPr>
                <w:rFonts w:hint="default" w:ascii="Times New Roman" w:hAnsi="Times New Roman" w:eastAsia="宋体" w:cs="Times New Roman"/>
                <w:color w:val="FF0000"/>
                <w:sz w:val="24"/>
                <w:szCs w:val="24"/>
                <w:vertAlign w:val="subscript"/>
                <w:lang w:eastAsia="zh-CN"/>
              </w:rPr>
              <w:t>4</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vertAlign w:val="subscript"/>
                <w:lang w:eastAsia="zh-CN"/>
              </w:rPr>
              <w:t>3</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vertAlign w:val="superscript"/>
                <w:lang w:eastAsia="zh-CN"/>
              </w:rPr>
              <w:t>3-</w:t>
            </w:r>
            <w:r>
              <w:rPr>
                <w:rFonts w:hint="default" w:ascii="Times New Roman" w:hAnsi="Times New Roman" w:eastAsia="宋体" w:cs="Times New Roman"/>
                <w:color w:val="FF0000"/>
                <w:sz w:val="24"/>
                <w:szCs w:val="24"/>
                <w:lang w:eastAsia="zh-CN"/>
              </w:rPr>
              <w:t>，从而达到除铁的目的，但这种情况下铁的溶解机理有别于无机酸对铁矿物的溶解。使用草酸除铁主要优点在于，浸出时形成了可溶性络合物，该络合物在微生物和日光作用下均可被分解。</w:t>
            </w:r>
          </w:p>
          <w:p>
            <w:pPr>
              <w:spacing w:line="360" w:lineRule="auto"/>
              <w:ind w:firstLine="480" w:firstLineChars="200"/>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color w:val="0000FF"/>
                <w:sz w:val="24"/>
                <w:szCs w:val="24"/>
                <w:lang w:val="en-US" w:eastAsia="zh-CN"/>
              </w:rPr>
              <w:t>清洗废水排入</w:t>
            </w:r>
            <w:r>
              <w:rPr>
                <w:rFonts w:hint="default" w:ascii="Times New Roman" w:hAnsi="Times New Roman" w:eastAsia="宋体" w:cs="Times New Roman"/>
                <w:color w:val="0000FF"/>
                <w:sz w:val="24"/>
                <w:szCs w:val="24"/>
                <w:lang w:eastAsia="zh-CN"/>
              </w:rPr>
              <w:t>三级沉淀池</w:t>
            </w:r>
            <w:r>
              <w:rPr>
                <w:rFonts w:hint="default" w:ascii="Times New Roman" w:hAnsi="Times New Roman" w:eastAsia="宋体" w:cs="Times New Roman"/>
                <w:color w:val="0000FF"/>
                <w:sz w:val="24"/>
                <w:szCs w:val="24"/>
                <w:lang w:val="en-US" w:eastAsia="zh-CN"/>
              </w:rPr>
              <w:t>处理后，先经一级沉淀池沉淀后，进入二级沉淀池，加入熟石灰进行中和，在排入三级沉淀池沉淀，最终进入清水池内储存，</w:t>
            </w:r>
            <w:r>
              <w:rPr>
                <w:rFonts w:hint="default" w:ascii="Times New Roman" w:hAnsi="Times New Roman" w:eastAsia="宋体" w:cs="Times New Roman"/>
                <w:color w:val="FF0000"/>
                <w:sz w:val="24"/>
                <w:szCs w:val="24"/>
                <w:lang w:val="en-US" w:eastAsia="zh-CN"/>
              </w:rPr>
              <w:t>循环使用。</w:t>
            </w:r>
            <w:r>
              <w:rPr>
                <w:rFonts w:hint="default" w:ascii="Times New Roman" w:hAnsi="Times New Roman" w:eastAsia="宋体" w:cs="Times New Roman"/>
                <w:snapToGrid w:val="0"/>
                <w:color w:val="FF0000"/>
                <w:sz w:val="24"/>
              </w:rPr>
              <w:t>清洗</w:t>
            </w:r>
            <w:r>
              <w:rPr>
                <w:rFonts w:hint="default" w:ascii="Times New Roman" w:hAnsi="Times New Roman" w:eastAsia="宋体" w:cs="Times New Roman"/>
                <w:snapToGrid w:val="0"/>
                <w:color w:val="FF0000"/>
                <w:sz w:val="24"/>
                <w:lang w:val="en-US" w:eastAsia="zh-CN"/>
              </w:rPr>
              <w:t>过程中</w:t>
            </w:r>
            <w:r>
              <w:rPr>
                <w:rFonts w:hint="default" w:ascii="Times New Roman" w:hAnsi="Times New Roman" w:eastAsia="宋体" w:cs="Times New Roman"/>
                <w:snapToGrid w:val="0"/>
                <w:color w:val="FF0000"/>
                <w:sz w:val="24"/>
                <w:lang w:eastAsia="zh-CN"/>
              </w:rPr>
              <w:t>，</w:t>
            </w:r>
            <w:r>
              <w:rPr>
                <w:rFonts w:hint="default" w:ascii="Times New Roman" w:hAnsi="Times New Roman" w:eastAsia="宋体" w:cs="Times New Roman"/>
                <w:snapToGrid w:val="0"/>
                <w:color w:val="FF0000"/>
                <w:sz w:val="24"/>
                <w:lang w:val="en-US" w:eastAsia="zh-CN"/>
              </w:rPr>
              <w:t>物料</w:t>
            </w:r>
            <w:r>
              <w:rPr>
                <w:rFonts w:hint="default" w:ascii="Times New Roman" w:hAnsi="Times New Roman" w:eastAsia="宋体" w:cs="Times New Roman"/>
                <w:snapToGrid w:val="0"/>
                <w:color w:val="FF0000"/>
                <w:sz w:val="24"/>
                <w:lang w:eastAsia="zh-CN"/>
              </w:rPr>
              <w:t>转运过程不起</w:t>
            </w:r>
            <w:r>
              <w:rPr>
                <w:rFonts w:hint="default" w:ascii="Times New Roman" w:hAnsi="Times New Roman" w:eastAsia="宋体" w:cs="Times New Roman"/>
                <w:snapToGrid w:val="0"/>
                <w:color w:val="FF0000"/>
                <w:sz w:val="24"/>
                <w:lang w:val="en-US" w:eastAsia="zh-CN"/>
              </w:rPr>
              <w:t>尘</w:t>
            </w:r>
            <w:r>
              <w:rPr>
                <w:rFonts w:hint="default" w:ascii="Times New Roman" w:hAnsi="Times New Roman" w:eastAsia="宋体" w:cs="Times New Roman"/>
                <w:snapToGrid w:val="0"/>
                <w:color w:val="FF0000"/>
                <w:sz w:val="24"/>
                <w:lang w:eastAsia="zh-CN"/>
              </w:rPr>
              <w:t>。</w:t>
            </w:r>
          </w:p>
          <w:p>
            <w:pPr>
              <w:spacing w:line="360" w:lineRule="auto"/>
              <w:ind w:firstLine="482" w:firstLineChars="200"/>
              <w:rPr>
                <w:rFonts w:hint="default" w:ascii="Times New Roman" w:hAnsi="Times New Roman" w:eastAsia="宋体" w:cs="Times New Roman"/>
                <w:b/>
                <w:bCs/>
                <w:snapToGrid w:val="0"/>
                <w:color w:val="FF0000"/>
                <w:sz w:val="24"/>
                <w:lang w:val="en-US" w:eastAsia="zh-CN"/>
              </w:rPr>
            </w:pPr>
            <w:r>
              <w:rPr>
                <w:rFonts w:hint="default" w:ascii="Times New Roman" w:hAnsi="Times New Roman" w:eastAsia="宋体" w:cs="Times New Roman"/>
                <w:b/>
                <w:bCs/>
                <w:snapToGrid w:val="0"/>
                <w:color w:val="FF0000"/>
                <w:sz w:val="24"/>
                <w:lang w:val="en-US" w:eastAsia="zh-CN"/>
              </w:rPr>
              <w:t>该过程中会产生酸洗废水、水洗废水、沉淀物、噪声。</w:t>
            </w:r>
          </w:p>
          <w:p>
            <w:pPr>
              <w:spacing w:line="360" w:lineRule="auto"/>
              <w:ind w:firstLine="482" w:firstLineChars="200"/>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b/>
                <w:bCs/>
                <w:color w:val="FF0000"/>
                <w:sz w:val="24"/>
                <w:szCs w:val="24"/>
                <w:lang w:val="en-US" w:eastAsia="zh-CN"/>
              </w:rPr>
              <w:t>4、球磨</w:t>
            </w:r>
          </w:p>
          <w:p>
            <w:pPr>
              <w:spacing w:line="360" w:lineRule="auto"/>
              <w:ind w:firstLine="480" w:firstLineChars="200"/>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color w:val="FF0000"/>
                <w:sz w:val="24"/>
                <w:szCs w:val="24"/>
                <w:lang w:eastAsia="zh-CN"/>
              </w:rPr>
              <w:t>三级沉淀池内的沉淀物</w:t>
            </w:r>
            <w:r>
              <w:rPr>
                <w:rFonts w:hint="default" w:ascii="Times New Roman" w:hAnsi="Times New Roman" w:eastAsia="宋体" w:cs="Times New Roman"/>
                <w:color w:val="0000FF"/>
                <w:sz w:val="24"/>
                <w:szCs w:val="24"/>
                <w:lang w:eastAsia="zh-CN"/>
              </w:rPr>
              <w:t>通过浆料泵</w:t>
            </w:r>
            <w:r>
              <w:rPr>
                <w:rFonts w:hint="default" w:ascii="Times New Roman" w:hAnsi="Times New Roman" w:eastAsia="宋体" w:cs="Times New Roman"/>
                <w:color w:val="FF0000"/>
                <w:sz w:val="24"/>
                <w:szCs w:val="24"/>
                <w:lang w:eastAsia="zh-CN"/>
              </w:rPr>
              <w:t>送入球磨机进行细磨，磨成浆料经筛分后，筛上物暂存于一般固废暂存间内，定期外售建筑材料企业；筛下生产废水全部排入三级沉淀池处理后循环使用。</w:t>
            </w:r>
          </w:p>
          <w:p>
            <w:pPr>
              <w:spacing w:line="360" w:lineRule="auto"/>
              <w:ind w:firstLine="482" w:firstLineChars="200"/>
              <w:rPr>
                <w:rFonts w:hint="default" w:ascii="Times New Roman" w:hAnsi="Times New Roman" w:eastAsia="宋体" w:cs="Times New Roman"/>
                <w:b/>
                <w:bCs/>
                <w:snapToGrid w:val="0"/>
                <w:color w:val="FF0000"/>
                <w:sz w:val="24"/>
                <w:lang w:val="en-US" w:eastAsia="zh-CN"/>
              </w:rPr>
            </w:pPr>
            <w:r>
              <w:rPr>
                <w:rFonts w:hint="default" w:ascii="Times New Roman" w:hAnsi="Times New Roman" w:eastAsia="宋体" w:cs="Times New Roman"/>
                <w:b/>
                <w:bCs/>
                <w:snapToGrid w:val="0"/>
                <w:color w:val="FF0000"/>
                <w:sz w:val="24"/>
                <w:lang w:val="en-US" w:eastAsia="zh-CN"/>
              </w:rPr>
              <w:t>该过程中会产生生产废水、噪声、</w:t>
            </w:r>
            <w:r>
              <w:rPr>
                <w:rFonts w:hint="default" w:ascii="Times New Roman" w:hAnsi="Times New Roman" w:eastAsia="宋体" w:cs="Times New Roman"/>
                <w:b/>
                <w:bCs/>
                <w:snapToGrid w:val="0"/>
                <w:color w:val="00B050"/>
                <w:sz w:val="24"/>
                <w:lang w:val="en-US" w:eastAsia="zh-CN"/>
              </w:rPr>
              <w:t>筛上物。</w:t>
            </w:r>
          </w:p>
          <w:p>
            <w:pPr>
              <w:spacing w:line="360" w:lineRule="auto"/>
              <w:ind w:firstLine="482" w:firstLineChars="200"/>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b/>
                <w:bCs/>
                <w:color w:val="FF0000"/>
                <w:sz w:val="24"/>
                <w:szCs w:val="24"/>
                <w:lang w:val="en-US" w:eastAsia="zh-CN"/>
              </w:rPr>
              <w:t>5、烘干</w:t>
            </w:r>
          </w:p>
          <w:p>
            <w:pPr>
              <w:spacing w:line="360" w:lineRule="auto"/>
              <w:ind w:firstLine="480" w:firstLineChars="200"/>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经酸洗、水洗后的石英石进行滤水，滤水后的石英石含水率约5%，然后通过用烘干机进一步除水。</w:t>
            </w:r>
          </w:p>
          <w:p>
            <w:pPr>
              <w:spacing w:line="360" w:lineRule="auto"/>
              <w:ind w:firstLine="480" w:firstLineChars="200"/>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烘干机内设置1排天然气燃烧枪，燃烧枪将火焰喷射至装有石英石的车斗上方进行烘干，高温燃烧烟气经上方的排气筒（P2）进行排放。</w:t>
            </w:r>
          </w:p>
          <w:p>
            <w:pPr>
              <w:spacing w:line="360" w:lineRule="auto"/>
              <w:ind w:firstLine="482" w:firstLineChars="200"/>
              <w:rPr>
                <w:rFonts w:hint="default" w:ascii="Times New Roman" w:hAnsi="Times New Roman" w:eastAsia="宋体" w:cs="Times New Roman"/>
                <w:b/>
                <w:bCs/>
                <w:snapToGrid w:val="0"/>
                <w:color w:val="FF0000"/>
                <w:sz w:val="24"/>
                <w:lang w:val="en-US" w:eastAsia="zh-CN"/>
              </w:rPr>
            </w:pPr>
            <w:r>
              <w:rPr>
                <w:rFonts w:hint="default" w:ascii="Times New Roman" w:hAnsi="Times New Roman" w:eastAsia="宋体" w:cs="Times New Roman"/>
                <w:b/>
                <w:bCs/>
                <w:snapToGrid w:val="0"/>
                <w:color w:val="FF0000"/>
                <w:sz w:val="24"/>
                <w:lang w:val="en-US" w:eastAsia="zh-CN"/>
              </w:rPr>
              <w:t>该过程中会产生烘干机废气、噪声。</w:t>
            </w:r>
          </w:p>
          <w:p>
            <w:pPr>
              <w:spacing w:line="360" w:lineRule="auto"/>
              <w:ind w:firstLine="482" w:firstLineChars="200"/>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b/>
                <w:bCs/>
                <w:color w:val="FF0000"/>
                <w:sz w:val="24"/>
                <w:szCs w:val="24"/>
                <w:lang w:val="en-US" w:eastAsia="zh-CN"/>
              </w:rPr>
              <w:t>6、色选、包装</w:t>
            </w:r>
          </w:p>
          <w:p>
            <w:pPr>
              <w:spacing w:line="360" w:lineRule="auto"/>
              <w:ind w:firstLine="480" w:firstLineChars="200"/>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色选机是根据物料的光学特性的差异，利用光电探测技术将颗粒物中的异色颗粒自动分拣出来的设备。在石英石中，较纯的石英石为白色或乳白色，含铁杂质或其脉石矿物的颜色则微黄、浅黄色或浅褐色和灰色等，利用石英石与含铁杂质或脉石矿物的颜色差异是色选的关键。因此，建设单位采用色选机对石英石进行色选。</w:t>
            </w:r>
          </w:p>
          <w:p>
            <w:pPr>
              <w:spacing w:line="360" w:lineRule="auto"/>
              <w:ind w:firstLine="480" w:firstLineChars="200"/>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将</w:t>
            </w:r>
            <w:r>
              <w:rPr>
                <w:rFonts w:hint="default" w:ascii="Times New Roman" w:hAnsi="Times New Roman" w:eastAsia="宋体" w:cs="Times New Roman"/>
                <w:snapToGrid w:val="0"/>
                <w:color w:val="FF0000"/>
                <w:sz w:val="24"/>
                <w:lang w:val="en-US" w:eastAsia="zh-CN"/>
              </w:rPr>
              <w:t>吨包内</w:t>
            </w:r>
            <w:r>
              <w:rPr>
                <w:rFonts w:hint="default" w:ascii="Times New Roman" w:hAnsi="Times New Roman" w:eastAsia="宋体" w:cs="Times New Roman"/>
                <w:color w:val="FF0000"/>
                <w:sz w:val="24"/>
                <w:szCs w:val="24"/>
                <w:lang w:val="en-US" w:eastAsia="zh-CN"/>
              </w:rPr>
              <w:t>石英石转运至色选机，将不同颜色的石英石（含铁杂质或脉石矿物）分别排至不同吨包内，</w:t>
            </w:r>
            <w:r>
              <w:rPr>
                <w:rFonts w:hint="default" w:ascii="Times New Roman" w:hAnsi="Times New Roman" w:eastAsia="宋体" w:cs="Times New Roman"/>
                <w:color w:val="00B050"/>
                <w:sz w:val="24"/>
                <w:szCs w:val="24"/>
                <w:lang w:val="en-US" w:eastAsia="zh-CN"/>
              </w:rPr>
              <w:t>得到不同纯度的精品砂，没有废品产生（只是产品纯度不同），</w:t>
            </w:r>
            <w:r>
              <w:rPr>
                <w:rFonts w:hint="default" w:ascii="Times New Roman" w:hAnsi="Times New Roman" w:eastAsia="宋体" w:cs="Times New Roman"/>
                <w:snapToGrid w:val="0"/>
                <w:color w:val="FF0000"/>
                <w:sz w:val="24"/>
                <w:lang w:val="en-US" w:eastAsia="zh-CN"/>
              </w:rPr>
              <w:t>分别经封闭的塑料管落入吨包内</w:t>
            </w:r>
            <w:r>
              <w:rPr>
                <w:rFonts w:hint="default" w:ascii="Times New Roman" w:hAnsi="Times New Roman" w:eastAsia="宋体" w:cs="Times New Roman"/>
                <w:color w:val="FF0000"/>
                <w:sz w:val="24"/>
                <w:szCs w:val="24"/>
                <w:lang w:val="en-US" w:eastAsia="zh-CN"/>
              </w:rPr>
              <w:t>。</w:t>
            </w:r>
          </w:p>
          <w:p>
            <w:pPr>
              <w:spacing w:line="360" w:lineRule="auto"/>
              <w:ind w:firstLine="482" w:firstLineChars="200"/>
              <w:rPr>
                <w:rFonts w:hint="default" w:ascii="Times New Roman" w:hAnsi="Times New Roman" w:eastAsia="宋体" w:cs="Times New Roman"/>
                <w:b/>
                <w:bCs/>
                <w:snapToGrid w:val="0"/>
                <w:color w:val="FF0000"/>
                <w:sz w:val="24"/>
                <w:lang w:val="en-US" w:eastAsia="zh-CN"/>
              </w:rPr>
            </w:pPr>
            <w:r>
              <w:rPr>
                <w:rFonts w:hint="default" w:ascii="Times New Roman" w:hAnsi="Times New Roman" w:eastAsia="宋体" w:cs="Times New Roman"/>
                <w:b/>
                <w:bCs/>
                <w:snapToGrid w:val="0"/>
                <w:color w:val="FF0000"/>
                <w:sz w:val="24"/>
                <w:lang w:val="en-US" w:eastAsia="zh-CN"/>
              </w:rPr>
              <w:t>该过程中会产生颗粒物、噪声。</w:t>
            </w:r>
          </w:p>
          <w:p>
            <w:pPr>
              <w:spacing w:line="360" w:lineRule="auto"/>
              <w:ind w:firstLine="482" w:firstLineChars="200"/>
              <w:rPr>
                <w:rFonts w:hint="default" w:ascii="Times New Roman" w:hAnsi="Times New Roman" w:eastAsia="宋体" w:cs="Times New Roman"/>
                <w:b/>
                <w:bCs/>
                <w:snapToGrid w:val="0"/>
                <w:color w:val="FF0000"/>
                <w:sz w:val="24"/>
                <w:lang w:val="en-US" w:eastAsia="zh-CN"/>
              </w:rPr>
            </w:pPr>
            <w:r>
              <w:rPr>
                <w:rFonts w:hint="default" w:ascii="Times New Roman" w:hAnsi="Times New Roman" w:eastAsia="宋体" w:cs="Times New Roman"/>
                <w:b/>
                <w:bCs/>
                <w:snapToGrid w:val="0"/>
                <w:color w:val="FF0000"/>
                <w:sz w:val="24"/>
                <w:lang w:val="en-US" w:eastAsia="zh-CN"/>
              </w:rPr>
              <w:t>7、入库</w:t>
            </w:r>
          </w:p>
          <w:p>
            <w:pPr>
              <w:spacing w:line="360" w:lineRule="auto"/>
              <w:ind w:firstLine="480" w:firstLineChars="200"/>
              <w:rPr>
                <w:rFonts w:hint="default" w:ascii="Times New Roman" w:hAnsi="Times New Roman" w:eastAsia="宋体" w:cs="Times New Roman"/>
                <w:b/>
                <w:bCs/>
                <w:snapToGrid w:val="0"/>
                <w:color w:val="FF0000"/>
                <w:sz w:val="24"/>
                <w:lang w:val="en-US" w:eastAsia="zh-CN"/>
              </w:rPr>
            </w:pPr>
            <w:r>
              <w:rPr>
                <w:rFonts w:hint="default" w:ascii="Times New Roman" w:hAnsi="Times New Roman" w:eastAsia="宋体" w:cs="Times New Roman"/>
                <w:color w:val="FF0000"/>
                <w:sz w:val="24"/>
                <w:szCs w:val="24"/>
                <w:lang w:val="en-US" w:eastAsia="zh-CN"/>
              </w:rPr>
              <w:t>将</w:t>
            </w:r>
            <w:r>
              <w:rPr>
                <w:rFonts w:hint="default" w:ascii="Times New Roman" w:hAnsi="Times New Roman" w:eastAsia="宋体" w:cs="Times New Roman"/>
                <w:b w:val="0"/>
                <w:bCs w:val="0"/>
                <w:snapToGrid w:val="0"/>
                <w:color w:val="FF0000"/>
                <w:sz w:val="24"/>
                <w:lang w:val="en-US" w:eastAsia="zh-CN"/>
              </w:rPr>
              <w:t>产品</w:t>
            </w:r>
            <w:r>
              <w:rPr>
                <w:rFonts w:hint="default" w:ascii="Times New Roman" w:hAnsi="Times New Roman" w:eastAsia="宋体" w:cs="Times New Roman"/>
                <w:color w:val="FF0000"/>
                <w:sz w:val="24"/>
                <w:szCs w:val="24"/>
                <w:lang w:val="en-US" w:eastAsia="zh-CN"/>
              </w:rPr>
              <w:t>用叉车送至封闭产品储存区内按级别分类堆放，等待销售出库。</w:t>
            </w:r>
          </w:p>
          <w:p>
            <w:pPr>
              <w:spacing w:line="360" w:lineRule="auto"/>
              <w:ind w:firstLine="480" w:firstLineChars="200"/>
              <w:rPr>
                <w:rFonts w:hint="default" w:ascii="Times New Roman" w:hAnsi="Times New Roman" w:eastAsia="宋体" w:cs="Times New Roman"/>
                <w:snapToGrid w:val="0"/>
                <w:color w:val="0000FF"/>
                <w:sz w:val="24"/>
                <w:lang w:val="en-US" w:eastAsia="zh-CN"/>
              </w:rPr>
            </w:pPr>
            <w:r>
              <w:rPr>
                <w:rFonts w:hint="default" w:ascii="Times New Roman" w:hAnsi="Times New Roman" w:eastAsia="宋体" w:cs="Times New Roman"/>
                <w:b w:val="0"/>
                <w:bCs w:val="0"/>
                <w:snapToGrid w:val="0"/>
                <w:color w:val="FF0000"/>
                <w:sz w:val="24"/>
                <w:lang w:val="en-US" w:eastAsia="zh-CN"/>
              </w:rPr>
              <w:t>该过程中产品为</w:t>
            </w:r>
            <w:r>
              <w:rPr>
                <w:rFonts w:hint="default" w:ascii="Times New Roman" w:hAnsi="Times New Roman" w:eastAsia="宋体" w:cs="Times New Roman"/>
                <w:snapToGrid w:val="0"/>
                <w:color w:val="FF0000"/>
                <w:sz w:val="24"/>
                <w:lang w:val="en-US" w:eastAsia="zh-CN"/>
              </w:rPr>
              <w:t>吨</w:t>
            </w:r>
            <w:r>
              <w:rPr>
                <w:rFonts w:hint="default" w:ascii="Times New Roman" w:hAnsi="Times New Roman" w:eastAsia="宋体" w:cs="Times New Roman"/>
                <w:snapToGrid w:val="0"/>
                <w:color w:val="0000FF"/>
                <w:sz w:val="24"/>
                <w:lang w:val="en-US" w:eastAsia="zh-CN"/>
              </w:rPr>
              <w:t>包包装，不起尘。</w:t>
            </w:r>
          </w:p>
          <w:p>
            <w:pPr>
              <w:pStyle w:val="5"/>
              <w:spacing w:before="0" w:beforeAutospacing="0" w:after="0" w:afterAutospacing="0" w:line="360" w:lineRule="auto"/>
              <w:jc w:val="center"/>
              <w:rPr>
                <w:rFonts w:hint="default" w:ascii="Times New Roman" w:hAnsi="Times New Roman" w:eastAsia="宋体" w:cs="Times New Roman"/>
                <w:b w:val="0"/>
                <w:bCs w:val="0"/>
                <w:color w:val="0000FF"/>
                <w:szCs w:val="24"/>
              </w:rPr>
            </w:pPr>
            <w:r>
              <w:rPr>
                <w:rFonts w:hint="default" w:ascii="Times New Roman" w:hAnsi="Times New Roman" w:eastAsia="宋体" w:cs="Times New Roman"/>
                <w:color w:val="0000FF"/>
                <w:szCs w:val="24"/>
              </w:rPr>
              <w:t>表</w:t>
            </w:r>
            <w:r>
              <w:rPr>
                <w:rFonts w:hint="default" w:ascii="Times New Roman" w:hAnsi="Times New Roman" w:eastAsia="宋体" w:cs="Times New Roman"/>
                <w:color w:val="0000FF"/>
                <w:szCs w:val="24"/>
                <w:lang w:val="en-US" w:eastAsia="zh-CN"/>
              </w:rPr>
              <w:t>2-</w:t>
            </w:r>
            <w:r>
              <w:rPr>
                <w:rFonts w:hint="eastAsia" w:ascii="Times New Roman" w:hAnsi="Times New Roman" w:eastAsia="宋体" w:cs="Times New Roman"/>
                <w:color w:val="0000FF"/>
                <w:szCs w:val="24"/>
                <w:lang w:val="en-US" w:eastAsia="zh-CN"/>
              </w:rPr>
              <w:t>7</w:t>
            </w:r>
            <w:r>
              <w:rPr>
                <w:rFonts w:hint="default" w:ascii="Times New Roman" w:hAnsi="Times New Roman" w:eastAsia="宋体" w:cs="Times New Roman"/>
                <w:color w:val="0000FF"/>
                <w:szCs w:val="24"/>
                <w:lang w:val="en-US" w:eastAsia="zh-CN"/>
              </w:rPr>
              <w:t xml:space="preserve">  </w:t>
            </w:r>
            <w:r>
              <w:rPr>
                <w:rFonts w:hint="default" w:ascii="Times New Roman" w:hAnsi="Times New Roman" w:eastAsia="宋体" w:cs="Times New Roman"/>
                <w:color w:val="0000FF"/>
                <w:szCs w:val="24"/>
              </w:rPr>
              <w:t xml:space="preserve"> </w:t>
            </w:r>
            <w:r>
              <w:rPr>
                <w:rFonts w:hint="default" w:ascii="Times New Roman" w:hAnsi="Times New Roman" w:eastAsia="宋体" w:cs="Times New Roman"/>
                <w:color w:val="0000FF"/>
                <w:szCs w:val="24"/>
                <w:lang w:eastAsia="zh-CN"/>
              </w:rPr>
              <w:t>本项目</w:t>
            </w:r>
            <w:r>
              <w:rPr>
                <w:rFonts w:hint="default" w:ascii="Times New Roman" w:hAnsi="Times New Roman" w:eastAsia="宋体" w:cs="Times New Roman"/>
                <w:color w:val="0000FF"/>
                <w:szCs w:val="24"/>
              </w:rPr>
              <w:t>物料平衡表  单位：t/a</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42"/>
              <w:gridCol w:w="1242"/>
              <w:gridCol w:w="3308"/>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4" w:type="dxa"/>
                  <w:gridSpan w:val="2"/>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投入</w:t>
                  </w:r>
                </w:p>
              </w:tc>
              <w:tc>
                <w:tcPr>
                  <w:tcW w:w="5793" w:type="dxa"/>
                  <w:gridSpan w:val="3"/>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r>
                    <w:rPr>
                      <w:rFonts w:hint="default" w:ascii="Times New Roman" w:hAnsi="Times New Roman" w:eastAsia="宋体" w:cs="Times New Roman"/>
                      <w:b w:val="0"/>
                      <w:bCs w:val="0"/>
                      <w:color w:val="0000FF"/>
                      <w:sz w:val="21"/>
                      <w:szCs w:val="21"/>
                      <w:highlight w:val="none"/>
                      <w:lang w:val="en-US" w:eastAsia="zh-CN"/>
                    </w:rPr>
                    <w:t>石英岩矿</w:t>
                  </w:r>
                </w:p>
              </w:tc>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b w:val="0"/>
                      <w:bCs w:val="0"/>
                      <w:color w:val="0000FF"/>
                      <w:sz w:val="21"/>
                      <w:szCs w:val="21"/>
                      <w:highlight w:val="none"/>
                      <w:lang w:val="en-US" w:eastAsia="zh-CN"/>
                    </w:rPr>
                    <w:t>205000</w:t>
                  </w:r>
                </w:p>
              </w:tc>
              <w:tc>
                <w:tcPr>
                  <w:tcW w:w="1242" w:type="dxa"/>
                  <w:vMerge w:val="restart"/>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vertAlign w:val="baseline"/>
                      <w:lang w:eastAsia="zh-CN"/>
                    </w:rPr>
                  </w:pPr>
                  <w:r>
                    <w:rPr>
                      <w:rFonts w:hint="default" w:ascii="Times New Roman" w:hAnsi="Times New Roman" w:eastAsia="宋体" w:cs="Times New Roman"/>
                      <w:b w:val="0"/>
                      <w:bCs w:val="0"/>
                      <w:color w:val="0000FF"/>
                      <w:sz w:val="21"/>
                      <w:szCs w:val="21"/>
                      <w:highlight w:val="none"/>
                      <w:vertAlign w:val="baseline"/>
                      <w:lang w:eastAsia="zh-CN"/>
                    </w:rPr>
                    <w:t>产品</w:t>
                  </w:r>
                </w:p>
              </w:tc>
              <w:tc>
                <w:tcPr>
                  <w:tcW w:w="3308" w:type="dxa"/>
                  <w:noWrap w:val="0"/>
                  <w:vAlign w:val="center"/>
                </w:tcPr>
                <w:p>
                  <w:pPr>
                    <w:jc w:val="center"/>
                    <w:rPr>
                      <w:rFonts w:hint="default" w:ascii="Times New Roman" w:hAnsi="Times New Roman" w:eastAsia="宋体" w:cs="Times New Roman"/>
                      <w:b w:val="0"/>
                      <w:bCs w:val="0"/>
                      <w:color w:val="0000FF"/>
                      <w:kern w:val="2"/>
                      <w:sz w:val="21"/>
                      <w:szCs w:val="21"/>
                      <w:lang w:val="en-US" w:eastAsia="zh-CN" w:bidi="ar-SA"/>
                    </w:rPr>
                  </w:pPr>
                  <w:r>
                    <w:rPr>
                      <w:rFonts w:hint="default" w:ascii="Times New Roman" w:hAnsi="Times New Roman" w:eastAsia="宋体" w:cs="Times New Roman"/>
                      <w:b w:val="0"/>
                      <w:bCs w:val="0"/>
                      <w:color w:val="0000FF"/>
                      <w:sz w:val="21"/>
                      <w:szCs w:val="21"/>
                      <w:vertAlign w:val="baseline"/>
                      <w:lang w:val="en-US" w:eastAsia="zh-CN"/>
                    </w:rPr>
                    <w:t>1cm~3cm</w:t>
                  </w:r>
                  <w:r>
                    <w:rPr>
                      <w:rFonts w:hint="default" w:ascii="Times New Roman" w:hAnsi="Times New Roman" w:eastAsia="宋体" w:cs="Times New Roman"/>
                      <w:b w:val="0"/>
                      <w:bCs w:val="0"/>
                      <w:color w:val="0000FF"/>
                      <w:sz w:val="21"/>
                      <w:szCs w:val="21"/>
                      <w:vertAlign w:val="baseline"/>
                      <w:lang w:eastAsia="zh-CN"/>
                    </w:rPr>
                    <w:t>石英石</w:t>
                  </w:r>
                </w:p>
              </w:tc>
              <w:tc>
                <w:tcPr>
                  <w:tcW w:w="1243" w:type="dxa"/>
                  <w:noWrap w:val="0"/>
                  <w:vAlign w:val="center"/>
                </w:tcPr>
                <w:p>
                  <w:pPr>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lang w:val="en-US" w:eastAsia="zh-CN"/>
                    </w:rPr>
                    <w:t>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p>
              </w:tc>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p>
              </w:tc>
              <w:tc>
                <w:tcPr>
                  <w:tcW w:w="1242" w:type="dxa"/>
                  <w:vMerge w:val="continue"/>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vertAlign w:val="baseline"/>
                      <w:lang w:eastAsia="zh-CN"/>
                    </w:rPr>
                  </w:pPr>
                </w:p>
              </w:tc>
              <w:tc>
                <w:tcPr>
                  <w:tcW w:w="3308" w:type="dxa"/>
                  <w:noWrap w:val="0"/>
                  <w:vAlign w:val="center"/>
                </w:tcPr>
                <w:p>
                  <w:pPr>
                    <w:jc w:val="center"/>
                    <w:rPr>
                      <w:rFonts w:hint="default" w:ascii="Times New Roman" w:hAnsi="Times New Roman" w:eastAsia="宋体" w:cs="Times New Roman"/>
                      <w:b w:val="0"/>
                      <w:bCs w:val="0"/>
                      <w:color w:val="0000FF"/>
                      <w:kern w:val="2"/>
                      <w:sz w:val="21"/>
                      <w:szCs w:val="21"/>
                      <w:vertAlign w:val="baseline"/>
                      <w:lang w:val="en-US" w:eastAsia="zh-CN" w:bidi="ar-SA"/>
                    </w:rPr>
                  </w:pPr>
                  <w:r>
                    <w:rPr>
                      <w:rFonts w:hint="default" w:ascii="Times New Roman" w:hAnsi="Times New Roman" w:eastAsia="宋体" w:cs="Times New Roman"/>
                      <w:b w:val="0"/>
                      <w:bCs w:val="0"/>
                      <w:color w:val="0000FF"/>
                      <w:sz w:val="21"/>
                      <w:szCs w:val="21"/>
                      <w:vertAlign w:val="baseline"/>
                      <w:lang w:val="en-US" w:eastAsia="zh-CN"/>
                    </w:rPr>
                    <w:t>3cm~8cm</w:t>
                  </w:r>
                  <w:r>
                    <w:rPr>
                      <w:rFonts w:hint="default" w:ascii="Times New Roman" w:hAnsi="Times New Roman" w:eastAsia="宋体" w:cs="Times New Roman"/>
                      <w:b w:val="0"/>
                      <w:bCs w:val="0"/>
                      <w:color w:val="0000FF"/>
                      <w:sz w:val="21"/>
                      <w:szCs w:val="21"/>
                      <w:vertAlign w:val="baseline"/>
                      <w:lang w:eastAsia="zh-CN"/>
                    </w:rPr>
                    <w:t>石英石</w:t>
                  </w:r>
                </w:p>
              </w:tc>
              <w:tc>
                <w:tcPr>
                  <w:tcW w:w="1243" w:type="dxa"/>
                  <w:noWrap w:val="0"/>
                  <w:vAlign w:val="center"/>
                </w:tcPr>
                <w:p>
                  <w:pPr>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lang w:val="en-US" w:eastAsia="zh-CN"/>
                    </w:rPr>
                    <w:t>115000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p>
              </w:tc>
              <w:tc>
                <w:tcPr>
                  <w:tcW w:w="1242" w:type="dxa"/>
                  <w:vMerge w:val="restart"/>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r>
                    <w:rPr>
                      <w:rFonts w:hint="default" w:ascii="Times New Roman" w:hAnsi="Times New Roman" w:eastAsia="宋体" w:cs="Times New Roman"/>
                      <w:b w:val="0"/>
                      <w:bCs w:val="0"/>
                      <w:color w:val="0000FF"/>
                      <w:sz w:val="21"/>
                      <w:szCs w:val="21"/>
                      <w:highlight w:val="none"/>
                      <w:lang w:eastAsia="zh-CN"/>
                    </w:rPr>
                    <w:t>废气</w:t>
                  </w:r>
                </w:p>
              </w:tc>
              <w:tc>
                <w:tcPr>
                  <w:tcW w:w="33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eastAsia="zh-CN"/>
                    </w:rPr>
                    <w:t>原料库无组织排放废气</w:t>
                  </w:r>
                </w:p>
              </w:tc>
              <w:tc>
                <w:tcPr>
                  <w:tcW w:w="12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p>
              </w:tc>
              <w:tc>
                <w:tcPr>
                  <w:tcW w:w="1242" w:type="dxa"/>
                  <w:vMerge w:val="continue"/>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33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color w:val="0000FF"/>
                      <w:sz w:val="21"/>
                      <w:szCs w:val="21"/>
                      <w:lang w:val="en-US" w:eastAsia="zh-CN"/>
                    </w:rPr>
                    <w:t>生产车间</w:t>
                  </w:r>
                  <w:r>
                    <w:rPr>
                      <w:rFonts w:hint="default" w:ascii="Times New Roman" w:hAnsi="Times New Roman" w:eastAsia="宋体" w:cs="Times New Roman"/>
                      <w:b w:val="0"/>
                      <w:bCs w:val="0"/>
                      <w:color w:val="0000FF"/>
                      <w:sz w:val="21"/>
                      <w:szCs w:val="21"/>
                      <w:lang w:val="en-US" w:eastAsia="zh-CN"/>
                    </w:rPr>
                    <w:t>进料斗</w:t>
                  </w:r>
                  <w:r>
                    <w:rPr>
                      <w:rFonts w:hint="default" w:ascii="Times New Roman" w:hAnsi="Times New Roman" w:eastAsia="宋体" w:cs="Times New Roman"/>
                      <w:b w:val="0"/>
                      <w:bCs w:val="0"/>
                      <w:color w:val="0000FF"/>
                      <w:sz w:val="21"/>
                      <w:szCs w:val="21"/>
                      <w:highlight w:val="none"/>
                      <w:lang w:eastAsia="zh-CN"/>
                    </w:rPr>
                    <w:t>无组织排放废气</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FF"/>
                      <w:kern w:val="2"/>
                      <w:sz w:val="21"/>
                      <w:szCs w:val="21"/>
                      <w:highlight w:val="none"/>
                      <w:vertAlign w:val="baseline"/>
                      <w:lang w:val="en-US" w:eastAsia="zh-CN" w:bidi="ar-SA"/>
                    </w:rPr>
                  </w:pPr>
                  <w:r>
                    <w:rPr>
                      <w:rFonts w:hint="default" w:ascii="Times New Roman" w:hAnsi="Times New Roman" w:eastAsia="宋体" w:cs="Times New Roman"/>
                      <w:b w:val="0"/>
                      <w:bCs w:val="0"/>
                      <w:color w:val="0000FF"/>
                      <w:sz w:val="21"/>
                      <w:szCs w:val="21"/>
                      <w:highlight w:val="none"/>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p>
              </w:tc>
              <w:tc>
                <w:tcPr>
                  <w:tcW w:w="1242" w:type="dxa"/>
                  <w:vMerge w:val="continue"/>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33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color w:val="0000FF"/>
                      <w:sz w:val="21"/>
                      <w:szCs w:val="21"/>
                      <w:lang w:val="en-US" w:eastAsia="zh-CN"/>
                    </w:rPr>
                    <w:t>生产车间</w:t>
                  </w:r>
                  <w:r>
                    <w:rPr>
                      <w:rFonts w:hint="default" w:ascii="Times New Roman" w:hAnsi="Times New Roman" w:eastAsia="宋体" w:cs="Times New Roman"/>
                      <w:i w:val="0"/>
                      <w:iCs w:val="0"/>
                      <w:color w:val="0000FF"/>
                      <w:kern w:val="0"/>
                      <w:sz w:val="21"/>
                      <w:szCs w:val="21"/>
                      <w:highlight w:val="none"/>
                      <w:u w:val="none"/>
                      <w:lang w:val="en-US" w:eastAsia="zh-CN" w:bidi="ar"/>
                    </w:rPr>
                    <w:t>鄂式破碎机、振动筛</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b w:val="0"/>
                      <w:bCs w:val="0"/>
                      <w:color w:val="0000FF"/>
                      <w:sz w:val="21"/>
                      <w:szCs w:val="21"/>
                      <w:highlight w:val="none"/>
                      <w:lang w:eastAsia="zh-CN"/>
                    </w:rPr>
                    <w:t>有组织排放废气</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b w:val="0"/>
                      <w:bCs/>
                      <w:color w:val="0000FF"/>
                      <w:sz w:val="21"/>
                      <w:szCs w:val="21"/>
                      <w:highlight w:val="none"/>
                      <w:vertAlign w:val="baseline"/>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p>
              </w:tc>
              <w:tc>
                <w:tcPr>
                  <w:tcW w:w="1242" w:type="dxa"/>
                  <w:vMerge w:val="continue"/>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33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color w:val="0000FF"/>
                      <w:sz w:val="21"/>
                      <w:szCs w:val="21"/>
                      <w:lang w:val="en-US" w:eastAsia="zh-CN"/>
                    </w:rPr>
                    <w:t>生产车间</w:t>
                  </w:r>
                  <w:r>
                    <w:rPr>
                      <w:rFonts w:hint="default" w:ascii="Times New Roman" w:hAnsi="Times New Roman" w:eastAsia="宋体" w:cs="Times New Roman"/>
                      <w:i w:val="0"/>
                      <w:iCs w:val="0"/>
                      <w:color w:val="0000FF"/>
                      <w:kern w:val="0"/>
                      <w:sz w:val="21"/>
                      <w:szCs w:val="21"/>
                      <w:highlight w:val="none"/>
                      <w:u w:val="none"/>
                      <w:lang w:val="en-US" w:eastAsia="zh-CN" w:bidi="ar"/>
                    </w:rPr>
                    <w:t>鄂式破碎机、振动筛</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eastAsia="zh-CN"/>
                    </w:rPr>
                    <w:t>无组织排放废气</w:t>
                  </w:r>
                </w:p>
              </w:tc>
              <w:tc>
                <w:tcPr>
                  <w:tcW w:w="1243"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FF"/>
                      <w:kern w:val="2"/>
                      <w:sz w:val="21"/>
                      <w:szCs w:val="21"/>
                      <w:highlight w:val="none"/>
                      <w:vertAlign w:val="baseline"/>
                      <w:lang w:val="en-US" w:eastAsia="zh-CN" w:bidi="ar-SA"/>
                    </w:rPr>
                  </w:pPr>
                  <w:r>
                    <w:rPr>
                      <w:rFonts w:hint="default" w:ascii="Times New Roman" w:hAnsi="Times New Roman" w:eastAsia="宋体" w:cs="Times New Roman"/>
                      <w:b w:val="0"/>
                      <w:bCs/>
                      <w:color w:val="0000FF"/>
                      <w:sz w:val="21"/>
                      <w:szCs w:val="21"/>
                      <w:highlight w:val="none"/>
                      <w:vertAlign w:val="baseline"/>
                      <w:lang w:val="en-US" w:eastAsia="zh-CN"/>
                    </w:rPr>
                    <w:t>15.14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p>
              </w:tc>
              <w:tc>
                <w:tcPr>
                  <w:tcW w:w="1242" w:type="dxa"/>
                  <w:vMerge w:val="continue"/>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33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color w:val="0000FF"/>
                      <w:sz w:val="21"/>
                      <w:szCs w:val="21"/>
                      <w:lang w:val="en-US" w:eastAsia="zh-CN"/>
                    </w:rPr>
                    <w:t>生产车间</w:t>
                  </w:r>
                  <w:r>
                    <w:rPr>
                      <w:rFonts w:hint="default" w:ascii="Times New Roman" w:hAnsi="Times New Roman" w:eastAsia="宋体" w:cs="Times New Roman"/>
                      <w:b w:val="0"/>
                      <w:bCs w:val="0"/>
                      <w:color w:val="0000FF"/>
                      <w:kern w:val="2"/>
                      <w:sz w:val="21"/>
                      <w:szCs w:val="21"/>
                      <w:highlight w:val="none"/>
                      <w:lang w:val="en-US" w:eastAsia="zh-CN" w:bidi="ar-SA"/>
                    </w:rPr>
                    <w:t>破碎筛分出料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eastAsia="zh-CN"/>
                    </w:rPr>
                    <w:t>无组织排放废气</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FF"/>
                      <w:kern w:val="2"/>
                      <w:sz w:val="21"/>
                      <w:szCs w:val="21"/>
                      <w:highlight w:val="none"/>
                      <w:vertAlign w:val="baseline"/>
                      <w:lang w:val="en-US" w:eastAsia="zh-CN" w:bidi="ar-SA"/>
                    </w:rPr>
                  </w:pPr>
                  <w:r>
                    <w:rPr>
                      <w:rFonts w:hint="default" w:ascii="Times New Roman" w:hAnsi="Times New Roman" w:eastAsia="宋体" w:cs="Times New Roman"/>
                      <w:color w:val="0000FF"/>
                      <w:sz w:val="21"/>
                      <w:szCs w:val="21"/>
                      <w:highlight w:val="none"/>
                      <w:lang w:val="en-US" w:eastAsia="zh-CN"/>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p>
              </w:tc>
              <w:tc>
                <w:tcPr>
                  <w:tcW w:w="1242" w:type="dxa"/>
                  <w:vMerge w:val="continue"/>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33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color w:val="0000FF"/>
                      <w:sz w:val="21"/>
                      <w:szCs w:val="21"/>
                      <w:lang w:val="en-US" w:eastAsia="zh-CN"/>
                    </w:rPr>
                    <w:t>生产车间</w:t>
                  </w:r>
                  <w:r>
                    <w:rPr>
                      <w:rFonts w:hint="default" w:ascii="Times New Roman" w:hAnsi="Times New Roman" w:eastAsia="宋体" w:cs="Times New Roman"/>
                      <w:b w:val="0"/>
                      <w:bCs w:val="0"/>
                      <w:color w:val="0000FF"/>
                      <w:kern w:val="2"/>
                      <w:sz w:val="21"/>
                      <w:szCs w:val="21"/>
                      <w:highlight w:val="none"/>
                      <w:lang w:val="en-US" w:eastAsia="zh-CN" w:bidi="ar-SA"/>
                    </w:rPr>
                    <w:t>色选机出料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eastAsia="zh-CN"/>
                    </w:rPr>
                    <w:t>无组织排放废气</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FF"/>
                      <w:kern w:val="2"/>
                      <w:sz w:val="21"/>
                      <w:szCs w:val="21"/>
                      <w:highlight w:val="none"/>
                      <w:vertAlign w:val="baseline"/>
                      <w:lang w:val="en-US" w:eastAsia="zh-CN" w:bidi="ar-SA"/>
                    </w:rPr>
                  </w:pPr>
                  <w:r>
                    <w:rPr>
                      <w:rFonts w:hint="default" w:ascii="Times New Roman" w:hAnsi="Times New Roman" w:eastAsia="宋体" w:cs="Times New Roman"/>
                      <w:color w:val="0000FF"/>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p>
              </w:tc>
              <w:tc>
                <w:tcPr>
                  <w:tcW w:w="1242" w:type="dxa"/>
                  <w:vMerge w:val="restart"/>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r>
                    <w:rPr>
                      <w:rFonts w:hint="default" w:ascii="Times New Roman" w:hAnsi="Times New Roman" w:eastAsia="宋体" w:cs="Times New Roman"/>
                      <w:b w:val="0"/>
                      <w:bCs w:val="0"/>
                      <w:color w:val="0000FF"/>
                      <w:sz w:val="21"/>
                      <w:szCs w:val="21"/>
                      <w:highlight w:val="none"/>
                      <w:lang w:eastAsia="zh-CN"/>
                    </w:rPr>
                    <w:t>固废</w:t>
                  </w:r>
                </w:p>
              </w:tc>
              <w:tc>
                <w:tcPr>
                  <w:tcW w:w="330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rPr>
                    <w:t>沉淀物</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lang w:val="en-US" w:eastAsia="zh-CN"/>
                    </w:rPr>
                    <w:t>4583.05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p>
              </w:tc>
              <w:tc>
                <w:tcPr>
                  <w:tcW w:w="1242" w:type="dxa"/>
                  <w:vMerge w:val="continue"/>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330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rPr>
                    <w:t>布袋除尘器除尘灰</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kern w:val="2"/>
                      <w:sz w:val="21"/>
                      <w:szCs w:val="21"/>
                      <w:lang w:val="en-US" w:eastAsia="zh-CN" w:bidi="ar-SA"/>
                    </w:rPr>
                  </w:pPr>
                  <w:r>
                    <w:rPr>
                      <w:rFonts w:hint="default" w:ascii="Times New Roman" w:hAnsi="Times New Roman" w:eastAsia="宋体" w:cs="Times New Roman"/>
                      <w:b w:val="0"/>
                      <w:bCs w:val="0"/>
                      <w:color w:val="0000FF"/>
                      <w:sz w:val="21"/>
                      <w:szCs w:val="21"/>
                      <w:lang w:eastAsia="zh-CN"/>
                    </w:rPr>
                    <w:t>337.2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p>
              </w:tc>
              <w:tc>
                <w:tcPr>
                  <w:tcW w:w="1242" w:type="dxa"/>
                  <w:vMerge w:val="continue"/>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eastAsia="zh-CN"/>
                    </w:rPr>
                  </w:pPr>
                </w:p>
              </w:tc>
              <w:tc>
                <w:tcPr>
                  <w:tcW w:w="330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eastAsia="zh-CN"/>
                    </w:rPr>
                    <w:t>沉降粉尘</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FF"/>
                      <w:kern w:val="2"/>
                      <w:sz w:val="21"/>
                      <w:szCs w:val="21"/>
                      <w:lang w:val="en-US" w:eastAsia="zh-CN" w:bidi="ar-SA"/>
                    </w:rPr>
                  </w:pPr>
                  <w:r>
                    <w:rPr>
                      <w:rFonts w:hint="default" w:ascii="Times New Roman" w:hAnsi="Times New Roman" w:eastAsia="宋体" w:cs="Times New Roman"/>
                      <w:bCs/>
                      <w:color w:val="0000FF"/>
                      <w:sz w:val="21"/>
                      <w:szCs w:val="21"/>
                      <w:lang w:val="en-US" w:eastAsia="zh-CN"/>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合计</w:t>
                  </w:r>
                </w:p>
              </w:tc>
              <w:tc>
                <w:tcPr>
                  <w:tcW w:w="1242" w:type="dxa"/>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b w:val="0"/>
                      <w:bCs w:val="0"/>
                      <w:color w:val="0000FF"/>
                      <w:sz w:val="21"/>
                      <w:szCs w:val="21"/>
                      <w:highlight w:val="none"/>
                      <w:lang w:val="en-US" w:eastAsia="zh-CN"/>
                    </w:rPr>
                    <w:t>205000</w:t>
                  </w:r>
                </w:p>
              </w:tc>
              <w:tc>
                <w:tcPr>
                  <w:tcW w:w="4550" w:type="dxa"/>
                  <w:gridSpan w:val="2"/>
                  <w:noWrap w:val="0"/>
                  <w:vAlign w:val="center"/>
                </w:tcPr>
                <w:p>
                  <w:pPr>
                    <w:pStyle w:val="5"/>
                    <w:spacing w:before="0" w:beforeAutospacing="0" w:after="0" w:afterAutospacing="0"/>
                    <w:jc w:val="center"/>
                    <w:outlineLvl w:val="3"/>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合计</w:t>
                  </w:r>
                </w:p>
              </w:tc>
              <w:tc>
                <w:tcPr>
                  <w:tcW w:w="1243" w:type="dxa"/>
                  <w:noWrap w:val="0"/>
                  <w:vAlign w:val="center"/>
                </w:tcPr>
                <w:p>
                  <w:pPr>
                    <w:widowControl/>
                    <w:jc w:val="center"/>
                    <w:textAlignment w:val="center"/>
                    <w:rPr>
                      <w:rFonts w:hint="default" w:ascii="Times New Roman" w:hAnsi="Times New Roman" w:eastAsia="宋体" w:cs="Times New Roman"/>
                      <w:color w:val="0000FF"/>
                      <w:kern w:val="0"/>
                      <w:szCs w:val="21"/>
                      <w:highlight w:val="none"/>
                      <w:lang w:val="en-US" w:eastAsia="zh-CN"/>
                    </w:rPr>
                  </w:pPr>
                  <w:r>
                    <w:rPr>
                      <w:rFonts w:hint="default" w:ascii="Times New Roman" w:hAnsi="Times New Roman" w:eastAsia="宋体" w:cs="Times New Roman"/>
                      <w:color w:val="0000FF"/>
                      <w:kern w:val="0"/>
                      <w:szCs w:val="21"/>
                      <w:highlight w:val="none"/>
                      <w:lang w:val="en-US" w:eastAsia="zh-CN"/>
                    </w:rPr>
                    <w:t>205000</w:t>
                  </w:r>
                </w:p>
              </w:tc>
            </w:tr>
          </w:tbl>
          <w:p>
            <w:pPr>
              <w:spacing w:line="360" w:lineRule="auto"/>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b/>
                <w:bCs/>
                <w:color w:val="auto"/>
                <w:szCs w:val="21"/>
              </w:rPr>
              <w:object>
                <v:shape id="_x0000_i1026" o:spt="75" type="#_x0000_t75" style="height:432.05pt;width:431.75pt;" o:ole="t" filled="f" o:preferrelative="t" stroked="f" coordsize="21600,21600">
                  <v:path/>
                  <v:fill on="f" focussize="0,0"/>
                  <v:stroke on="f"/>
                  <v:imagedata r:id="rId8" o:title=""/>
                  <o:lock v:ext="edit" aspectratio="t"/>
                  <w10:wrap type="none"/>
                  <w10:anchorlock/>
                </v:shape>
                <o:OLEObject Type="Embed" ProgID="Visio.Drawing.11" ShapeID="_x0000_i1026" DrawAspect="Content" ObjectID="_1468075726" r:id="rId7">
                  <o:LockedField>false</o:LockedField>
                </o:OLEObject>
              </w:object>
            </w:r>
            <w:r>
              <w:rPr>
                <w:rFonts w:hint="default" w:ascii="Times New Roman" w:hAnsi="Times New Roman" w:eastAsia="宋体" w:cs="Times New Roman"/>
                <w:b/>
                <w:bCs/>
                <w:color w:val="auto"/>
                <w:sz w:val="24"/>
              </w:rPr>
              <w:t>图</w:t>
            </w:r>
            <w:r>
              <w:rPr>
                <w:rFonts w:hint="default" w:ascii="Times New Roman" w:hAnsi="Times New Roman" w:eastAsia="宋体" w:cs="Times New Roman"/>
                <w:b/>
                <w:bCs/>
                <w:color w:val="auto"/>
                <w:sz w:val="24"/>
                <w:lang w:val="en-US" w:eastAsia="zh-CN"/>
              </w:rPr>
              <w:t>2-2</w:t>
            </w:r>
            <w:r>
              <w:rPr>
                <w:rFonts w:hint="default" w:ascii="Times New Roman" w:hAnsi="Times New Roman" w:eastAsia="宋体" w:cs="Times New Roman"/>
                <w:b/>
                <w:bCs/>
                <w:color w:val="auto"/>
                <w:sz w:val="24"/>
              </w:rPr>
              <w:t xml:space="preserve">  </w:t>
            </w:r>
            <w:r>
              <w:rPr>
                <w:rFonts w:hint="default" w:ascii="Times New Roman" w:hAnsi="Times New Roman" w:eastAsia="宋体" w:cs="Times New Roman"/>
                <w:b/>
                <w:bCs/>
                <w:color w:val="auto"/>
                <w:sz w:val="24"/>
                <w:lang w:eastAsia="zh-CN"/>
              </w:rPr>
              <w:t>石英石</w:t>
            </w:r>
            <w:r>
              <w:rPr>
                <w:rFonts w:hint="default" w:ascii="Times New Roman" w:hAnsi="Times New Roman" w:eastAsia="宋体" w:cs="Times New Roman"/>
                <w:b/>
                <w:bCs/>
                <w:color w:val="auto"/>
                <w:sz w:val="24"/>
              </w:rPr>
              <w:t>生产工艺流程图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与项目有关的原有环境污染问题</w:t>
            </w:r>
          </w:p>
        </w:tc>
        <w:tc>
          <w:tcPr>
            <w:tcW w:w="8424" w:type="dxa"/>
            <w:vAlign w:val="center"/>
          </w:tcPr>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本项目属于新建项目，故没有与本项目有关的原有污染源</w:t>
            </w:r>
            <w:r>
              <w:rPr>
                <w:rFonts w:hint="default" w:ascii="Times New Roman" w:hAnsi="Times New Roman" w:eastAsia="宋体" w:cs="Times New Roman"/>
                <w:color w:val="auto"/>
                <w:sz w:val="24"/>
                <w:szCs w:val="24"/>
                <w:lang w:eastAsia="zh-CN"/>
              </w:rPr>
              <w:t>。</w:t>
            </w:r>
          </w:p>
          <w:p>
            <w:pPr>
              <w:spacing w:line="360" w:lineRule="auto"/>
              <w:ind w:firstLine="480" w:firstLineChars="200"/>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color w:val="00B050"/>
                <w:sz w:val="24"/>
                <w:szCs w:val="24"/>
                <w:lang w:eastAsia="zh-CN"/>
              </w:rPr>
              <w:t>本项目</w:t>
            </w:r>
            <w:r>
              <w:rPr>
                <w:rFonts w:hint="default" w:ascii="Times New Roman" w:hAnsi="Times New Roman" w:eastAsia="宋体" w:cs="Times New Roman"/>
                <w:color w:val="00B050"/>
                <w:sz w:val="24"/>
                <w:szCs w:val="24"/>
                <w:lang w:val="en-US" w:eastAsia="zh-CN"/>
              </w:rPr>
              <w:t>租赁金迈特厂区内现有厂房进行建设，目前</w:t>
            </w:r>
            <w:r>
              <w:rPr>
                <w:rFonts w:hint="eastAsia" w:ascii="Times New Roman" w:hAnsi="Times New Roman" w:eastAsia="宋体" w:cs="Times New Roman"/>
                <w:color w:val="00B050"/>
                <w:sz w:val="24"/>
                <w:szCs w:val="24"/>
                <w:lang w:val="en-US" w:eastAsia="zh-CN"/>
              </w:rPr>
              <w:t>，该</w:t>
            </w:r>
            <w:r>
              <w:rPr>
                <w:rFonts w:hint="default" w:ascii="Times New Roman" w:hAnsi="Times New Roman" w:eastAsia="宋体" w:cs="Times New Roman"/>
                <w:color w:val="00B050"/>
                <w:sz w:val="24"/>
                <w:szCs w:val="24"/>
                <w:lang w:val="en-US" w:eastAsia="zh-CN"/>
              </w:rPr>
              <w:t>厂区</w:t>
            </w:r>
            <w:r>
              <w:rPr>
                <w:rFonts w:hint="eastAsia" w:ascii="Times New Roman" w:hAnsi="Times New Roman" w:eastAsia="宋体" w:cs="Times New Roman"/>
                <w:color w:val="00B050"/>
                <w:sz w:val="24"/>
                <w:szCs w:val="24"/>
                <w:lang w:val="en-US" w:eastAsia="zh-CN"/>
              </w:rPr>
              <w:t>内</w:t>
            </w:r>
            <w:r>
              <w:rPr>
                <w:rFonts w:hint="default" w:ascii="Times New Roman" w:hAnsi="Times New Roman" w:eastAsia="宋体" w:cs="Times New Roman"/>
                <w:color w:val="00B050"/>
                <w:sz w:val="24"/>
                <w:szCs w:val="24"/>
                <w:lang w:val="en-US" w:eastAsia="zh-CN"/>
              </w:rPr>
              <w:t>厂房</w:t>
            </w:r>
            <w:r>
              <w:rPr>
                <w:rFonts w:hint="eastAsia" w:ascii="Times New Roman" w:hAnsi="Times New Roman" w:eastAsia="宋体" w:cs="Times New Roman"/>
                <w:color w:val="00B050"/>
                <w:sz w:val="24"/>
                <w:szCs w:val="24"/>
                <w:lang w:val="en-US" w:eastAsia="zh-CN"/>
              </w:rPr>
              <w:t>均</w:t>
            </w:r>
            <w:r>
              <w:rPr>
                <w:rFonts w:hint="default" w:ascii="Times New Roman" w:hAnsi="Times New Roman" w:eastAsia="宋体" w:cs="Times New Roman"/>
                <w:color w:val="00B050"/>
                <w:sz w:val="24"/>
                <w:szCs w:val="24"/>
                <w:lang w:val="en-US" w:eastAsia="zh-CN"/>
              </w:rPr>
              <w:t>为空置状态，无</w:t>
            </w:r>
            <w:r>
              <w:rPr>
                <w:rFonts w:hint="eastAsia" w:ascii="Times New Roman" w:hAnsi="Times New Roman" w:eastAsia="宋体" w:cs="Times New Roman"/>
                <w:color w:val="00B050"/>
                <w:sz w:val="24"/>
                <w:szCs w:val="24"/>
                <w:lang w:val="en-US" w:eastAsia="zh-CN"/>
              </w:rPr>
              <w:t>生产设备及固体废物遗留</w:t>
            </w:r>
            <w:r>
              <w:rPr>
                <w:rFonts w:hint="default" w:ascii="Times New Roman" w:hAnsi="Times New Roman" w:eastAsia="宋体" w:cs="Times New Roman"/>
                <w:color w:val="00B050"/>
                <w:sz w:val="24"/>
                <w:szCs w:val="24"/>
                <w:lang w:val="en-US" w:eastAsia="zh-CN"/>
              </w:rPr>
              <w:t>，</w:t>
            </w:r>
            <w:r>
              <w:rPr>
                <w:rFonts w:hint="eastAsia" w:ascii="Times New Roman" w:hAnsi="Times New Roman" w:eastAsia="宋体" w:cs="Times New Roman"/>
                <w:color w:val="00B050"/>
                <w:sz w:val="24"/>
                <w:szCs w:val="24"/>
                <w:lang w:val="en-US" w:eastAsia="zh-CN"/>
              </w:rPr>
              <w:t>没有</w:t>
            </w:r>
            <w:r>
              <w:rPr>
                <w:rFonts w:hint="default" w:ascii="Times New Roman" w:hAnsi="Times New Roman" w:eastAsia="宋体" w:cs="Times New Roman"/>
                <w:color w:val="00B050"/>
                <w:sz w:val="24"/>
                <w:szCs w:val="24"/>
                <w:lang w:val="en-US" w:eastAsia="zh-CN"/>
              </w:rPr>
              <w:t>原有环境污染问题</w:t>
            </w:r>
            <w:r>
              <w:rPr>
                <w:rFonts w:hint="default" w:ascii="Times New Roman" w:hAnsi="Times New Roman" w:eastAsia="宋体" w:cs="Times New Roman"/>
                <w:color w:val="00B050"/>
                <w:sz w:val="24"/>
                <w:szCs w:val="24"/>
                <w:lang w:eastAsia="zh-CN"/>
              </w:rPr>
              <w:t>。</w:t>
            </w:r>
          </w:p>
        </w:tc>
      </w:tr>
    </w:tbl>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sectPr>
          <w:pgSz w:w="11906" w:h="16838"/>
          <w:pgMar w:top="1440" w:right="1463" w:bottom="1440" w:left="1463" w:header="851" w:footer="992" w:gutter="0"/>
          <w:pgNumType w:fmt="decimal"/>
          <w:cols w:space="425" w:num="1"/>
          <w:docGrid w:type="lines" w:linePitch="312" w:charSpace="0"/>
        </w:sectPr>
      </w:pPr>
    </w:p>
    <w:p>
      <w:pPr>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三、区域环境质量现状、环境保护目标及评价标准</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区域环境质量现状</w:t>
            </w:r>
          </w:p>
        </w:tc>
        <w:tc>
          <w:tcPr>
            <w:tcW w:w="8374" w:type="dxa"/>
            <w:vAlign w:val="center"/>
          </w:tcPr>
          <w:p>
            <w:pPr>
              <w:widowControl/>
              <w:autoSpaceDE w:val="0"/>
              <w:autoSpaceDN w:val="0"/>
              <w:adjustRightInd w:val="0"/>
              <w:spacing w:line="360" w:lineRule="auto"/>
              <w:ind w:firstLine="482" w:firstLineChars="200"/>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1、</w:t>
            </w:r>
            <w:r>
              <w:rPr>
                <w:rFonts w:hint="default" w:ascii="Times New Roman" w:hAnsi="Times New Roman" w:eastAsia="宋体" w:cs="Times New Roman"/>
                <w:b/>
                <w:color w:val="auto"/>
                <w:kern w:val="0"/>
                <w:sz w:val="24"/>
                <w:szCs w:val="24"/>
                <w:lang w:eastAsia="zh-CN"/>
              </w:rPr>
              <w:t>环境空气</w:t>
            </w:r>
            <w:r>
              <w:rPr>
                <w:rFonts w:hint="default" w:ascii="Times New Roman" w:hAnsi="Times New Roman" w:eastAsia="宋体" w:cs="Times New Roman"/>
                <w:b/>
                <w:color w:val="auto"/>
                <w:kern w:val="0"/>
                <w:sz w:val="24"/>
                <w:szCs w:val="24"/>
              </w:rPr>
              <w:t>质量</w:t>
            </w:r>
          </w:p>
          <w:p>
            <w:pPr>
              <w:spacing w:line="360" w:lineRule="auto"/>
              <w:ind w:firstLine="482" w:firstLineChars="200"/>
              <w:jc w:val="left"/>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项目所在区域达标判断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根据《环境影响评价技术导则 大气环境》（HJ2.2-2018）中6.4.1.1中的内容“城市环境空气质量达标评价指标为SO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，六项污染物全部达标即为城市环境空气质量达标”。</w:t>
            </w:r>
          </w:p>
          <w:p>
            <w:pPr>
              <w:pStyle w:val="7"/>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kern w:val="0"/>
                <w:sz w:val="24"/>
                <w:szCs w:val="24"/>
                <w:highlight w:val="none"/>
              </w:rPr>
              <w:t>本项目环境质量现状数据来源于乌拉特前旗区控自动站2021年数据作为评价区域达标情况的依据</w:t>
            </w:r>
            <w:r>
              <w:rPr>
                <w:rFonts w:hint="default"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eastAsia="zh-CN"/>
              </w:rPr>
              <w:t>见下表</w:t>
            </w:r>
            <w:r>
              <w:rPr>
                <w:rFonts w:hint="default" w:ascii="Times New Roman" w:hAnsi="Times New Roman" w:eastAsia="宋体" w:cs="Times New Roman"/>
                <w:color w:val="auto"/>
                <w:kern w:val="0"/>
                <w:sz w:val="24"/>
                <w:szCs w:val="24"/>
                <w:highlight w:val="none"/>
              </w:rPr>
              <w:t>。</w:t>
            </w:r>
          </w:p>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482" w:firstLineChars="200"/>
              <w:jc w:val="center"/>
              <w:textAlignment w:val="bottom"/>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大气环境质量现状与评价结果一览表</w:t>
            </w:r>
          </w:p>
          <w:tbl>
            <w:tblPr>
              <w:tblStyle w:val="26"/>
              <w:tblW w:w="827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06"/>
              <w:gridCol w:w="1644"/>
              <w:gridCol w:w="1079"/>
              <w:gridCol w:w="1237"/>
              <w:gridCol w:w="1098"/>
              <w:gridCol w:w="131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1819" w:type="dxa"/>
                  <w:tcBorders>
                    <w:top w:val="single" w:color="auto" w:sz="4" w:space="0"/>
                    <w:left w:val="single" w:color="auto" w:sz="0"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污染物</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年评价指标</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现状浓度（ug/m</w:t>
                  </w:r>
                  <w:r>
                    <w:rPr>
                      <w:rFonts w:hint="default" w:ascii="Times New Roman" w:hAnsi="Times New Roman" w:eastAsia="宋体" w:cs="Times New Roman"/>
                      <w:color w:val="auto"/>
                      <w:spacing w:val="-16"/>
                      <w:vertAlign w:val="superscript"/>
                    </w:rPr>
                    <w:t>3</w:t>
                  </w:r>
                  <w:r>
                    <w:rPr>
                      <w:rFonts w:hint="default" w:ascii="Times New Roman" w:hAnsi="Times New Roman" w:eastAsia="宋体" w:cs="Times New Roman"/>
                      <w:color w:val="auto"/>
                      <w:spacing w:val="-16"/>
                    </w:rPr>
                    <w:t>）</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标准值（ug/m</w:t>
                  </w:r>
                  <w:r>
                    <w:rPr>
                      <w:rFonts w:hint="default" w:ascii="Times New Roman" w:hAnsi="Times New Roman" w:eastAsia="宋体" w:cs="Times New Roman"/>
                      <w:color w:val="auto"/>
                      <w:spacing w:val="-16"/>
                      <w:vertAlign w:val="superscript"/>
                    </w:rPr>
                    <w:t>3</w:t>
                  </w:r>
                  <w:r>
                    <w:rPr>
                      <w:rFonts w:hint="default" w:ascii="Times New Roman" w:hAnsi="Times New Roman" w:eastAsia="宋体" w:cs="Times New Roman"/>
                      <w:color w:val="auto"/>
                      <w:spacing w:val="-16"/>
                    </w:rPr>
                    <w:t>）</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占标率%</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细颗粒物（PM</w:t>
                  </w:r>
                  <w:r>
                    <w:rPr>
                      <w:rFonts w:hint="default" w:ascii="Times New Roman" w:hAnsi="Times New Roman" w:eastAsia="宋体" w:cs="Times New Roman"/>
                      <w:color w:val="auto"/>
                      <w:spacing w:val="-16"/>
                      <w:vertAlign w:val="subscript"/>
                    </w:rPr>
                    <w:t>2.5</w:t>
                  </w:r>
                  <w:r>
                    <w:rPr>
                      <w:rFonts w:hint="default" w:ascii="Times New Roman" w:hAnsi="Times New Roman" w:eastAsia="宋体" w:cs="Times New Roman"/>
                      <w:color w:val="auto"/>
                      <w:spacing w:val="-16"/>
                    </w:rPr>
                    <w:t>）</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年平均质量</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lang w:val="en-US" w:eastAsia="zh-CN"/>
                    </w:rPr>
                  </w:pPr>
                  <w:r>
                    <w:rPr>
                      <w:rFonts w:hint="default" w:ascii="Times New Roman" w:hAnsi="Times New Roman" w:eastAsia="宋体" w:cs="Times New Roman"/>
                      <w:color w:val="auto"/>
                      <w:spacing w:val="-16"/>
                      <w:lang w:val="en-US" w:eastAsia="zh-CN"/>
                    </w:rPr>
                    <w:t>15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35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43</w:t>
                  </w:r>
                  <w:r>
                    <w:rPr>
                      <w:rFonts w:hint="default" w:ascii="Times New Roman" w:hAnsi="Times New Roman" w:eastAsia="宋体" w:cs="Times New Roman"/>
                      <w:color w:val="auto"/>
                    </w:rPr>
                    <w:t>%</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可吸入颗粒物（PM</w:t>
                  </w:r>
                  <w:r>
                    <w:rPr>
                      <w:rFonts w:hint="default" w:ascii="Times New Roman" w:hAnsi="Times New Roman" w:eastAsia="宋体" w:cs="Times New Roman"/>
                      <w:color w:val="auto"/>
                      <w:spacing w:val="-16"/>
                      <w:vertAlign w:val="subscript"/>
                    </w:rPr>
                    <w:t>10</w:t>
                  </w:r>
                  <w:r>
                    <w:rPr>
                      <w:rFonts w:hint="default" w:ascii="Times New Roman" w:hAnsi="Times New Roman" w:eastAsia="宋体" w:cs="Times New Roman"/>
                      <w:color w:val="auto"/>
                      <w:spacing w:val="-16"/>
                    </w:rPr>
                    <w:t>）</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年平均质量</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lang w:val="en-US" w:eastAsia="zh-CN"/>
                    </w:rPr>
                  </w:pPr>
                  <w:r>
                    <w:rPr>
                      <w:rFonts w:hint="default" w:ascii="Times New Roman" w:hAnsi="Times New Roman" w:eastAsia="宋体" w:cs="Times New Roman"/>
                      <w:color w:val="auto"/>
                      <w:spacing w:val="-16"/>
                      <w:lang w:val="en-US" w:eastAsia="zh-CN"/>
                    </w:rPr>
                    <w:t>59</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70</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84</w:t>
                  </w:r>
                  <w:r>
                    <w:rPr>
                      <w:rFonts w:hint="default" w:ascii="Times New Roman" w:hAnsi="Times New Roman" w:eastAsia="宋体" w:cs="Times New Roman"/>
                      <w:color w:val="auto"/>
                    </w:rPr>
                    <w:t>%</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color w:val="auto"/>
                      <w:spacing w:val="-16"/>
                    </w:rPr>
                  </w:pPr>
                  <w:r>
                    <w:rPr>
                      <w:rFonts w:hint="default" w:ascii="Times New Roman" w:hAnsi="Times New Roman" w:eastAsia="宋体" w:cs="Times New Roman"/>
                      <w:color w:val="auto"/>
                      <w:spacing w:val="-16"/>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二氧化硫</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年平均质量</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lang w:val="en-US" w:eastAsia="zh-CN"/>
                    </w:rPr>
                  </w:pPr>
                  <w:r>
                    <w:rPr>
                      <w:rFonts w:hint="default" w:ascii="Times New Roman" w:hAnsi="Times New Roman" w:eastAsia="宋体" w:cs="Times New Roman"/>
                      <w:color w:val="auto"/>
                      <w:spacing w:val="-16"/>
                      <w:lang w:val="en-US" w:eastAsia="zh-CN"/>
                    </w:rPr>
                    <w:t>13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60</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22</w:t>
                  </w:r>
                  <w:r>
                    <w:rPr>
                      <w:rFonts w:hint="default" w:ascii="Times New Roman" w:hAnsi="Times New Roman" w:eastAsia="宋体" w:cs="Times New Roman"/>
                      <w:color w:val="auto"/>
                    </w:rPr>
                    <w:t>%</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二氧化氮</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年平均质量</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lang w:val="en-US" w:eastAsia="zh-CN"/>
                    </w:rPr>
                  </w:pPr>
                  <w:r>
                    <w:rPr>
                      <w:rFonts w:hint="default" w:ascii="Times New Roman" w:hAnsi="Times New Roman" w:eastAsia="宋体" w:cs="Times New Roman"/>
                      <w:color w:val="auto"/>
                      <w:spacing w:val="-16"/>
                      <w:lang w:val="en-US" w:eastAsia="zh-CN"/>
                    </w:rPr>
                    <w:t>26</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40</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65</w:t>
                  </w:r>
                  <w:r>
                    <w:rPr>
                      <w:rFonts w:hint="default" w:ascii="Times New Roman" w:hAnsi="Times New Roman" w:eastAsia="宋体" w:cs="Times New Roman"/>
                      <w:color w:val="auto"/>
                    </w:rPr>
                    <w:t>%</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一氧化碳</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日平均浓度</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lang w:val="en-US" w:eastAsia="zh-CN"/>
                    </w:rPr>
                  </w:pPr>
                  <w:r>
                    <w:rPr>
                      <w:rFonts w:hint="default" w:ascii="Times New Roman" w:hAnsi="Times New Roman" w:eastAsia="宋体" w:cs="Times New Roman"/>
                      <w:color w:val="auto"/>
                      <w:spacing w:val="-16"/>
                      <w:lang w:val="en-US" w:eastAsia="zh-CN"/>
                    </w:rPr>
                    <w:t>1200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4000</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3</w:t>
                  </w:r>
                  <w:r>
                    <w:rPr>
                      <w:rFonts w:hint="default" w:ascii="Times New Roman" w:hAnsi="Times New Roman" w:eastAsia="宋体" w:cs="Times New Roman"/>
                      <w:color w:val="auto"/>
                      <w:lang w:val="en-US" w:eastAsia="zh-CN"/>
                    </w:rPr>
                    <w:t>0</w:t>
                  </w:r>
                  <w:r>
                    <w:rPr>
                      <w:rFonts w:hint="default" w:ascii="Times New Roman" w:hAnsi="Times New Roman" w:eastAsia="宋体" w:cs="Times New Roman"/>
                      <w:color w:val="auto"/>
                    </w:rPr>
                    <w:t>%</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臭氧</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8小时平均浓度</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lang w:val="en-US" w:eastAsia="zh-CN"/>
                    </w:rPr>
                  </w:pPr>
                  <w:r>
                    <w:rPr>
                      <w:rFonts w:hint="default" w:ascii="Times New Roman" w:hAnsi="Times New Roman" w:eastAsia="宋体" w:cs="Times New Roman"/>
                      <w:color w:val="auto"/>
                      <w:spacing w:val="-16"/>
                      <w:lang w:val="en-US" w:eastAsia="zh-CN"/>
                    </w:rPr>
                    <w:t>140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160</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8</w:t>
                  </w:r>
                  <w:r>
                    <w:rPr>
                      <w:rFonts w:hint="default" w:ascii="Times New Roman" w:hAnsi="Times New Roman" w:eastAsia="宋体" w:cs="Times New Roman"/>
                      <w:color w:val="auto"/>
                      <w:lang w:val="en-US" w:eastAsia="zh-CN"/>
                    </w:rPr>
                    <w:t>8</w:t>
                  </w:r>
                  <w:r>
                    <w:rPr>
                      <w:rFonts w:hint="default" w:ascii="Times New Roman" w:hAnsi="Times New Roman" w:eastAsia="宋体" w:cs="Times New Roman"/>
                      <w:color w:val="auto"/>
                    </w:rPr>
                    <w:t>%</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w:t>
                  </w:r>
                </w:p>
              </w:tc>
            </w:tr>
          </w:tbl>
          <w:p>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highlight w:val="none"/>
              </w:rPr>
              <w:t>从上表可以看出，</w:t>
            </w:r>
            <w:r>
              <w:rPr>
                <w:rFonts w:hint="default" w:ascii="Times New Roman" w:hAnsi="Times New Roman" w:eastAsia="宋体" w:cs="Times New Roman"/>
                <w:color w:val="auto"/>
                <w:kern w:val="0"/>
                <w:sz w:val="24"/>
                <w:szCs w:val="24"/>
                <w:highlight w:val="none"/>
                <w:lang w:eastAsia="zh-CN"/>
              </w:rPr>
              <w:t>巴彦淖尔市乌拉特前旗</w:t>
            </w:r>
            <w:r>
              <w:rPr>
                <w:rFonts w:hint="default" w:ascii="Times New Roman" w:hAnsi="Times New Roman" w:eastAsia="宋体" w:cs="Times New Roman"/>
                <w:color w:val="auto"/>
                <w:kern w:val="0"/>
                <w:sz w:val="24"/>
                <w:szCs w:val="24"/>
                <w:highlight w:val="none"/>
                <w:lang w:val="en-US" w:eastAsia="zh-CN"/>
              </w:rPr>
              <w:t>2021年大气环境中6项</w:t>
            </w:r>
            <w:r>
              <w:rPr>
                <w:rFonts w:hint="default" w:ascii="Times New Roman" w:hAnsi="Times New Roman" w:eastAsia="宋体" w:cs="Times New Roman"/>
                <w:color w:val="auto"/>
                <w:kern w:val="0"/>
                <w:sz w:val="24"/>
                <w:szCs w:val="24"/>
                <w:highlight w:val="none"/>
              </w:rPr>
              <w:t>污染物</w:t>
            </w:r>
            <w:r>
              <w:rPr>
                <w:rFonts w:hint="default" w:ascii="Times New Roman" w:hAnsi="Times New Roman" w:eastAsia="宋体" w:cs="Times New Roman"/>
                <w:color w:val="auto"/>
                <w:kern w:val="0"/>
                <w:sz w:val="24"/>
                <w:szCs w:val="24"/>
                <w:highlight w:val="none"/>
                <w:lang w:eastAsia="zh-CN"/>
              </w:rPr>
              <w:t>中</w:t>
            </w:r>
            <w:r>
              <w:rPr>
                <w:rFonts w:hint="default" w:ascii="Times New Roman" w:hAnsi="Times New Roman" w:eastAsia="宋体" w:cs="Times New Roman"/>
                <w:color w:val="auto"/>
                <w:kern w:val="0"/>
                <w:sz w:val="24"/>
                <w:szCs w:val="24"/>
                <w:highlight w:val="none"/>
              </w:rPr>
              <w:t>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质量浓度</w:t>
            </w:r>
            <w:r>
              <w:rPr>
                <w:rFonts w:hint="default" w:ascii="Times New Roman" w:hAnsi="Times New Roman" w:eastAsia="宋体" w:cs="Times New Roman"/>
                <w:color w:val="auto"/>
                <w:kern w:val="0"/>
                <w:sz w:val="24"/>
                <w:szCs w:val="24"/>
                <w:highlight w:val="none"/>
                <w:lang w:eastAsia="zh-CN"/>
              </w:rPr>
              <w:t>均满足</w:t>
            </w:r>
            <w:r>
              <w:rPr>
                <w:rFonts w:hint="default" w:ascii="Times New Roman" w:hAnsi="Times New Roman" w:eastAsia="宋体" w:cs="Times New Roman"/>
                <w:color w:val="auto"/>
                <w:kern w:val="0"/>
                <w:sz w:val="24"/>
                <w:szCs w:val="24"/>
                <w:highlight w:val="none"/>
              </w:rPr>
              <w:t>《环境空气质量标准》（GB3095-2012）二级标准</w:t>
            </w:r>
            <w:r>
              <w:rPr>
                <w:rFonts w:hint="default" w:ascii="Times New Roman" w:hAnsi="Times New Roman" w:eastAsia="宋体" w:cs="Times New Roman"/>
                <w:color w:val="auto"/>
                <w:kern w:val="0"/>
                <w:sz w:val="24"/>
                <w:szCs w:val="24"/>
                <w:highlight w:val="none"/>
                <w:vertAlign w:val="baseline"/>
              </w:rPr>
              <w:t>限值</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由此可判断</w:t>
            </w:r>
            <w:r>
              <w:rPr>
                <w:rFonts w:hint="default" w:ascii="Times New Roman" w:hAnsi="Times New Roman" w:eastAsia="宋体" w:cs="Times New Roman"/>
                <w:color w:val="auto"/>
                <w:kern w:val="0"/>
                <w:sz w:val="24"/>
                <w:szCs w:val="24"/>
                <w:highlight w:val="none"/>
                <w:lang w:eastAsia="zh-CN"/>
              </w:rPr>
              <w:t>乌拉特前旗为</w:t>
            </w:r>
            <w:r>
              <w:rPr>
                <w:rFonts w:hint="default" w:ascii="Times New Roman" w:hAnsi="Times New Roman" w:eastAsia="宋体" w:cs="Times New Roman"/>
                <w:color w:val="auto"/>
                <w:kern w:val="0"/>
                <w:sz w:val="24"/>
                <w:szCs w:val="24"/>
                <w:highlight w:val="none"/>
              </w:rPr>
              <w:t>达标区</w:t>
            </w:r>
            <w:r>
              <w:rPr>
                <w:rFonts w:hint="default" w:ascii="Times New Roman" w:hAnsi="Times New Roman" w:eastAsia="宋体" w:cs="Times New Roman"/>
                <w:color w:val="auto"/>
                <w:sz w:val="24"/>
              </w:rPr>
              <w:t>。</w:t>
            </w:r>
          </w:p>
          <w:p>
            <w:pPr>
              <w:pStyle w:val="11"/>
              <w:spacing w:after="0" w:line="360" w:lineRule="auto"/>
              <w:ind w:firstLine="482" w:firstLineChars="200"/>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lang w:val="en-US" w:eastAsia="zh-CN"/>
              </w:rPr>
              <w:t>2</w:t>
            </w:r>
            <w:r>
              <w:rPr>
                <w:rFonts w:hint="default" w:ascii="Times New Roman" w:hAnsi="Times New Roman" w:eastAsia="宋体" w:cs="Times New Roman"/>
                <w:b/>
                <w:color w:val="auto"/>
                <w:kern w:val="0"/>
                <w:sz w:val="24"/>
                <w:szCs w:val="24"/>
              </w:rPr>
              <w:t>、</w:t>
            </w:r>
            <w:r>
              <w:rPr>
                <w:rFonts w:hint="default" w:ascii="Times New Roman" w:hAnsi="Times New Roman" w:eastAsia="宋体" w:cs="Times New Roman"/>
                <w:b/>
                <w:color w:val="auto"/>
                <w:kern w:val="0"/>
                <w:sz w:val="24"/>
                <w:szCs w:val="24"/>
                <w:lang w:eastAsia="zh-CN"/>
              </w:rPr>
              <w:t>声</w:t>
            </w:r>
            <w:r>
              <w:rPr>
                <w:rFonts w:hint="default" w:ascii="Times New Roman" w:hAnsi="Times New Roman" w:eastAsia="宋体" w:cs="Times New Roman"/>
                <w:b/>
                <w:color w:val="auto"/>
                <w:kern w:val="0"/>
                <w:sz w:val="24"/>
                <w:szCs w:val="24"/>
              </w:rPr>
              <w:t>环境质量</w:t>
            </w:r>
          </w:p>
          <w:p>
            <w:pPr>
              <w:pStyle w:val="11"/>
              <w:spacing w:after="0" w:line="360" w:lineRule="auto"/>
              <w:ind w:firstLine="480" w:firstLineChars="200"/>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bCs/>
                <w:color w:val="auto"/>
                <w:szCs w:val="24"/>
                <w:lang w:bidi="ar"/>
              </w:rPr>
              <w:t>根据《建设项目环境影响报告表编制技术指南（污染影响类）》（试行），本项目厂界外50米范围内不存在声环境保护目标，可不开展声环境质量现状调查</w:t>
            </w:r>
            <w:r>
              <w:rPr>
                <w:rFonts w:hint="default" w:ascii="Times New Roman" w:hAnsi="Times New Roman" w:eastAsia="宋体"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环境保护目标</w:t>
            </w:r>
          </w:p>
        </w:tc>
        <w:tc>
          <w:tcPr>
            <w:tcW w:w="8374" w:type="dxa"/>
            <w:vAlign w:val="center"/>
          </w:tcPr>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评价范围内无文物古迹、自然保护区等敏感目标，见表</w:t>
            </w:r>
            <w:r>
              <w:rPr>
                <w:rFonts w:hint="default" w:ascii="Times New Roman" w:hAnsi="Times New Roman" w:eastAsia="宋体" w:cs="Times New Roman"/>
                <w:color w:val="auto"/>
                <w:sz w:val="24"/>
                <w:lang w:val="en-US" w:eastAsia="zh-CN"/>
              </w:rPr>
              <w:t>3-2</w:t>
            </w:r>
            <w:r>
              <w:rPr>
                <w:rFonts w:hint="default" w:ascii="Times New Roman" w:hAnsi="Times New Roman" w:eastAsia="宋体" w:cs="Times New Roman"/>
                <w:color w:val="auto"/>
                <w:sz w:val="24"/>
              </w:rPr>
              <w:t>所示。</w:t>
            </w:r>
          </w:p>
          <w:p>
            <w:pPr>
              <w:keepNext w:val="0"/>
              <w:keepLines w:val="0"/>
              <w:suppressLineNumbers w:val="0"/>
              <w:tabs>
                <w:tab w:val="left" w:pos="1992"/>
              </w:tabs>
              <w:spacing w:before="0" w:beforeAutospacing="0" w:after="0" w:afterAutospacing="0" w:line="360" w:lineRule="auto"/>
              <w:ind w:left="0" w:right="0" w:firstLine="482" w:firstLineChars="20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3-2</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 xml:space="preserve"> 具体保护目标</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71"/>
              <w:gridCol w:w="971"/>
              <w:gridCol w:w="1669"/>
              <w:gridCol w:w="738"/>
              <w:gridCol w:w="738"/>
              <w:gridCol w:w="877"/>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环境要素</w:t>
                  </w:r>
                </w:p>
              </w:tc>
              <w:tc>
                <w:tcPr>
                  <w:tcW w:w="971"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保护范围</w:t>
                  </w:r>
                </w:p>
              </w:tc>
              <w:tc>
                <w:tcPr>
                  <w:tcW w:w="971"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保护目标</w:t>
                  </w:r>
                  <w:r>
                    <w:rPr>
                      <w:rFonts w:hint="default" w:ascii="Times New Roman" w:hAnsi="Times New Roman" w:eastAsia="宋体" w:cs="Times New Roman"/>
                      <w:color w:val="auto"/>
                      <w:sz w:val="21"/>
                      <w:szCs w:val="21"/>
                      <w:lang w:val="en-US" w:eastAsia="zh-CN"/>
                    </w:rPr>
                    <w:t>名称</w:t>
                  </w:r>
                </w:p>
              </w:tc>
              <w:tc>
                <w:tcPr>
                  <w:tcW w:w="1669"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坐标</w:t>
                  </w:r>
                </w:p>
              </w:tc>
              <w:tc>
                <w:tcPr>
                  <w:tcW w:w="738"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相对位置</w:t>
                  </w:r>
                </w:p>
              </w:tc>
              <w:tc>
                <w:tcPr>
                  <w:tcW w:w="738"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距离（m）</w:t>
                  </w:r>
                </w:p>
              </w:tc>
              <w:tc>
                <w:tcPr>
                  <w:tcW w:w="877"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人数</w:t>
                  </w:r>
                </w:p>
              </w:tc>
              <w:tc>
                <w:tcPr>
                  <w:tcW w:w="1576"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环境空气</w:t>
                  </w:r>
                </w:p>
              </w:tc>
              <w:tc>
                <w:tcPr>
                  <w:tcW w:w="971"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厂界外扩</w:t>
                  </w:r>
                  <w:r>
                    <w:rPr>
                      <w:rFonts w:hint="default" w:ascii="Times New Roman" w:hAnsi="Times New Roman" w:eastAsia="宋体" w:cs="Times New Roman"/>
                      <w:color w:val="auto"/>
                      <w:sz w:val="21"/>
                      <w:szCs w:val="21"/>
                      <w:lang w:val="en-US" w:eastAsia="zh-CN"/>
                    </w:rPr>
                    <w:t>500m</w:t>
                  </w:r>
                  <w:r>
                    <w:rPr>
                      <w:rFonts w:hint="default" w:ascii="Times New Roman" w:hAnsi="Times New Roman" w:eastAsia="宋体" w:cs="Times New Roman"/>
                      <w:color w:val="auto"/>
                      <w:sz w:val="21"/>
                      <w:szCs w:val="21"/>
                    </w:rPr>
                    <w:t>范围</w:t>
                  </w:r>
                </w:p>
              </w:tc>
              <w:tc>
                <w:tcPr>
                  <w:tcW w:w="4993" w:type="dxa"/>
                  <w:gridSpan w:val="5"/>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FF"/>
                      <w:sz w:val="21"/>
                      <w:szCs w:val="21"/>
                      <w:lang w:val="en-US" w:eastAsia="zh-CN"/>
                    </w:rPr>
                    <w:t>本项目厂界外500m范围内没有自然保护区、风景名胜区、居住区、文化区和村庄等保护目标</w:t>
                  </w:r>
                </w:p>
              </w:tc>
              <w:tc>
                <w:tcPr>
                  <w:tcW w:w="1576"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971"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厂界外扩</w:t>
                  </w:r>
                  <w:r>
                    <w:rPr>
                      <w:rFonts w:hint="default" w:ascii="Times New Roman" w:hAnsi="Times New Roman" w:eastAsia="宋体" w:cs="Times New Roman"/>
                      <w:color w:val="auto"/>
                      <w:sz w:val="21"/>
                      <w:szCs w:val="21"/>
                      <w:lang w:val="en-US" w:eastAsia="zh-CN"/>
                    </w:rPr>
                    <w:t>50</w:t>
                  </w:r>
                  <w:r>
                    <w:rPr>
                      <w:rFonts w:hint="default" w:ascii="Times New Roman" w:hAnsi="Times New Roman" w:eastAsia="宋体" w:cs="Times New Roman"/>
                      <w:color w:val="auto"/>
                      <w:sz w:val="21"/>
                      <w:szCs w:val="21"/>
                    </w:rPr>
                    <w:t>m范围</w:t>
                  </w:r>
                </w:p>
              </w:tc>
              <w:tc>
                <w:tcPr>
                  <w:tcW w:w="4993" w:type="dxa"/>
                  <w:gridSpan w:val="5"/>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厂界外5</w:t>
                  </w:r>
                  <w:r>
                    <w:rPr>
                      <w:rFonts w:hint="default" w:ascii="Times New Roman" w:hAnsi="Times New Roman" w:eastAsia="宋体" w:cs="Times New Roman"/>
                      <w:color w:val="auto"/>
                      <w:sz w:val="21"/>
                      <w:szCs w:val="21"/>
                    </w:rPr>
                    <w:t>0m</w:t>
                  </w:r>
                  <w:r>
                    <w:rPr>
                      <w:rFonts w:hint="default" w:ascii="Times New Roman" w:hAnsi="Times New Roman" w:eastAsia="宋体" w:cs="Times New Roman"/>
                      <w:color w:val="auto"/>
                      <w:sz w:val="21"/>
                      <w:szCs w:val="21"/>
                      <w:lang w:val="en-US" w:eastAsia="zh-CN"/>
                    </w:rPr>
                    <w:t>范围</w:t>
                  </w:r>
                  <w:r>
                    <w:rPr>
                      <w:rFonts w:hint="default" w:ascii="Times New Roman" w:hAnsi="Times New Roman" w:eastAsia="宋体" w:cs="Times New Roman"/>
                      <w:color w:val="auto"/>
                      <w:sz w:val="21"/>
                      <w:szCs w:val="21"/>
                    </w:rPr>
                    <w:t>内</w:t>
                  </w:r>
                  <w:r>
                    <w:rPr>
                      <w:rFonts w:hint="default" w:ascii="Times New Roman" w:hAnsi="Times New Roman" w:eastAsia="宋体" w:cs="Times New Roman"/>
                      <w:color w:val="auto"/>
                      <w:sz w:val="21"/>
                      <w:szCs w:val="21"/>
                      <w:lang w:val="en-US" w:eastAsia="zh-CN"/>
                    </w:rPr>
                    <w:t>没有声环境保护目标</w:t>
                  </w:r>
                </w:p>
              </w:tc>
              <w:tc>
                <w:tcPr>
                  <w:tcW w:w="1576"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《声环境质量标准》（GB3096- 2008）</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地下水</w:t>
                  </w:r>
                  <w:r>
                    <w:rPr>
                      <w:rFonts w:hint="default" w:ascii="Times New Roman" w:hAnsi="Times New Roman" w:eastAsia="宋体" w:cs="Times New Roman"/>
                      <w:color w:val="auto"/>
                      <w:sz w:val="21"/>
                      <w:szCs w:val="21"/>
                    </w:rPr>
                    <w:t>环境</w:t>
                  </w:r>
                </w:p>
              </w:tc>
              <w:tc>
                <w:tcPr>
                  <w:tcW w:w="971"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厂界外扩</w:t>
                  </w:r>
                  <w:r>
                    <w:rPr>
                      <w:rFonts w:hint="default" w:ascii="Times New Roman" w:hAnsi="Times New Roman" w:eastAsia="宋体" w:cs="Times New Roman"/>
                      <w:color w:val="auto"/>
                      <w:sz w:val="21"/>
                      <w:szCs w:val="21"/>
                      <w:lang w:val="en-US" w:eastAsia="zh-CN"/>
                    </w:rPr>
                    <w:t>500m</w:t>
                  </w:r>
                  <w:r>
                    <w:rPr>
                      <w:rFonts w:hint="default" w:ascii="Times New Roman" w:hAnsi="Times New Roman" w:eastAsia="宋体" w:cs="Times New Roman"/>
                      <w:color w:val="auto"/>
                      <w:sz w:val="21"/>
                      <w:szCs w:val="21"/>
                    </w:rPr>
                    <w:t>范围</w:t>
                  </w:r>
                </w:p>
              </w:tc>
              <w:tc>
                <w:tcPr>
                  <w:tcW w:w="4993" w:type="dxa"/>
                  <w:gridSpan w:val="5"/>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厂界外500m范围内没有地下水集中式饮用水水源和热水、矿泉水、温泉等特殊地下水资源</w:t>
                  </w:r>
                </w:p>
              </w:tc>
              <w:tc>
                <w:tcPr>
                  <w:tcW w:w="1576" w:type="dxa"/>
                  <w:vAlign w:val="center"/>
                </w:tcPr>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《地下水质量标准》</w:t>
                  </w:r>
                </w:p>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(GB/T14848-2017)中</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 3 \* ROMAN \* MERGEFORMAT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III</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类标准</w:t>
                  </w:r>
                </w:p>
              </w:tc>
            </w:tr>
          </w:tbl>
          <w:p>
            <w:pPr>
              <w:jc w:val="center"/>
              <w:rPr>
                <w:rFonts w:hint="default" w:ascii="Times New Roman" w:hAnsi="Times New Roman" w:eastAsia="宋体" w:cs="Times New Roman"/>
                <w:b w:val="0"/>
                <w:bC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污染物排放控制标准</w:t>
            </w:r>
          </w:p>
        </w:tc>
        <w:tc>
          <w:tcPr>
            <w:tcW w:w="837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2"/>
              </w:rPr>
            </w:pPr>
            <w:r>
              <w:rPr>
                <w:rFonts w:hint="default" w:ascii="Times New Roman" w:hAnsi="Times New Roman" w:eastAsia="宋体" w:cs="Times New Roman"/>
                <w:b/>
                <w:bCs/>
                <w:color w:val="auto"/>
                <w:sz w:val="24"/>
                <w:szCs w:val="22"/>
              </w:rPr>
              <w:t>1、大气污染物排放标准</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本项目施工期产生的废气</w:t>
            </w:r>
            <w:r>
              <w:rPr>
                <w:rFonts w:hint="default" w:ascii="Times New Roman" w:hAnsi="Times New Roman" w:eastAsia="宋体" w:cs="Times New Roman"/>
                <w:color w:val="auto"/>
                <w:sz w:val="24"/>
                <w:lang w:eastAsia="zh-CN"/>
              </w:rPr>
              <w:t>污染物</w:t>
            </w:r>
            <w:r>
              <w:rPr>
                <w:rFonts w:hint="default" w:ascii="Times New Roman" w:hAnsi="Times New Roman" w:eastAsia="宋体" w:cs="Times New Roman"/>
                <w:color w:val="auto"/>
                <w:sz w:val="24"/>
              </w:rPr>
              <w:t>主要是颗粒物，排放执行《大气污染物综合排放标准》（GB16297-1996）表2新污染源大气污染物排放限值中“无组织排放监控浓度限值”；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w:t>
            </w:r>
            <w:r>
              <w:rPr>
                <w:rFonts w:hint="default" w:ascii="Times New Roman" w:hAnsi="Times New Roman" w:eastAsia="宋体" w:cs="Times New Roman"/>
                <w:color w:val="auto"/>
                <w:sz w:val="24"/>
                <w:lang w:eastAsia="zh-CN"/>
              </w:rPr>
              <w:t>项目</w:t>
            </w:r>
            <w:r>
              <w:rPr>
                <w:rFonts w:hint="default" w:ascii="Times New Roman" w:hAnsi="Times New Roman" w:eastAsia="宋体" w:cs="Times New Roman"/>
                <w:color w:val="auto"/>
                <w:sz w:val="24"/>
              </w:rPr>
              <w:t>运营期</w:t>
            </w:r>
            <w:r>
              <w:rPr>
                <w:rFonts w:hint="default" w:ascii="Times New Roman" w:hAnsi="Times New Roman" w:eastAsia="宋体" w:cs="Times New Roman"/>
                <w:color w:val="auto"/>
                <w:sz w:val="24"/>
                <w:lang w:eastAsia="zh-CN"/>
              </w:rPr>
              <w:t>有组织</w:t>
            </w:r>
            <w:r>
              <w:rPr>
                <w:rFonts w:hint="default" w:ascii="Times New Roman" w:hAnsi="Times New Roman" w:eastAsia="宋体" w:cs="Times New Roman"/>
                <w:color w:val="auto"/>
                <w:sz w:val="24"/>
                <w:szCs w:val="24"/>
                <w:lang w:val="en-US" w:eastAsia="zh-CN"/>
              </w:rPr>
              <w:t>废气</w:t>
            </w:r>
            <w:r>
              <w:rPr>
                <w:rFonts w:hint="default" w:ascii="Times New Roman" w:hAnsi="Times New Roman" w:eastAsia="宋体" w:cs="Times New Roman"/>
                <w:color w:val="auto"/>
                <w:sz w:val="24"/>
              </w:rPr>
              <w:t>排放执行《大气污染物综合排放标准》（GB16297-1996）表2新污染源大气污染物排放限值</w:t>
            </w:r>
            <w:r>
              <w:rPr>
                <w:rFonts w:hint="default" w:ascii="Times New Roman" w:hAnsi="Times New Roman" w:eastAsia="宋体" w:cs="Times New Roman"/>
                <w:color w:val="auto"/>
                <w:sz w:val="24"/>
                <w:lang w:eastAsia="zh-CN"/>
              </w:rPr>
              <w:t>中“二级标准”；无组织</w:t>
            </w:r>
            <w:r>
              <w:rPr>
                <w:rFonts w:hint="default" w:ascii="Times New Roman" w:hAnsi="Times New Roman" w:eastAsia="宋体" w:cs="Times New Roman"/>
                <w:color w:val="auto"/>
                <w:sz w:val="24"/>
                <w:szCs w:val="24"/>
                <w:lang w:val="en-US" w:eastAsia="zh-CN"/>
              </w:rPr>
              <w:t>废气</w:t>
            </w:r>
            <w:r>
              <w:rPr>
                <w:rFonts w:hint="default" w:ascii="Times New Roman" w:hAnsi="Times New Roman" w:eastAsia="宋体" w:cs="Times New Roman"/>
                <w:color w:val="auto"/>
                <w:sz w:val="24"/>
              </w:rPr>
              <w:t>排放执行《大气污染物综合排放标准》（GB16297-1996）表2新污染源大气污染物排放限值中“无组织排放监控浓度限值”，</w:t>
            </w:r>
            <w:r>
              <w:rPr>
                <w:rFonts w:hint="default" w:ascii="Times New Roman" w:hAnsi="Times New Roman" w:eastAsia="宋体" w:cs="Times New Roman"/>
                <w:color w:val="auto"/>
                <w:sz w:val="24"/>
                <w:szCs w:val="22"/>
              </w:rPr>
              <w:t>见表</w:t>
            </w:r>
            <w:r>
              <w:rPr>
                <w:rFonts w:hint="default" w:ascii="Times New Roman" w:hAnsi="Times New Roman" w:eastAsia="宋体" w:cs="Times New Roman"/>
                <w:color w:val="auto"/>
                <w:sz w:val="24"/>
                <w:szCs w:val="22"/>
                <w:lang w:val="en-US" w:eastAsia="zh-CN"/>
              </w:rPr>
              <w:t>3-3</w:t>
            </w:r>
            <w:r>
              <w:rPr>
                <w:rFonts w:hint="default" w:ascii="Times New Roman" w:hAnsi="Times New Roman" w:eastAsia="宋体" w:cs="Times New Roman"/>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表</w:t>
            </w:r>
            <w:r>
              <w:rPr>
                <w:rFonts w:hint="default" w:ascii="Times New Roman" w:hAnsi="Times New Roman" w:eastAsia="宋体" w:cs="Times New Roman"/>
                <w:b/>
                <w:color w:val="auto"/>
                <w:sz w:val="24"/>
                <w:lang w:val="en-US" w:eastAsia="zh-CN"/>
              </w:rPr>
              <w:t xml:space="preserve">3-3  </w:t>
            </w:r>
            <w:r>
              <w:rPr>
                <w:rFonts w:hint="default" w:ascii="Times New Roman" w:hAnsi="Times New Roman" w:eastAsia="宋体" w:cs="Times New Roman"/>
                <w:b/>
                <w:color w:val="auto"/>
                <w:sz w:val="24"/>
              </w:rPr>
              <w:t xml:space="preserve">  《大气污染物综合排放标准》</w:t>
            </w:r>
            <w:r>
              <w:rPr>
                <w:rFonts w:hint="default" w:ascii="Times New Roman" w:hAnsi="Times New Roman" w:eastAsia="宋体" w:cs="Times New Roman"/>
                <w:b/>
                <w:bCs/>
                <w:color w:val="auto"/>
                <w:sz w:val="24"/>
                <w:lang w:eastAsia="zh-CN"/>
              </w:rPr>
              <w:t>（摘录）</w:t>
            </w:r>
          </w:p>
          <w:tbl>
            <w:tblPr>
              <w:tblStyle w:val="26"/>
              <w:tblW w:w="82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93"/>
              <w:gridCol w:w="1262"/>
              <w:gridCol w:w="1665"/>
              <w:gridCol w:w="871"/>
              <w:gridCol w:w="1978"/>
              <w:gridCol w:w="1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8" w:type="dxa"/>
                  <w:vMerge w:val="restart"/>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污染物</w:t>
                  </w:r>
                </w:p>
              </w:tc>
              <w:tc>
                <w:tcPr>
                  <w:tcW w:w="1193" w:type="dxa"/>
                  <w:vMerge w:val="restart"/>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最高允许排放浓度(mg/m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w:t>
                  </w:r>
                </w:p>
              </w:tc>
              <w:tc>
                <w:tcPr>
                  <w:tcW w:w="2397" w:type="dxa"/>
                  <w:gridSpan w:val="2"/>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最高允许排放速率(kg/h)</w:t>
                  </w:r>
                </w:p>
              </w:tc>
              <w:tc>
                <w:tcPr>
                  <w:tcW w:w="3106" w:type="dxa"/>
                  <w:gridSpan w:val="2"/>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无组织排放监控浓度限值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8" w:type="dxa"/>
                  <w:vMerge w:val="continue"/>
                  <w:noWrap w:val="0"/>
                  <w:tcMar>
                    <w:left w:w="28" w:type="dxa"/>
                    <w:right w:w="28" w:type="dxa"/>
                  </w:tcMar>
                  <w:vAlign w:val="center"/>
                </w:tcPr>
                <w:p>
                  <w:pPr>
                    <w:jc w:val="center"/>
                    <w:rPr>
                      <w:rFonts w:hint="default" w:ascii="Times New Roman" w:hAnsi="Times New Roman" w:eastAsia="宋体" w:cs="Times New Roman"/>
                      <w:color w:val="auto"/>
                      <w:szCs w:val="21"/>
                    </w:rPr>
                  </w:pPr>
                </w:p>
              </w:tc>
              <w:tc>
                <w:tcPr>
                  <w:tcW w:w="1193" w:type="dxa"/>
                  <w:vMerge w:val="continue"/>
                  <w:noWrap w:val="0"/>
                  <w:tcMar>
                    <w:left w:w="28" w:type="dxa"/>
                    <w:right w:w="28" w:type="dxa"/>
                  </w:tcMar>
                  <w:vAlign w:val="center"/>
                </w:tcPr>
                <w:p>
                  <w:pPr>
                    <w:jc w:val="center"/>
                    <w:rPr>
                      <w:rFonts w:hint="default" w:ascii="Times New Roman" w:hAnsi="Times New Roman" w:eastAsia="宋体" w:cs="Times New Roman"/>
                      <w:color w:val="auto"/>
                      <w:szCs w:val="21"/>
                    </w:rPr>
                  </w:pPr>
                </w:p>
              </w:tc>
              <w:tc>
                <w:tcPr>
                  <w:tcW w:w="1574" w:type="dxa"/>
                  <w:noWrap w:val="0"/>
                  <w:tcMar>
                    <w:left w:w="28" w:type="dxa"/>
                    <w:right w:w="28" w:type="dxa"/>
                  </w:tcMar>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排放筒高度(m)</w:t>
                  </w:r>
                </w:p>
              </w:tc>
              <w:tc>
                <w:tcPr>
                  <w:tcW w:w="823"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二级</w:t>
                  </w:r>
                </w:p>
              </w:tc>
              <w:tc>
                <w:tcPr>
                  <w:tcW w:w="1870"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监控点</w:t>
                  </w:r>
                </w:p>
              </w:tc>
              <w:tc>
                <w:tcPr>
                  <w:tcW w:w="1236"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浓度(mg/m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8"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颗粒物</w:t>
                  </w:r>
                </w:p>
              </w:tc>
              <w:tc>
                <w:tcPr>
                  <w:tcW w:w="1193"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120</w:t>
                  </w:r>
                </w:p>
              </w:tc>
              <w:tc>
                <w:tcPr>
                  <w:tcW w:w="1574"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15</w:t>
                  </w:r>
                </w:p>
              </w:tc>
              <w:tc>
                <w:tcPr>
                  <w:tcW w:w="823"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3.5</w:t>
                  </w:r>
                </w:p>
              </w:tc>
              <w:tc>
                <w:tcPr>
                  <w:tcW w:w="1870"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周围外浓度最高点</w:t>
                  </w:r>
                </w:p>
              </w:tc>
              <w:tc>
                <w:tcPr>
                  <w:tcW w:w="1236"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w:t>
                  </w:r>
                </w:p>
              </w:tc>
            </w:tr>
          </w:tbl>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FF"/>
                <w:sz w:val="24"/>
              </w:rPr>
            </w:pPr>
            <w:r>
              <w:rPr>
                <w:rFonts w:hint="default" w:ascii="Times New Roman" w:hAnsi="Times New Roman" w:eastAsia="宋体" w:cs="Times New Roman"/>
                <w:color w:val="0000FF"/>
                <w:sz w:val="24"/>
              </w:rPr>
              <w:t>本项目运营期</w:t>
            </w:r>
            <w:r>
              <w:rPr>
                <w:rFonts w:hint="default" w:ascii="Times New Roman" w:hAnsi="Times New Roman" w:eastAsia="宋体" w:cs="Times New Roman"/>
                <w:color w:val="0000FF"/>
                <w:sz w:val="24"/>
                <w:lang w:eastAsia="zh-CN"/>
              </w:rPr>
              <w:t>天然气废气中颗粒物排放、烟气黑度执行</w:t>
            </w:r>
            <w:r>
              <w:rPr>
                <w:rFonts w:hint="default" w:ascii="Times New Roman" w:hAnsi="Times New Roman" w:eastAsia="宋体" w:cs="Times New Roman"/>
                <w:color w:val="0000FF"/>
                <w:sz w:val="24"/>
              </w:rPr>
              <w:t>《工业炉窑大气污染物排放标准》（GB9078-1996）表2</w:t>
            </w:r>
            <w:r>
              <w:rPr>
                <w:rFonts w:hint="default" w:ascii="Times New Roman" w:hAnsi="Times New Roman" w:eastAsia="宋体" w:cs="Times New Roman"/>
                <w:color w:val="0000FF"/>
                <w:sz w:val="24"/>
                <w:lang w:eastAsia="zh-CN"/>
              </w:rPr>
              <w:t>中</w:t>
            </w:r>
            <w:r>
              <w:rPr>
                <w:rFonts w:hint="default" w:ascii="Times New Roman" w:hAnsi="Times New Roman" w:eastAsia="宋体" w:cs="Times New Roman"/>
                <w:color w:val="0000FF"/>
                <w:sz w:val="24"/>
              </w:rPr>
              <w:t>干燥炉</w:t>
            </w:r>
            <w:r>
              <w:rPr>
                <w:rFonts w:hint="default" w:ascii="Times New Roman" w:hAnsi="Times New Roman" w:eastAsia="宋体" w:cs="Times New Roman"/>
                <w:color w:val="0000FF"/>
                <w:sz w:val="24"/>
                <w:lang w:eastAsia="zh-CN"/>
              </w:rPr>
              <w:t>、</w:t>
            </w:r>
            <w:r>
              <w:rPr>
                <w:rFonts w:hint="default" w:ascii="Times New Roman" w:hAnsi="Times New Roman" w:eastAsia="宋体" w:cs="Times New Roman"/>
                <w:color w:val="0000FF"/>
                <w:sz w:val="24"/>
              </w:rPr>
              <w:t>窑</w:t>
            </w:r>
            <w:r>
              <w:rPr>
                <w:rFonts w:hint="default" w:ascii="Times New Roman" w:hAnsi="Times New Roman" w:eastAsia="宋体" w:cs="Times New Roman"/>
                <w:color w:val="0000FF"/>
                <w:sz w:val="24"/>
                <w:lang w:eastAsia="zh-CN"/>
              </w:rPr>
              <w:t>的二级标准排放限值；二氧化硫排放执行</w:t>
            </w:r>
            <w:r>
              <w:rPr>
                <w:rFonts w:hint="default" w:ascii="Times New Roman" w:hAnsi="Times New Roman" w:eastAsia="宋体" w:cs="Times New Roman"/>
                <w:color w:val="0000FF"/>
                <w:sz w:val="24"/>
              </w:rPr>
              <w:t>《大气污染物综合排放标准》（GB16297-1996）</w:t>
            </w:r>
            <w:r>
              <w:rPr>
                <w:rFonts w:hint="default" w:ascii="Times New Roman" w:hAnsi="Times New Roman" w:eastAsia="宋体" w:cs="Times New Roman"/>
                <w:color w:val="0000FF"/>
                <w:sz w:val="24"/>
                <w:lang w:eastAsia="zh-CN"/>
              </w:rPr>
              <w:t>表</w:t>
            </w:r>
            <w:r>
              <w:rPr>
                <w:rFonts w:hint="default" w:ascii="Times New Roman" w:hAnsi="Times New Roman" w:eastAsia="宋体" w:cs="Times New Roman"/>
                <w:color w:val="0000FF"/>
                <w:sz w:val="24"/>
                <w:lang w:val="en-US" w:eastAsia="zh-CN"/>
              </w:rPr>
              <w:t>2</w:t>
            </w:r>
            <w:r>
              <w:rPr>
                <w:rFonts w:hint="default" w:ascii="Times New Roman" w:hAnsi="Times New Roman" w:eastAsia="宋体" w:cs="Times New Roman"/>
                <w:color w:val="0000FF"/>
                <w:sz w:val="24"/>
              </w:rPr>
              <w:t>新污染源大气污染物排放限值</w:t>
            </w:r>
            <w:r>
              <w:rPr>
                <w:rFonts w:hint="default" w:ascii="Times New Roman" w:hAnsi="Times New Roman" w:eastAsia="宋体" w:cs="Times New Roman"/>
                <w:color w:val="0000FF"/>
                <w:sz w:val="24"/>
                <w:lang w:val="en-US" w:eastAsia="zh-CN"/>
              </w:rPr>
              <w:t>；</w:t>
            </w:r>
            <w:r>
              <w:rPr>
                <w:rFonts w:hint="default" w:ascii="Times New Roman" w:hAnsi="Times New Roman" w:eastAsia="宋体" w:cs="Times New Roman"/>
                <w:color w:val="0000FF"/>
                <w:sz w:val="24"/>
              </w:rPr>
              <w:t>氮氧化物</w:t>
            </w:r>
            <w:r>
              <w:rPr>
                <w:rFonts w:hint="default" w:ascii="Times New Roman" w:hAnsi="Times New Roman" w:eastAsia="宋体" w:cs="Times New Roman"/>
                <w:color w:val="0000FF"/>
                <w:sz w:val="24"/>
                <w:lang w:eastAsia="zh-CN"/>
              </w:rPr>
              <w:t>排放</w:t>
            </w:r>
            <w:r>
              <w:rPr>
                <w:rFonts w:hint="default" w:ascii="Times New Roman" w:hAnsi="Times New Roman" w:eastAsia="宋体" w:cs="Times New Roman"/>
                <w:color w:val="0000FF"/>
                <w:sz w:val="24"/>
              </w:rPr>
              <w:t>执行《大气污染物综合排放标准》（GB16297-1996）</w:t>
            </w:r>
            <w:r>
              <w:rPr>
                <w:rFonts w:hint="default" w:ascii="Times New Roman" w:hAnsi="Times New Roman" w:eastAsia="宋体" w:cs="Times New Roman"/>
                <w:color w:val="0000FF"/>
                <w:sz w:val="24"/>
                <w:lang w:eastAsia="zh-CN"/>
              </w:rPr>
              <w:t>表</w:t>
            </w:r>
            <w:r>
              <w:rPr>
                <w:rFonts w:hint="default" w:ascii="Times New Roman" w:hAnsi="Times New Roman" w:eastAsia="宋体" w:cs="Times New Roman"/>
                <w:color w:val="0000FF"/>
                <w:sz w:val="24"/>
                <w:lang w:val="en-US" w:eastAsia="zh-CN"/>
              </w:rPr>
              <w:t>2</w:t>
            </w:r>
            <w:r>
              <w:rPr>
                <w:rFonts w:hint="default" w:ascii="Times New Roman" w:hAnsi="Times New Roman" w:eastAsia="宋体" w:cs="Times New Roman"/>
                <w:color w:val="0000FF"/>
                <w:sz w:val="24"/>
              </w:rPr>
              <w:t>新污染源大气污染物排放限值</w:t>
            </w:r>
            <w:r>
              <w:rPr>
                <w:rFonts w:hint="default" w:ascii="Times New Roman" w:hAnsi="Times New Roman" w:eastAsia="宋体" w:cs="Times New Roman"/>
                <w:color w:val="0000FF"/>
                <w:sz w:val="24"/>
                <w:lang w:eastAsia="zh-CN"/>
              </w:rPr>
              <w:t>；</w:t>
            </w:r>
            <w:r>
              <w:rPr>
                <w:rFonts w:hint="default" w:ascii="Times New Roman" w:hAnsi="Times New Roman" w:eastAsia="宋体" w:cs="Times New Roman"/>
                <w:color w:val="0000FF"/>
                <w:sz w:val="24"/>
              </w:rPr>
              <w:t>烟囱高度应不低于15m，且应高出周围半径200m距离内建筑物3m以上。</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0000FF"/>
                <w:kern w:val="2"/>
                <w:sz w:val="24"/>
                <w:szCs w:val="24"/>
              </w:rPr>
            </w:pPr>
            <w:r>
              <w:rPr>
                <w:rFonts w:hint="default" w:ascii="Times New Roman" w:hAnsi="Times New Roman" w:eastAsia="宋体" w:cs="Times New Roman"/>
                <w:b/>
                <w:bCs/>
                <w:color w:val="0000FF"/>
                <w:kern w:val="2"/>
                <w:sz w:val="24"/>
                <w:szCs w:val="24"/>
              </w:rPr>
              <w:t>表</w:t>
            </w:r>
            <w:r>
              <w:rPr>
                <w:rFonts w:hint="default" w:ascii="Times New Roman" w:hAnsi="Times New Roman" w:eastAsia="宋体" w:cs="Times New Roman"/>
                <w:b/>
                <w:bCs/>
                <w:color w:val="0000FF"/>
                <w:kern w:val="2"/>
                <w:sz w:val="24"/>
                <w:szCs w:val="24"/>
                <w:lang w:val="en-US" w:eastAsia="zh-CN"/>
              </w:rPr>
              <w:t>3-4</w:t>
            </w:r>
            <w:r>
              <w:rPr>
                <w:rFonts w:hint="default" w:ascii="Times New Roman" w:hAnsi="Times New Roman" w:eastAsia="宋体" w:cs="Times New Roman"/>
                <w:b/>
                <w:bCs/>
                <w:color w:val="0000FF"/>
                <w:kern w:val="2"/>
                <w:sz w:val="24"/>
                <w:szCs w:val="24"/>
              </w:rPr>
              <w:t xml:space="preserve">   《工业炉窑大气污染物排放标准》（GB9078- 1996）</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2"/>
              <w:gridCol w:w="5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2" w:type="dxa"/>
                  <w:noWrap w:val="0"/>
                  <w:vAlign w:val="center"/>
                </w:tcPr>
                <w:p>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污染物</w:t>
                  </w:r>
                </w:p>
              </w:tc>
              <w:tc>
                <w:tcPr>
                  <w:tcW w:w="5005" w:type="dxa"/>
                  <w:noWrap w:val="0"/>
                  <w:vAlign w:val="center"/>
                </w:tcPr>
                <w:p>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lang w:eastAsia="zh-CN"/>
                    </w:rPr>
                    <w:t>排放限值</w:t>
                  </w:r>
                  <w:r>
                    <w:rPr>
                      <w:rFonts w:hint="default" w:ascii="Times New Roman" w:hAnsi="Times New Roman" w:eastAsia="宋体" w:cs="Times New Roman"/>
                      <w:b/>
                      <w:bCs/>
                      <w:color w:val="0000FF"/>
                      <w:sz w:val="21"/>
                      <w:szCs w:val="21"/>
                    </w:rPr>
                    <w:t>（</w:t>
                  </w:r>
                  <w:r>
                    <w:rPr>
                      <w:rFonts w:hint="default" w:ascii="Times New Roman" w:hAnsi="Times New Roman" w:eastAsia="宋体" w:cs="Times New Roman"/>
                      <w:b/>
                      <w:bCs/>
                      <w:color w:val="0000FF"/>
                      <w:szCs w:val="21"/>
                    </w:rPr>
                    <w:t>mg/m</w:t>
                  </w:r>
                  <w:r>
                    <w:rPr>
                      <w:rFonts w:hint="default" w:ascii="Times New Roman" w:hAnsi="Times New Roman" w:eastAsia="宋体" w:cs="Times New Roman"/>
                      <w:b/>
                      <w:bCs/>
                      <w:color w:val="0000FF"/>
                      <w:szCs w:val="21"/>
                      <w:vertAlign w:val="superscript"/>
                    </w:rPr>
                    <w:t>3</w:t>
                  </w:r>
                  <w:r>
                    <w:rPr>
                      <w:rFonts w:hint="default" w:ascii="Times New Roman" w:hAnsi="Times New Roman" w:eastAsia="宋体" w:cs="Times New Roman"/>
                      <w:b/>
                      <w:bCs/>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272" w:type="dxa"/>
                  <w:noWrap w:val="0"/>
                  <w:vAlign w:val="center"/>
                </w:tcPr>
                <w:p>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烟尘</w:t>
                  </w:r>
                </w:p>
              </w:tc>
              <w:tc>
                <w:tcPr>
                  <w:tcW w:w="5005" w:type="dxa"/>
                  <w:noWrap w:val="0"/>
                  <w:vAlign w:val="center"/>
                </w:tcPr>
                <w:p>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272" w:type="dxa"/>
                  <w:noWrap w:val="0"/>
                  <w:vAlign w:val="center"/>
                </w:tcPr>
                <w:p>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lang w:eastAsia="zh-CN"/>
                    </w:rPr>
                    <w:t>烟气黑度</w:t>
                  </w:r>
                </w:p>
              </w:tc>
              <w:tc>
                <w:tcPr>
                  <w:tcW w:w="5005" w:type="dxa"/>
                  <w:noWrap w:val="0"/>
                  <w:vAlign w:val="center"/>
                </w:tcPr>
                <w:p>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1</w:t>
                  </w:r>
                </w:p>
              </w:tc>
            </w:tr>
          </w:tbl>
          <w:p>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
                <w:bCs/>
                <w:color w:val="0000FF"/>
                <w:sz w:val="24"/>
              </w:rPr>
            </w:pPr>
            <w:r>
              <w:rPr>
                <w:rFonts w:hint="default" w:ascii="Times New Roman" w:hAnsi="Times New Roman" w:eastAsia="宋体" w:cs="Times New Roman"/>
                <w:b/>
                <w:bCs/>
                <w:color w:val="0000FF"/>
                <w:sz w:val="24"/>
              </w:rPr>
              <w:t>表</w:t>
            </w:r>
            <w:r>
              <w:rPr>
                <w:rFonts w:hint="default" w:ascii="Times New Roman" w:hAnsi="Times New Roman" w:eastAsia="宋体" w:cs="Times New Roman"/>
                <w:b/>
                <w:bCs/>
                <w:color w:val="0000FF"/>
                <w:sz w:val="24"/>
                <w:lang w:val="en-US" w:eastAsia="zh-CN"/>
              </w:rPr>
              <w:t xml:space="preserve">3-5  </w:t>
            </w:r>
            <w:r>
              <w:rPr>
                <w:rFonts w:hint="default" w:ascii="Times New Roman" w:hAnsi="Times New Roman" w:eastAsia="宋体" w:cs="Times New Roman"/>
                <w:b/>
                <w:bCs/>
                <w:color w:val="0000FF"/>
                <w:sz w:val="24"/>
              </w:rPr>
              <w:t xml:space="preserve"> 《大气污染物综合排放标准》（GB16297-1996）</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2098"/>
              <w:gridCol w:w="2100"/>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vMerge w:val="restart"/>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污染物</w:t>
                  </w:r>
                </w:p>
              </w:tc>
              <w:tc>
                <w:tcPr>
                  <w:tcW w:w="2098" w:type="dxa"/>
                  <w:vMerge w:val="restart"/>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最高允许排放浓度mg/m</w:t>
                  </w:r>
                  <w:r>
                    <w:rPr>
                      <w:rFonts w:hint="default" w:ascii="Times New Roman" w:hAnsi="Times New Roman" w:eastAsia="宋体" w:cs="Times New Roman"/>
                      <w:color w:val="0000FF"/>
                      <w:szCs w:val="21"/>
                      <w:vertAlign w:val="superscript"/>
                    </w:rPr>
                    <w:t>3</w:t>
                  </w:r>
                </w:p>
              </w:tc>
              <w:tc>
                <w:tcPr>
                  <w:tcW w:w="4198" w:type="dxa"/>
                  <w:gridSpan w:val="2"/>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最高允许排放速率，kg/h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vMerge w:val="continue"/>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rPr>
                  </w:pPr>
                </w:p>
              </w:tc>
              <w:tc>
                <w:tcPr>
                  <w:tcW w:w="2098" w:type="dxa"/>
                  <w:vMerge w:val="continue"/>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rPr>
                  </w:pPr>
                </w:p>
              </w:tc>
              <w:tc>
                <w:tcPr>
                  <w:tcW w:w="2100"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排气筒高度m</w:t>
                  </w:r>
                </w:p>
              </w:tc>
              <w:tc>
                <w:tcPr>
                  <w:tcW w:w="2098"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lang w:eastAsia="zh-CN"/>
                    </w:rPr>
                  </w:pPr>
                  <w:r>
                    <w:rPr>
                      <w:rFonts w:hint="default" w:ascii="Times New Roman" w:hAnsi="Times New Roman" w:eastAsia="宋体" w:cs="Times New Roman"/>
                      <w:color w:val="0000FF"/>
                      <w:szCs w:val="21"/>
                      <w:lang w:eastAsia="zh-CN"/>
                    </w:rPr>
                    <w:t>二氧化硫</w:t>
                  </w:r>
                </w:p>
              </w:tc>
              <w:tc>
                <w:tcPr>
                  <w:tcW w:w="2098"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550</w:t>
                  </w:r>
                </w:p>
              </w:tc>
              <w:tc>
                <w:tcPr>
                  <w:tcW w:w="2100"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15</w:t>
                  </w:r>
                </w:p>
              </w:tc>
              <w:tc>
                <w:tcPr>
                  <w:tcW w:w="2098"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lang w:eastAsia="zh-CN"/>
                    </w:rPr>
                  </w:pPr>
                  <w:r>
                    <w:rPr>
                      <w:rFonts w:hint="default" w:ascii="Times New Roman" w:hAnsi="Times New Roman" w:eastAsia="宋体" w:cs="Times New Roman"/>
                      <w:color w:val="0000FF"/>
                      <w:szCs w:val="21"/>
                      <w:lang w:eastAsia="zh-CN"/>
                    </w:rPr>
                    <w:t>氮氧化物</w:t>
                  </w:r>
                </w:p>
              </w:tc>
              <w:tc>
                <w:tcPr>
                  <w:tcW w:w="2098"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240</w:t>
                  </w:r>
                </w:p>
              </w:tc>
              <w:tc>
                <w:tcPr>
                  <w:tcW w:w="2100"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15</w:t>
                  </w:r>
                </w:p>
              </w:tc>
              <w:tc>
                <w:tcPr>
                  <w:tcW w:w="2098" w:type="dxa"/>
                  <w:noWrap w:val="0"/>
                  <w:vAlign w:val="center"/>
                </w:tcPr>
                <w:p>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0.77</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2、噪声排放标准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本项目施工期噪声排放执行《建筑施工场界环境噪声排放标准》（GB12523-2011）</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2"/>
              </w:rPr>
              <w:t>见表</w:t>
            </w:r>
            <w:r>
              <w:rPr>
                <w:rFonts w:hint="default" w:ascii="Times New Roman" w:hAnsi="Times New Roman" w:eastAsia="宋体" w:cs="Times New Roman"/>
                <w:color w:val="auto"/>
                <w:sz w:val="24"/>
                <w:szCs w:val="22"/>
                <w:lang w:val="en-US" w:eastAsia="zh-CN"/>
              </w:rPr>
              <w:t>3-6</w:t>
            </w:r>
            <w:r>
              <w:rPr>
                <w:rFonts w:hint="default" w:ascii="Times New Roman" w:hAnsi="Times New Roman" w:eastAsia="宋体" w:cs="Times New Roman"/>
                <w:color w:val="auto"/>
                <w:sz w:val="24"/>
              </w:rPr>
              <w:t>。</w:t>
            </w:r>
          </w:p>
          <w:p>
            <w:pPr>
              <w:adjustRightInd w:val="0"/>
              <w:snapToGrid w:val="0"/>
              <w:spacing w:line="360" w:lineRule="auto"/>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b/>
                <w:bCs/>
                <w:color w:val="auto"/>
                <w:sz w:val="24"/>
              </w:rPr>
              <w:t>表3-</w:t>
            </w:r>
            <w:r>
              <w:rPr>
                <w:rFonts w:hint="default" w:ascii="Times New Roman" w:hAnsi="Times New Roman" w:eastAsia="宋体" w:cs="Times New Roman"/>
                <w:b/>
                <w:bCs/>
                <w:color w:val="auto"/>
                <w:sz w:val="24"/>
                <w:lang w:val="en-US" w:eastAsia="zh-CN"/>
              </w:rPr>
              <w:t>6</w:t>
            </w:r>
            <w:r>
              <w:rPr>
                <w:rFonts w:hint="default" w:ascii="Times New Roman" w:hAnsi="Times New Roman" w:eastAsia="宋体" w:cs="Times New Roman"/>
                <w:b/>
                <w:bCs/>
                <w:color w:val="auto"/>
                <w:sz w:val="24"/>
              </w:rPr>
              <w:t xml:space="preserve">  《建筑施工场界环境噪声排放标准》</w:t>
            </w:r>
            <w:r>
              <w:rPr>
                <w:rFonts w:hint="default" w:ascii="Times New Roman" w:hAnsi="Times New Roman" w:eastAsia="宋体" w:cs="Times New Roman"/>
                <w:b/>
                <w:bCs/>
                <w:color w:val="auto"/>
                <w:sz w:val="24"/>
                <w:lang w:eastAsia="zh-CN"/>
              </w:rPr>
              <w:t>（摘录）</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8"/>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68" w:type="dxa"/>
                  <w:noWrap w:val="0"/>
                  <w:vAlign w:val="center"/>
                </w:tcPr>
                <w:p>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昼间dB(A)</w:t>
                  </w:r>
                </w:p>
              </w:tc>
              <w:tc>
                <w:tcPr>
                  <w:tcW w:w="3969" w:type="dxa"/>
                  <w:noWrap w:val="0"/>
                  <w:vAlign w:val="center"/>
                </w:tcPr>
                <w:p>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68" w:type="dxa"/>
                  <w:noWrap w:val="0"/>
                  <w:vAlign w:val="center"/>
                </w:tcPr>
                <w:p>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70</w:t>
                  </w:r>
                </w:p>
              </w:tc>
              <w:tc>
                <w:tcPr>
                  <w:tcW w:w="3969" w:type="dxa"/>
                  <w:noWrap w:val="0"/>
                  <w:vAlign w:val="center"/>
                </w:tcPr>
                <w:p>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55</w:t>
                  </w:r>
                </w:p>
              </w:tc>
            </w:tr>
          </w:tbl>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本项目营运期噪声排放执行《工业企业厂界环境噪声排放标准》（GB12348-2008）3类标准</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2"/>
              </w:rPr>
              <w:t>见表</w:t>
            </w:r>
            <w:r>
              <w:rPr>
                <w:rFonts w:hint="default" w:ascii="Times New Roman" w:hAnsi="Times New Roman" w:eastAsia="宋体" w:cs="Times New Roman"/>
                <w:color w:val="auto"/>
                <w:sz w:val="24"/>
                <w:szCs w:val="22"/>
                <w:lang w:val="en-US" w:eastAsia="zh-CN"/>
              </w:rPr>
              <w:t>3-7</w:t>
            </w:r>
            <w:r>
              <w:rPr>
                <w:rFonts w:hint="default" w:ascii="Times New Roman" w:hAnsi="Times New Roman" w:eastAsia="宋体" w:cs="Times New Roman"/>
                <w:color w:val="auto"/>
                <w:sz w:val="24"/>
              </w:rPr>
              <w:t>。</w:t>
            </w:r>
          </w:p>
          <w:p>
            <w:pPr>
              <w:pStyle w:val="47"/>
              <w:ind w:firstLine="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default" w:ascii="Times New Roman" w:hAnsi="Times New Roman" w:eastAsia="宋体" w:cs="Times New Roman"/>
                <w:b/>
                <w:bCs/>
                <w:color w:val="auto"/>
                <w:sz w:val="24"/>
                <w:szCs w:val="24"/>
                <w:lang w:val="en-US" w:eastAsia="zh-CN"/>
              </w:rPr>
              <w:t xml:space="preserve">7 </w:t>
            </w:r>
            <w:r>
              <w:rPr>
                <w:rFonts w:hint="default" w:ascii="Times New Roman" w:hAnsi="Times New Roman" w:eastAsia="宋体" w:cs="Times New Roman"/>
                <w:b/>
                <w:bCs/>
                <w:color w:val="auto"/>
                <w:sz w:val="24"/>
                <w:szCs w:val="24"/>
              </w:rPr>
              <w:t xml:space="preserve">  《工业企业厂界环境噪声排放标准》</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59"/>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7"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类别</w:t>
                  </w:r>
                </w:p>
              </w:tc>
              <w:tc>
                <w:tcPr>
                  <w:tcW w:w="2646"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昼间dB(A)</w:t>
                  </w:r>
                </w:p>
              </w:tc>
              <w:tc>
                <w:tcPr>
                  <w:tcW w:w="2644"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7"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3类</w:t>
                  </w:r>
                </w:p>
              </w:tc>
              <w:tc>
                <w:tcPr>
                  <w:tcW w:w="2646"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65</w:t>
                  </w:r>
                </w:p>
              </w:tc>
              <w:tc>
                <w:tcPr>
                  <w:tcW w:w="2644"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55</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3、废水排放标准</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本项目营运期</w:t>
            </w:r>
            <w:r>
              <w:rPr>
                <w:rFonts w:hint="default" w:ascii="Times New Roman" w:hAnsi="Times New Roman" w:eastAsia="宋体" w:cs="Times New Roman"/>
                <w:color w:val="auto"/>
                <w:sz w:val="24"/>
                <w:szCs w:val="24"/>
              </w:rPr>
              <w:t>废水</w:t>
            </w:r>
            <w:r>
              <w:rPr>
                <w:rFonts w:hint="default" w:ascii="Times New Roman" w:hAnsi="Times New Roman" w:eastAsia="宋体" w:cs="Times New Roman"/>
                <w:color w:val="auto"/>
                <w:sz w:val="24"/>
                <w:szCs w:val="24"/>
                <w:lang w:val="en-US" w:eastAsia="zh-CN"/>
              </w:rPr>
              <w:t>水质</w:t>
            </w:r>
            <w:r>
              <w:rPr>
                <w:rFonts w:hint="default" w:ascii="Times New Roman" w:hAnsi="Times New Roman" w:eastAsia="宋体" w:cs="Times New Roman"/>
                <w:color w:val="auto"/>
                <w:sz w:val="24"/>
                <w:szCs w:val="24"/>
                <w:lang w:eastAsia="zh-CN"/>
              </w:rPr>
              <w:t>排放</w:t>
            </w:r>
            <w:r>
              <w:rPr>
                <w:rFonts w:hint="default" w:ascii="Times New Roman" w:hAnsi="Times New Roman" w:eastAsia="宋体" w:cs="Times New Roman"/>
                <w:color w:val="auto"/>
                <w:sz w:val="24"/>
                <w:szCs w:val="24"/>
                <w:lang w:val="en-US" w:eastAsia="zh-CN"/>
              </w:rPr>
              <w:t>标准</w:t>
            </w:r>
            <w:r>
              <w:rPr>
                <w:rFonts w:hint="default" w:ascii="Times New Roman" w:hAnsi="Times New Roman" w:eastAsia="宋体" w:cs="Times New Roman"/>
                <w:color w:val="auto"/>
                <w:sz w:val="24"/>
                <w:szCs w:val="22"/>
              </w:rPr>
              <w:t>见表</w:t>
            </w:r>
            <w:r>
              <w:rPr>
                <w:rFonts w:hint="default" w:ascii="Times New Roman" w:hAnsi="Times New Roman" w:eastAsia="宋体" w:cs="Times New Roman"/>
                <w:color w:val="auto"/>
                <w:sz w:val="24"/>
                <w:szCs w:val="22"/>
                <w:lang w:val="en-US" w:eastAsia="zh-CN"/>
              </w:rPr>
              <w:t>3-8</w:t>
            </w:r>
            <w:r>
              <w:rPr>
                <w:rFonts w:hint="default" w:ascii="Times New Roman" w:hAnsi="Times New Roman" w:eastAsia="宋体" w:cs="Times New Roman"/>
                <w:color w:val="auto"/>
                <w:sz w:val="24"/>
                <w:szCs w:val="24"/>
              </w:rPr>
              <w:t>。</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jc w:val="center"/>
              <w:textAlignment w:val="bottom"/>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default" w:ascii="Times New Roman" w:hAnsi="Times New Roman" w:eastAsia="宋体" w:cs="Times New Roman"/>
                <w:b/>
                <w:bCs/>
                <w:color w:val="auto"/>
                <w:sz w:val="24"/>
                <w:szCs w:val="24"/>
                <w:lang w:val="en-US" w:eastAsia="zh-CN"/>
              </w:rPr>
              <w:t>-8   本</w:t>
            </w:r>
            <w:r>
              <w:rPr>
                <w:rFonts w:hint="default" w:ascii="Times New Roman" w:hAnsi="Times New Roman" w:eastAsia="宋体" w:cs="Times New Roman"/>
                <w:b/>
                <w:bCs/>
                <w:color w:val="auto"/>
                <w:sz w:val="24"/>
                <w:szCs w:val="24"/>
              </w:rPr>
              <w:t xml:space="preserve">项目污水排放标准 </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单位：mg/L，pH除外</w:t>
            </w:r>
          </w:p>
          <w:tbl>
            <w:tblPr>
              <w:tblStyle w:val="26"/>
              <w:tblW w:w="82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6"/>
              <w:gridCol w:w="881"/>
              <w:gridCol w:w="3360"/>
              <w:gridCol w:w="33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0"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134" w:type="dxa"/>
                  <w:tcBorders>
                    <w:top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p>
              </w:tc>
              <w:tc>
                <w:tcPr>
                  <w:tcW w:w="4562" w:type="dxa"/>
                  <w:tcBorders>
                    <w:top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乌拉特前旗工业园区污水处理厂进水水质</w:t>
                  </w:r>
                </w:p>
              </w:tc>
              <w:tc>
                <w:tcPr>
                  <w:tcW w:w="4562" w:type="dxa"/>
                  <w:tcBorders>
                    <w:top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《污水综合排放标准》（GB8978-1996）中三级排放标准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lef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134" w:type="dxa"/>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w:t>
                  </w:r>
                </w:p>
              </w:tc>
              <w:tc>
                <w:tcPr>
                  <w:tcW w:w="4562" w:type="dxa"/>
                  <w:tcBorders>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w:t>
                  </w:r>
                </w:p>
              </w:tc>
              <w:tc>
                <w:tcPr>
                  <w:tcW w:w="4562" w:type="dxa"/>
                  <w:tcBorders>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lef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134" w:type="dxa"/>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p>
              </w:tc>
              <w:tc>
                <w:tcPr>
                  <w:tcW w:w="4562" w:type="dxa"/>
                  <w:tcBorders>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w:t>
                  </w:r>
                </w:p>
              </w:tc>
              <w:tc>
                <w:tcPr>
                  <w:tcW w:w="4562" w:type="dxa"/>
                  <w:tcBorders>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lef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134" w:type="dxa"/>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vertAlign w:val="subscript"/>
                    </w:rPr>
                  </w:pPr>
                  <w:r>
                    <w:rPr>
                      <w:rFonts w:hint="default" w:ascii="Times New Roman" w:hAnsi="Times New Roman" w:eastAsia="宋体" w:cs="Times New Roman"/>
                      <w:color w:val="auto"/>
                      <w:sz w:val="21"/>
                      <w:szCs w:val="21"/>
                    </w:rPr>
                    <w:t>BOD</w:t>
                  </w:r>
                  <w:r>
                    <w:rPr>
                      <w:rFonts w:hint="default" w:ascii="Times New Roman" w:hAnsi="Times New Roman" w:eastAsia="宋体" w:cs="Times New Roman"/>
                      <w:color w:val="auto"/>
                      <w:sz w:val="21"/>
                      <w:szCs w:val="21"/>
                      <w:vertAlign w:val="subscript"/>
                    </w:rPr>
                    <w:t>5</w:t>
                  </w:r>
                </w:p>
              </w:tc>
              <w:tc>
                <w:tcPr>
                  <w:tcW w:w="4562" w:type="dxa"/>
                  <w:tcBorders>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350</w:t>
                  </w:r>
                </w:p>
              </w:tc>
              <w:tc>
                <w:tcPr>
                  <w:tcW w:w="4562" w:type="dxa"/>
                  <w:tcBorders>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left w:val="single" w:color="auto" w:sz="4" w:space="0"/>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w:t>
                  </w:r>
                </w:p>
              </w:tc>
              <w:tc>
                <w:tcPr>
                  <w:tcW w:w="1134" w:type="dxa"/>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SS</w:t>
                  </w:r>
                </w:p>
              </w:tc>
              <w:tc>
                <w:tcPr>
                  <w:tcW w:w="4562" w:type="dxa"/>
                  <w:tcBorders>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w:t>
                  </w:r>
                </w:p>
              </w:tc>
              <w:tc>
                <w:tcPr>
                  <w:tcW w:w="4562" w:type="dxa"/>
                  <w:tcBorders>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left w:val="single" w:color="auto" w:sz="4" w:space="0"/>
                    <w:bottom w:val="single" w:color="auto" w:sz="4" w:space="0"/>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5</w:t>
                  </w:r>
                </w:p>
              </w:tc>
              <w:tc>
                <w:tcPr>
                  <w:tcW w:w="1134" w:type="dxa"/>
                  <w:tcBorders>
                    <w:bottom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tc>
              <w:tc>
                <w:tcPr>
                  <w:tcW w:w="4562" w:type="dxa"/>
                  <w:tcBorders>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w:t>
                  </w:r>
                </w:p>
              </w:tc>
              <w:tc>
                <w:tcPr>
                  <w:tcW w:w="4562" w:type="dxa"/>
                  <w:tcBorders>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4、固体废物排放标准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本项目一般工业固体废物执行《一般工业固体废物贮存和填埋污染控制标准》（GB18599-2020）的相关要求。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color w:val="FF0000"/>
                <w:sz w:val="24"/>
              </w:rPr>
              <w:t>危险废物执行《危险废物贮存污染控制标准》（GB18597－2001）及其修改单中的有关规定要求</w:t>
            </w:r>
            <w:r>
              <w:rPr>
                <w:rFonts w:hint="default" w:ascii="Times New Roman" w:hAnsi="Times New Roman" w:eastAsia="宋体" w:cs="Times New Roman"/>
                <w:color w:val="FF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总量控制指标</w:t>
            </w:r>
          </w:p>
        </w:tc>
        <w:tc>
          <w:tcPr>
            <w:tcW w:w="837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sz w:val="24"/>
                <w:szCs w:val="24"/>
                <w:highlight w:val="none"/>
                <w:lang w:eastAsia="zh-CN"/>
              </w:rPr>
            </w:pPr>
            <w:r>
              <w:rPr>
                <w:rFonts w:hint="default" w:ascii="Times New Roman" w:hAnsi="Times New Roman" w:eastAsia="宋体" w:cs="Times New Roman"/>
                <w:color w:val="FF0000"/>
                <w:sz w:val="24"/>
                <w:szCs w:val="24"/>
                <w:highlight w:val="none"/>
                <w:lang w:eastAsia="zh-CN"/>
              </w:rPr>
              <w:t>本次环评二氧化硫和氮氧化物</w:t>
            </w:r>
            <w:r>
              <w:rPr>
                <w:rFonts w:hint="default" w:ascii="Times New Roman" w:hAnsi="Times New Roman" w:eastAsia="宋体" w:cs="Times New Roman"/>
                <w:color w:val="FF0000"/>
                <w:sz w:val="24"/>
                <w:szCs w:val="24"/>
                <w:highlight w:val="none"/>
              </w:rPr>
              <w:t>参考《排放源统计调查产排污核算方法和系数手册》（公告2021年第24号）中</w:t>
            </w:r>
            <w:r>
              <w:rPr>
                <w:rFonts w:hint="default" w:ascii="Times New Roman" w:hAnsi="Times New Roman" w:eastAsia="宋体" w:cs="Times New Roman"/>
                <w:color w:val="FF0000"/>
                <w:sz w:val="24"/>
                <w:szCs w:val="24"/>
                <w:highlight w:val="none"/>
                <w:lang w:eastAsia="zh-CN"/>
              </w:rPr>
              <w:t>燃气</w:t>
            </w:r>
            <w:r>
              <w:rPr>
                <w:rFonts w:hint="default" w:ascii="Times New Roman" w:hAnsi="Times New Roman" w:eastAsia="宋体" w:cs="Times New Roman"/>
                <w:color w:val="FF0000"/>
                <w:sz w:val="24"/>
                <w:szCs w:val="24"/>
                <w:highlight w:val="none"/>
              </w:rPr>
              <w:t>锅炉的废气产排污系数</w:t>
            </w:r>
            <w:r>
              <w:rPr>
                <w:rFonts w:hint="default" w:ascii="Times New Roman" w:hAnsi="Times New Roman" w:eastAsia="宋体" w:cs="Times New Roman"/>
                <w:color w:val="FF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sz w:val="24"/>
                <w:szCs w:val="24"/>
                <w:highlight w:val="none"/>
                <w:lang w:val="en-US"/>
              </w:rPr>
            </w:pPr>
            <w:r>
              <w:rPr>
                <w:rFonts w:hint="default" w:ascii="Times New Roman" w:hAnsi="Times New Roman" w:eastAsia="宋体" w:cs="Times New Roman"/>
                <w:color w:val="FF0000"/>
                <w:sz w:val="24"/>
                <w:szCs w:val="24"/>
                <w:highlight w:val="none"/>
                <w:lang w:val="en-US" w:eastAsia="zh-CN"/>
              </w:rPr>
              <w:t>二氧化硫排放量：产生系数为0.02Skg/万m</w:t>
            </w:r>
            <w:r>
              <w:rPr>
                <w:rFonts w:hint="default" w:ascii="Times New Roman" w:hAnsi="Times New Roman" w:eastAsia="宋体" w:cs="Times New Roman"/>
                <w:color w:val="FF0000"/>
                <w:sz w:val="24"/>
                <w:szCs w:val="24"/>
                <w:highlight w:val="none"/>
                <w:vertAlign w:val="superscript"/>
                <w:lang w:val="en-US" w:eastAsia="zh-CN"/>
              </w:rPr>
              <w:t>3</w:t>
            </w:r>
            <w:r>
              <w:rPr>
                <w:rFonts w:hint="default" w:ascii="Times New Roman" w:hAnsi="Times New Roman" w:eastAsia="宋体" w:cs="Times New Roman"/>
                <w:color w:val="FF0000"/>
                <w:sz w:val="24"/>
                <w:szCs w:val="24"/>
                <w:highlight w:val="none"/>
                <w:lang w:val="en-US" w:eastAsia="zh-CN"/>
              </w:rPr>
              <w:t>-原料，</w:t>
            </w:r>
            <w:r>
              <w:rPr>
                <w:rFonts w:hint="default" w:ascii="Times New Roman" w:hAnsi="Times New Roman" w:eastAsia="宋体" w:cs="Times New Roman"/>
                <w:color w:val="FF0000"/>
                <w:sz w:val="24"/>
                <w:szCs w:val="24"/>
                <w:lang w:val="en-US" w:eastAsia="zh-CN"/>
              </w:rPr>
              <w:t>本项目</w:t>
            </w:r>
            <w:r>
              <w:rPr>
                <w:rFonts w:hint="default" w:ascii="Times New Roman" w:hAnsi="Times New Roman" w:eastAsia="宋体" w:cs="Times New Roman"/>
                <w:color w:val="FF0000"/>
                <w:sz w:val="24"/>
                <w:szCs w:val="24"/>
                <w:highlight w:val="none"/>
                <w:lang w:val="en-US" w:eastAsia="zh-CN"/>
              </w:rPr>
              <w:t>天然气消耗量为</w:t>
            </w:r>
            <w:r>
              <w:rPr>
                <w:rFonts w:hint="default" w:ascii="Times New Roman" w:hAnsi="Times New Roman" w:eastAsia="宋体" w:cs="Times New Roman"/>
                <w:color w:val="FF0000"/>
                <w:sz w:val="24"/>
                <w:szCs w:val="24"/>
                <w:lang w:val="en-US" w:eastAsia="zh-CN"/>
              </w:rPr>
              <w:t>150</w:t>
            </w:r>
            <w:r>
              <w:rPr>
                <w:rFonts w:hint="default" w:ascii="Times New Roman" w:hAnsi="Times New Roman" w:eastAsia="宋体" w:cs="Times New Roman"/>
                <w:color w:val="FF0000"/>
                <w:sz w:val="24"/>
                <w:szCs w:val="24"/>
              </w:rPr>
              <w:t>×10</w:t>
            </w:r>
            <w:r>
              <w:rPr>
                <w:rFonts w:hint="default" w:ascii="Times New Roman" w:hAnsi="Times New Roman" w:eastAsia="宋体" w:cs="Times New Roman"/>
                <w:color w:val="FF0000"/>
                <w:sz w:val="24"/>
                <w:szCs w:val="24"/>
                <w:vertAlign w:val="superscript"/>
              </w:rPr>
              <w:t>4</w:t>
            </w:r>
            <w:r>
              <w:rPr>
                <w:rFonts w:hint="default" w:ascii="Times New Roman" w:hAnsi="Times New Roman" w:eastAsia="宋体" w:cs="Times New Roman"/>
                <w:color w:val="FF0000"/>
                <w:sz w:val="24"/>
                <w:szCs w:val="24"/>
                <w:lang w:val="en-US" w:eastAsia="zh-CN"/>
              </w:rPr>
              <w:t>m</w:t>
            </w:r>
            <w:r>
              <w:rPr>
                <w:rFonts w:hint="default" w:ascii="Times New Roman" w:hAnsi="Times New Roman" w:eastAsia="宋体" w:cs="Times New Roman"/>
                <w:color w:val="FF0000"/>
                <w:sz w:val="24"/>
                <w:szCs w:val="24"/>
                <w:vertAlign w:val="superscript"/>
                <w:lang w:val="en-US" w:eastAsia="zh-CN"/>
              </w:rPr>
              <w:t>3</w:t>
            </w:r>
            <w:r>
              <w:rPr>
                <w:rFonts w:hint="default" w:ascii="Times New Roman" w:hAnsi="Times New Roman" w:eastAsia="宋体" w:cs="Times New Roman"/>
                <w:color w:val="FF0000"/>
                <w:sz w:val="24"/>
                <w:szCs w:val="24"/>
                <w:lang w:val="en-US" w:eastAsia="zh-CN"/>
              </w:rPr>
              <w:t>/a，</w:t>
            </w:r>
            <w:r>
              <w:rPr>
                <w:rFonts w:hint="default" w:ascii="Times New Roman" w:hAnsi="Times New Roman" w:eastAsia="宋体" w:cs="Times New Roman"/>
                <w:color w:val="FF0000"/>
                <w:sz w:val="24"/>
                <w:szCs w:val="24"/>
                <w:lang w:eastAsia="zh-CN"/>
              </w:rPr>
              <w:t>根据《天然气》（GB17820-2012）标准，项目使用天然气总硫含量按二类天然气全硫计算，即200mg/m</w:t>
            </w:r>
            <w:r>
              <w:rPr>
                <w:rFonts w:hint="default" w:ascii="Times New Roman" w:hAnsi="Times New Roman" w:eastAsia="宋体" w:cs="Times New Roman"/>
                <w:color w:val="FF0000"/>
                <w:sz w:val="24"/>
                <w:szCs w:val="24"/>
                <w:vertAlign w:val="superscript"/>
                <w:lang w:eastAsia="zh-CN"/>
              </w:rPr>
              <w:t>3</w:t>
            </w:r>
            <w:r>
              <w:rPr>
                <w:rFonts w:hint="default" w:ascii="Times New Roman" w:hAnsi="Times New Roman" w:eastAsia="宋体" w:cs="Times New Roman"/>
                <w:color w:val="FF0000"/>
                <w:sz w:val="24"/>
                <w:szCs w:val="24"/>
                <w:lang w:val="en-US" w:eastAsia="zh-CN"/>
              </w:rPr>
              <w:t>，S=200。则二氧化硫产生量为0.6t/a，烘干机内天然气燃烧产生的废气直接由1根15m高排气筒（P2）排放，即，二氧化硫排放量为0.6t/a。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氮氧化物</w:t>
            </w:r>
            <w:r>
              <w:rPr>
                <w:rFonts w:hint="default" w:ascii="Times New Roman" w:hAnsi="Times New Roman" w:eastAsia="宋体" w:cs="Times New Roman"/>
                <w:color w:val="FF0000"/>
                <w:sz w:val="24"/>
                <w:szCs w:val="24"/>
                <w:highlight w:val="none"/>
                <w:lang w:val="en-US" w:eastAsia="zh-CN"/>
              </w:rPr>
              <w:t>排放量：产生系数为15.87</w:t>
            </w:r>
            <w:r>
              <w:rPr>
                <w:rFonts w:hint="default" w:ascii="Times New Roman" w:hAnsi="Times New Roman" w:eastAsia="宋体" w:cs="Times New Roman"/>
                <w:color w:val="FF0000"/>
                <w:sz w:val="24"/>
                <w:szCs w:val="24"/>
                <w:highlight w:val="none"/>
              </w:rPr>
              <w:t>kg</w:t>
            </w:r>
            <w:r>
              <w:rPr>
                <w:rFonts w:hint="default" w:ascii="Times New Roman" w:hAnsi="Times New Roman" w:eastAsia="宋体" w:cs="Times New Roman"/>
                <w:color w:val="FF0000"/>
                <w:sz w:val="24"/>
                <w:szCs w:val="24"/>
                <w:highlight w:val="none"/>
                <w:lang w:val="en-US" w:eastAsia="zh-CN"/>
              </w:rPr>
              <w:t>/万m</w:t>
            </w:r>
            <w:r>
              <w:rPr>
                <w:rFonts w:hint="default" w:ascii="Times New Roman" w:hAnsi="Times New Roman" w:eastAsia="宋体" w:cs="Times New Roman"/>
                <w:color w:val="FF0000"/>
                <w:sz w:val="24"/>
                <w:szCs w:val="24"/>
                <w:highlight w:val="none"/>
                <w:vertAlign w:val="superscript"/>
                <w:lang w:val="en-US" w:eastAsia="zh-CN"/>
              </w:rPr>
              <w:t>3</w:t>
            </w:r>
            <w:r>
              <w:rPr>
                <w:rFonts w:hint="default" w:ascii="Times New Roman" w:hAnsi="Times New Roman" w:eastAsia="宋体" w:cs="Times New Roman"/>
                <w:color w:val="FF0000"/>
                <w:sz w:val="24"/>
                <w:szCs w:val="24"/>
                <w:highlight w:val="none"/>
                <w:lang w:val="en-US" w:eastAsia="zh-CN"/>
              </w:rPr>
              <w:t>-原料，</w:t>
            </w:r>
            <w:r>
              <w:rPr>
                <w:rFonts w:hint="default" w:ascii="Times New Roman" w:hAnsi="Times New Roman" w:eastAsia="宋体" w:cs="Times New Roman"/>
                <w:color w:val="FF0000"/>
                <w:sz w:val="24"/>
                <w:szCs w:val="24"/>
                <w:lang w:val="en-US" w:eastAsia="zh-CN"/>
              </w:rPr>
              <w:t>本项目</w:t>
            </w:r>
            <w:r>
              <w:rPr>
                <w:rFonts w:hint="default" w:ascii="Times New Roman" w:hAnsi="Times New Roman" w:eastAsia="宋体" w:cs="Times New Roman"/>
                <w:color w:val="FF0000"/>
                <w:sz w:val="24"/>
                <w:szCs w:val="24"/>
                <w:highlight w:val="none"/>
                <w:lang w:val="en-US" w:eastAsia="zh-CN"/>
              </w:rPr>
              <w:t>天然气消耗量为</w:t>
            </w:r>
            <w:r>
              <w:rPr>
                <w:rFonts w:hint="default" w:ascii="Times New Roman" w:hAnsi="Times New Roman" w:eastAsia="宋体" w:cs="Times New Roman"/>
                <w:color w:val="FF0000"/>
                <w:sz w:val="24"/>
                <w:szCs w:val="24"/>
                <w:lang w:val="en-US" w:eastAsia="zh-CN"/>
              </w:rPr>
              <w:t>150</w:t>
            </w:r>
            <w:r>
              <w:rPr>
                <w:rFonts w:hint="default" w:ascii="Times New Roman" w:hAnsi="Times New Roman" w:eastAsia="宋体" w:cs="Times New Roman"/>
                <w:color w:val="FF0000"/>
                <w:sz w:val="24"/>
                <w:szCs w:val="24"/>
              </w:rPr>
              <w:t>×10</w:t>
            </w:r>
            <w:r>
              <w:rPr>
                <w:rFonts w:hint="default" w:ascii="Times New Roman" w:hAnsi="Times New Roman" w:eastAsia="宋体" w:cs="Times New Roman"/>
                <w:color w:val="FF0000"/>
                <w:sz w:val="24"/>
                <w:szCs w:val="24"/>
                <w:vertAlign w:val="superscript"/>
              </w:rPr>
              <w:t>4</w:t>
            </w:r>
            <w:r>
              <w:rPr>
                <w:rFonts w:hint="default" w:ascii="Times New Roman" w:hAnsi="Times New Roman" w:eastAsia="宋体" w:cs="Times New Roman"/>
                <w:color w:val="FF0000"/>
                <w:sz w:val="24"/>
                <w:szCs w:val="24"/>
                <w:lang w:val="en-US" w:eastAsia="zh-CN"/>
              </w:rPr>
              <w:t>m</w:t>
            </w:r>
            <w:r>
              <w:rPr>
                <w:rFonts w:hint="default" w:ascii="Times New Roman" w:hAnsi="Times New Roman" w:eastAsia="宋体" w:cs="Times New Roman"/>
                <w:color w:val="FF0000"/>
                <w:sz w:val="24"/>
                <w:szCs w:val="24"/>
                <w:vertAlign w:val="superscript"/>
                <w:lang w:val="en-US" w:eastAsia="zh-CN"/>
              </w:rPr>
              <w:t>3</w:t>
            </w:r>
            <w:r>
              <w:rPr>
                <w:rFonts w:hint="default" w:ascii="Times New Roman" w:hAnsi="Times New Roman" w:eastAsia="宋体" w:cs="Times New Roman"/>
                <w:color w:val="FF0000"/>
                <w:sz w:val="24"/>
                <w:szCs w:val="24"/>
                <w:lang w:val="en-US" w:eastAsia="zh-CN"/>
              </w:rPr>
              <w:t>/a。则</w:t>
            </w:r>
            <w:r>
              <w:rPr>
                <w:rFonts w:hint="default" w:ascii="Times New Roman" w:hAnsi="Times New Roman" w:eastAsia="宋体" w:cs="Times New Roman"/>
                <w:color w:val="FF0000"/>
                <w:sz w:val="24"/>
                <w:szCs w:val="24"/>
                <w:highlight w:val="none"/>
              </w:rPr>
              <w:t>氮氧化物</w:t>
            </w:r>
            <w:r>
              <w:rPr>
                <w:rFonts w:hint="default" w:ascii="Times New Roman" w:hAnsi="Times New Roman" w:eastAsia="宋体" w:cs="Times New Roman"/>
                <w:color w:val="FF0000"/>
                <w:sz w:val="24"/>
                <w:szCs w:val="24"/>
                <w:lang w:val="en-US" w:eastAsia="zh-CN"/>
              </w:rPr>
              <w:t>产生量为2.38t/a，烘干机内天然气燃烧产生的废气直接由1根15m高排气筒（P2）排放，即，</w:t>
            </w:r>
            <w:r>
              <w:rPr>
                <w:rFonts w:hint="default" w:ascii="Times New Roman" w:hAnsi="Times New Roman" w:eastAsia="宋体" w:cs="Times New Roman"/>
                <w:color w:val="FF0000"/>
                <w:sz w:val="24"/>
                <w:szCs w:val="24"/>
                <w:highlight w:val="none"/>
              </w:rPr>
              <w:t>氮氧化物</w:t>
            </w:r>
            <w:r>
              <w:rPr>
                <w:rFonts w:hint="default" w:ascii="Times New Roman" w:hAnsi="Times New Roman" w:eastAsia="宋体" w:cs="Times New Roman"/>
                <w:color w:val="FF0000"/>
                <w:sz w:val="24"/>
                <w:szCs w:val="24"/>
                <w:lang w:val="en-US" w:eastAsia="zh-CN"/>
              </w:rPr>
              <w:t>排放量为2.38t/a。</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0000FF"/>
                <w:sz w:val="24"/>
                <w:szCs w:val="24"/>
                <w:vertAlign w:val="baseline"/>
                <w:lang w:val="en-US" w:eastAsia="zh-CN"/>
              </w:rPr>
            </w:pPr>
            <w:r>
              <w:rPr>
                <w:rFonts w:hint="default" w:ascii="Times New Roman" w:hAnsi="Times New Roman" w:eastAsia="宋体" w:cs="Times New Roman"/>
                <w:b/>
                <w:bCs/>
                <w:color w:val="0000FF"/>
                <w:sz w:val="24"/>
                <w:szCs w:val="24"/>
                <w:lang w:val="en-US" w:eastAsia="zh-CN"/>
              </w:rPr>
              <w:t>总量控制：</w:t>
            </w:r>
            <w:r>
              <w:rPr>
                <w:rFonts w:hint="default" w:ascii="Times New Roman" w:hAnsi="Times New Roman" w:eastAsia="宋体" w:cs="Times New Roman"/>
                <w:b/>
                <w:bCs/>
                <w:color w:val="0000FF"/>
                <w:sz w:val="24"/>
                <w:szCs w:val="24"/>
                <w:lang w:eastAsia="zh-CN"/>
              </w:rPr>
              <w:t>本项目申请指标为</w:t>
            </w:r>
            <w:r>
              <w:rPr>
                <w:rFonts w:hint="default" w:ascii="Times New Roman" w:hAnsi="Times New Roman" w:eastAsia="宋体" w:cs="Times New Roman"/>
                <w:b/>
                <w:bCs/>
                <w:color w:val="00B050"/>
                <w:sz w:val="24"/>
                <w:szCs w:val="24"/>
                <w:lang w:eastAsia="zh-CN"/>
              </w:rPr>
              <w:t>二氧化硫</w:t>
            </w:r>
            <w:r>
              <w:rPr>
                <w:rFonts w:hint="eastAsia" w:ascii="Times New Roman" w:hAnsi="Times New Roman" w:eastAsia="宋体" w:cs="Times New Roman"/>
                <w:b/>
                <w:bCs/>
                <w:color w:val="00B050"/>
                <w:sz w:val="24"/>
                <w:szCs w:val="24"/>
                <w:lang w:eastAsia="zh-CN"/>
              </w:rPr>
              <w:t>：</w:t>
            </w:r>
            <w:r>
              <w:rPr>
                <w:rFonts w:hint="default" w:ascii="Times New Roman" w:hAnsi="Times New Roman" w:eastAsia="宋体" w:cs="Times New Roman"/>
                <w:b/>
                <w:bCs/>
                <w:color w:val="00B050"/>
                <w:sz w:val="24"/>
                <w:szCs w:val="24"/>
                <w:lang w:eastAsia="zh-CN"/>
              </w:rPr>
              <w:t>0.6t/a</w:t>
            </w:r>
            <w:r>
              <w:rPr>
                <w:rFonts w:hint="eastAsia" w:ascii="Times New Roman" w:hAnsi="Times New Roman" w:eastAsia="宋体" w:cs="Times New Roman"/>
                <w:b/>
                <w:bCs/>
                <w:color w:val="00B050"/>
                <w:sz w:val="24"/>
                <w:szCs w:val="24"/>
                <w:lang w:eastAsia="zh-CN"/>
              </w:rPr>
              <w:t>；</w:t>
            </w:r>
            <w:r>
              <w:rPr>
                <w:rFonts w:hint="default" w:ascii="Times New Roman" w:hAnsi="Times New Roman" w:eastAsia="宋体" w:cs="Times New Roman"/>
                <w:b/>
                <w:bCs/>
                <w:color w:val="0000FF"/>
                <w:sz w:val="24"/>
                <w:szCs w:val="24"/>
                <w:vertAlign w:val="baseline"/>
                <w:lang w:val="en-US" w:eastAsia="zh-CN"/>
              </w:rPr>
              <w:t>氮氧化物：2.38t/a</w:t>
            </w:r>
            <w:r>
              <w:rPr>
                <w:rFonts w:hint="eastAsia" w:ascii="Times New Roman" w:hAnsi="Times New Roman" w:eastAsia="宋体" w:cs="Times New Roman"/>
                <w:b/>
                <w:bCs/>
                <w:color w:val="0000FF"/>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0000FF"/>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0000FF"/>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0000FF"/>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vertAlign w:val="baseline"/>
                <w:lang w:val="en-US" w:eastAsia="zh-CN"/>
              </w:rPr>
            </w:pPr>
          </w:p>
        </w:tc>
      </w:tr>
    </w:tbl>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sectPr>
          <w:pgSz w:w="11906" w:h="16838"/>
          <w:pgMar w:top="1440" w:right="1463" w:bottom="1440" w:left="1463" w:header="851" w:footer="992" w:gutter="0"/>
          <w:pgNumType w:fmt="decimal"/>
          <w:cols w:space="425" w:num="1"/>
          <w:docGrid w:type="lines" w:linePitch="312" w:charSpace="0"/>
        </w:sectPr>
      </w:pPr>
    </w:p>
    <w:p>
      <w:pPr>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四、主要环境影响和保护措施</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施工期环境保护措施</w:t>
            </w:r>
          </w:p>
        </w:tc>
        <w:tc>
          <w:tcPr>
            <w:tcW w:w="840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482" w:firstLineChars="200"/>
              <w:jc w:val="both"/>
              <w:textAlignment w:val="auto"/>
              <w:rPr>
                <w:rFonts w:hint="default" w:ascii="Times New Roman" w:hAnsi="Times New Roman" w:eastAsia="宋体" w:cs="Times New Roman"/>
                <w:b/>
                <w:bCs/>
                <w:color w:val="auto"/>
                <w:sz w:val="24"/>
                <w:shd w:val="clear" w:color="auto" w:fill="auto"/>
                <w:lang w:eastAsia="zh-CN"/>
              </w:rPr>
            </w:pPr>
            <w:r>
              <w:rPr>
                <w:rFonts w:hint="default" w:ascii="Times New Roman" w:hAnsi="Times New Roman" w:eastAsia="宋体" w:cs="Times New Roman"/>
                <w:b/>
                <w:bCs/>
                <w:color w:val="auto"/>
                <w:sz w:val="24"/>
                <w:shd w:val="clear" w:color="auto" w:fill="auto"/>
              </w:rPr>
              <w:t>1、废气</w:t>
            </w:r>
            <w:r>
              <w:rPr>
                <w:rFonts w:hint="default" w:ascii="Times New Roman" w:hAnsi="Times New Roman" w:eastAsia="宋体" w:cs="Times New Roman"/>
                <w:b/>
                <w:bCs/>
                <w:color w:val="auto"/>
                <w:sz w:val="24"/>
                <w:shd w:val="clear" w:color="auto" w:fill="auto"/>
                <w:lang w:eastAsia="zh-CN"/>
              </w:rPr>
              <w:t>环保措施</w:t>
            </w:r>
          </w:p>
          <w:p>
            <w:pPr>
              <w:pStyle w:val="12"/>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rightChars="0" w:firstLine="480" w:firstLineChars="200"/>
              <w:jc w:val="both"/>
              <w:textAlignment w:val="auto"/>
              <w:rPr>
                <w:rFonts w:hint="default" w:ascii="Times New Roman" w:hAnsi="Times New Roman" w:eastAsia="宋体" w:cs="Times New Roman"/>
                <w:bCs/>
                <w:color w:val="auto"/>
                <w:sz w:val="24"/>
                <w:shd w:val="clear" w:color="auto" w:fill="auto"/>
                <w:lang w:eastAsia="zh-CN"/>
              </w:rPr>
            </w:pPr>
            <w:r>
              <w:rPr>
                <w:rFonts w:hint="default" w:ascii="Times New Roman" w:hAnsi="Times New Roman" w:eastAsia="宋体" w:cs="Times New Roman"/>
                <w:bCs/>
                <w:color w:val="auto"/>
                <w:sz w:val="24"/>
                <w:shd w:val="clear" w:color="auto" w:fill="auto"/>
                <w:lang w:eastAsia="zh-CN"/>
              </w:rPr>
              <w:t>（</w:t>
            </w:r>
            <w:r>
              <w:rPr>
                <w:rFonts w:hint="default" w:ascii="Times New Roman" w:hAnsi="Times New Roman" w:eastAsia="宋体" w:cs="Times New Roman"/>
                <w:bCs/>
                <w:color w:val="auto"/>
                <w:sz w:val="24"/>
                <w:shd w:val="clear" w:color="auto" w:fill="auto"/>
                <w:lang w:val="en-US" w:eastAsia="zh-CN"/>
              </w:rPr>
              <w:t>1</w:t>
            </w:r>
            <w:r>
              <w:rPr>
                <w:rFonts w:hint="default" w:ascii="Times New Roman" w:hAnsi="Times New Roman" w:eastAsia="宋体" w:cs="Times New Roman"/>
                <w:bCs/>
                <w:color w:val="auto"/>
                <w:sz w:val="24"/>
                <w:shd w:val="clear" w:color="auto" w:fill="auto"/>
                <w:lang w:eastAsia="zh-CN"/>
              </w:rPr>
              <w:t>）生产设备基础所需的建筑材料</w:t>
            </w:r>
            <w:r>
              <w:rPr>
                <w:rFonts w:hint="default" w:ascii="Times New Roman" w:hAnsi="Times New Roman" w:eastAsia="宋体" w:cs="Times New Roman"/>
                <w:color w:val="auto"/>
                <w:sz w:val="24"/>
                <w:szCs w:val="24"/>
                <w:shd w:val="clear" w:color="auto" w:fill="auto"/>
              </w:rPr>
              <w:t>堆放</w:t>
            </w:r>
            <w:r>
              <w:rPr>
                <w:rFonts w:hint="default" w:ascii="Times New Roman" w:hAnsi="Times New Roman" w:eastAsia="宋体" w:cs="Times New Roman"/>
                <w:color w:val="auto"/>
                <w:sz w:val="24"/>
                <w:szCs w:val="24"/>
                <w:shd w:val="clear" w:color="auto" w:fill="auto"/>
                <w:lang w:eastAsia="zh-CN"/>
              </w:rPr>
              <w:t>过程进行</w:t>
            </w:r>
            <w:r>
              <w:rPr>
                <w:rFonts w:hint="default" w:ascii="Times New Roman" w:hAnsi="Times New Roman" w:eastAsia="宋体" w:cs="Times New Roman"/>
                <w:bCs/>
                <w:color w:val="auto"/>
                <w:sz w:val="24"/>
                <w:shd w:val="clear" w:color="auto" w:fill="auto"/>
                <w:lang w:eastAsia="zh-CN"/>
              </w:rPr>
              <w:t>覆盖苫布，并通过对堆场进行洒水；</w:t>
            </w:r>
          </w:p>
          <w:p>
            <w:pPr>
              <w:pStyle w:val="12"/>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kern w:val="0"/>
                <w:sz w:val="24"/>
                <w:szCs w:val="24"/>
                <w:shd w:val="clear" w:color="auto" w:fill="auto"/>
                <w:lang w:eastAsia="zh-CN"/>
              </w:rPr>
            </w:pPr>
            <w:r>
              <w:rPr>
                <w:rFonts w:hint="default" w:ascii="Times New Roman" w:hAnsi="Times New Roman" w:eastAsia="宋体" w:cs="Times New Roman"/>
                <w:bCs/>
                <w:color w:val="auto"/>
                <w:sz w:val="24"/>
                <w:shd w:val="clear" w:color="auto" w:fill="auto"/>
                <w:lang w:eastAsia="zh-CN"/>
              </w:rPr>
              <w:t>（</w:t>
            </w:r>
            <w:r>
              <w:rPr>
                <w:rFonts w:hint="default" w:ascii="Times New Roman" w:hAnsi="Times New Roman" w:eastAsia="宋体" w:cs="Times New Roman"/>
                <w:bCs/>
                <w:color w:val="auto"/>
                <w:sz w:val="24"/>
                <w:shd w:val="clear" w:color="auto" w:fill="auto"/>
                <w:lang w:val="en-US" w:eastAsia="zh-CN"/>
              </w:rPr>
              <w:t>2</w:t>
            </w:r>
            <w:r>
              <w:rPr>
                <w:rFonts w:hint="default" w:ascii="Times New Roman" w:hAnsi="Times New Roman" w:eastAsia="宋体" w:cs="Times New Roman"/>
                <w:bCs/>
                <w:color w:val="auto"/>
                <w:sz w:val="24"/>
                <w:shd w:val="clear" w:color="auto" w:fill="auto"/>
                <w:lang w:eastAsia="zh-CN"/>
              </w:rPr>
              <w:t>）运输道路进行洒水抑尘。</w:t>
            </w:r>
          </w:p>
          <w:p>
            <w:pPr>
              <w:pStyle w:val="12"/>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rightChars="0" w:firstLine="482" w:firstLineChars="200"/>
              <w:jc w:val="both"/>
              <w:textAlignment w:val="auto"/>
              <w:rPr>
                <w:rFonts w:hint="default" w:ascii="Times New Roman" w:hAnsi="Times New Roman" w:eastAsia="宋体" w:cs="Times New Roman"/>
                <w:b/>
                <w:bCs/>
                <w:color w:val="auto"/>
                <w:kern w:val="0"/>
                <w:sz w:val="24"/>
                <w:szCs w:val="24"/>
                <w:shd w:val="clear" w:color="auto" w:fill="auto"/>
                <w:lang w:val="en-US" w:eastAsia="zh-CN"/>
              </w:rPr>
            </w:pPr>
            <w:r>
              <w:rPr>
                <w:rFonts w:hint="default" w:ascii="Times New Roman" w:hAnsi="Times New Roman" w:eastAsia="宋体" w:cs="Times New Roman"/>
                <w:b/>
                <w:bCs/>
                <w:color w:val="auto"/>
                <w:kern w:val="0"/>
                <w:sz w:val="24"/>
                <w:szCs w:val="24"/>
                <w:shd w:val="clear" w:color="auto" w:fill="auto"/>
                <w:lang w:val="en-US" w:eastAsia="zh-CN"/>
              </w:rPr>
              <w:t>2、废水环保措施</w:t>
            </w:r>
          </w:p>
          <w:p>
            <w:pPr>
              <w:pStyle w:val="12"/>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kern w:val="0"/>
                <w:sz w:val="24"/>
                <w:szCs w:val="24"/>
                <w:shd w:val="clear" w:color="auto" w:fill="auto"/>
                <w:lang w:eastAsia="zh-CN"/>
              </w:rPr>
            </w:pPr>
            <w:r>
              <w:rPr>
                <w:rFonts w:hint="default" w:ascii="Times New Roman" w:hAnsi="Times New Roman" w:eastAsia="宋体" w:cs="Times New Roman"/>
                <w:color w:val="auto"/>
                <w:kern w:val="0"/>
                <w:sz w:val="24"/>
                <w:szCs w:val="24"/>
                <w:shd w:val="clear" w:color="auto" w:fill="auto"/>
                <w:lang w:eastAsia="zh-CN"/>
              </w:rPr>
              <w:t>（</w:t>
            </w:r>
            <w:r>
              <w:rPr>
                <w:rFonts w:hint="default" w:ascii="Times New Roman" w:hAnsi="Times New Roman" w:eastAsia="宋体" w:cs="Times New Roman"/>
                <w:color w:val="auto"/>
                <w:kern w:val="0"/>
                <w:sz w:val="24"/>
                <w:szCs w:val="24"/>
                <w:shd w:val="clear" w:color="auto" w:fill="auto"/>
                <w:lang w:val="en-US" w:eastAsia="zh-CN"/>
              </w:rPr>
              <w:t>1</w:t>
            </w:r>
            <w:r>
              <w:rPr>
                <w:rFonts w:hint="default" w:ascii="Times New Roman" w:hAnsi="Times New Roman" w:eastAsia="宋体" w:cs="Times New Roman"/>
                <w:color w:val="auto"/>
                <w:kern w:val="0"/>
                <w:sz w:val="24"/>
                <w:szCs w:val="24"/>
                <w:shd w:val="clear" w:color="auto" w:fill="auto"/>
                <w:lang w:eastAsia="zh-CN"/>
              </w:rPr>
              <w:t>）施工人员的</w:t>
            </w:r>
            <w:r>
              <w:rPr>
                <w:rFonts w:hint="default" w:ascii="Times New Roman" w:hAnsi="Times New Roman" w:eastAsia="宋体" w:cs="Times New Roman"/>
                <w:color w:val="auto"/>
                <w:szCs w:val="21"/>
                <w:shd w:val="clear" w:color="auto" w:fill="auto"/>
                <w:lang w:eastAsia="zh-CN"/>
              </w:rPr>
              <w:t>生活污水通过厂区现有水冲厕所</w:t>
            </w:r>
            <w:r>
              <w:rPr>
                <w:rFonts w:hint="default" w:ascii="Times New Roman" w:hAnsi="Times New Roman" w:eastAsia="宋体" w:cs="Times New Roman"/>
                <w:color w:val="auto"/>
                <w:sz w:val="24"/>
                <w:szCs w:val="24"/>
                <w:lang w:eastAsia="zh-CN"/>
              </w:rPr>
              <w:t>经</w:t>
            </w:r>
            <w:r>
              <w:rPr>
                <w:rFonts w:hint="default" w:ascii="Times New Roman" w:hAnsi="Times New Roman" w:eastAsia="宋体" w:cs="Times New Roman"/>
                <w:color w:val="auto"/>
                <w:sz w:val="24"/>
                <w:szCs w:val="24"/>
              </w:rPr>
              <w:t>化粪池</w:t>
            </w:r>
            <w:r>
              <w:rPr>
                <w:rFonts w:hint="default" w:ascii="Times New Roman" w:hAnsi="Times New Roman" w:eastAsia="宋体" w:cs="Times New Roman"/>
                <w:color w:val="auto"/>
                <w:sz w:val="24"/>
                <w:szCs w:val="24"/>
                <w:highlight w:val="none"/>
              </w:rPr>
              <w:t>排入</w:t>
            </w:r>
            <w:r>
              <w:rPr>
                <w:rFonts w:hint="default" w:ascii="Times New Roman" w:hAnsi="Times New Roman" w:eastAsia="宋体" w:cs="Times New Roman"/>
                <w:color w:val="auto"/>
                <w:sz w:val="24"/>
                <w:szCs w:val="24"/>
                <w:highlight w:val="none"/>
                <w:lang w:eastAsia="zh-CN"/>
              </w:rPr>
              <w:t>园区</w:t>
            </w:r>
            <w:r>
              <w:rPr>
                <w:rFonts w:hint="default" w:ascii="Times New Roman" w:hAnsi="Times New Roman" w:eastAsia="宋体" w:cs="Times New Roman"/>
                <w:color w:val="auto"/>
                <w:sz w:val="24"/>
                <w:szCs w:val="24"/>
                <w:highlight w:val="none"/>
              </w:rPr>
              <w:t>污水管网，</w:t>
            </w:r>
            <w:r>
              <w:rPr>
                <w:rFonts w:hint="default" w:ascii="Times New Roman" w:hAnsi="Times New Roman" w:eastAsia="宋体" w:cs="Times New Roman"/>
                <w:color w:val="auto"/>
                <w:sz w:val="24"/>
                <w:szCs w:val="24"/>
                <w:highlight w:val="none"/>
                <w:lang w:eastAsia="zh-CN"/>
              </w:rPr>
              <w:t>最终进入</w:t>
            </w:r>
            <w:r>
              <w:rPr>
                <w:rFonts w:hint="default" w:ascii="Times New Roman" w:hAnsi="Times New Roman" w:eastAsia="宋体" w:cs="Times New Roman"/>
                <w:color w:val="auto"/>
                <w:sz w:val="24"/>
                <w:szCs w:val="24"/>
                <w:lang w:eastAsia="zh-CN"/>
              </w:rPr>
              <w:t>乌拉特前旗工业园区污水处理厂</w:t>
            </w:r>
            <w:r>
              <w:rPr>
                <w:rFonts w:hint="default" w:ascii="Times New Roman" w:hAnsi="Times New Roman" w:eastAsia="宋体" w:cs="Times New Roman"/>
                <w:color w:val="auto"/>
                <w:kern w:val="0"/>
                <w:sz w:val="24"/>
                <w:szCs w:val="24"/>
                <w:shd w:val="clear" w:color="auto" w:fill="auto"/>
                <w:lang w:eastAsia="zh-CN"/>
              </w:rPr>
              <w:t>。</w:t>
            </w:r>
          </w:p>
          <w:p>
            <w:pPr>
              <w:keepNext w:val="0"/>
              <w:keepLines w:val="0"/>
              <w:pageBreakBefore w:val="0"/>
              <w:suppressLineNumbers w:val="0"/>
              <w:tabs>
                <w:tab w:val="left" w:pos="2880"/>
              </w:tabs>
              <w:kinsoku/>
              <w:wordWrap/>
              <w:overflowPunct/>
              <w:topLinePunct w:val="0"/>
              <w:autoSpaceDE/>
              <w:autoSpaceDN/>
              <w:bidi w:val="0"/>
              <w:adjustRightInd/>
              <w:snapToGrid/>
              <w:spacing w:before="0" w:beforeAutospacing="0" w:afterAutospacing="0" w:line="360" w:lineRule="auto"/>
              <w:ind w:left="0" w:leftChars="0" w:right="0" w:rightChars="0" w:firstLine="482" w:firstLineChars="200"/>
              <w:jc w:val="both"/>
              <w:textAlignment w:val="auto"/>
              <w:rPr>
                <w:rFonts w:hint="default" w:ascii="Times New Roman" w:hAnsi="Times New Roman" w:eastAsia="宋体" w:cs="Times New Roman"/>
                <w:b/>
                <w:color w:val="auto"/>
                <w:sz w:val="24"/>
                <w:shd w:val="clear" w:color="auto" w:fill="auto"/>
                <w:lang w:eastAsia="zh-CN"/>
              </w:rPr>
            </w:pPr>
            <w:r>
              <w:rPr>
                <w:rFonts w:hint="default" w:ascii="Times New Roman" w:hAnsi="Times New Roman" w:eastAsia="宋体" w:cs="Times New Roman"/>
                <w:b/>
                <w:color w:val="auto"/>
                <w:sz w:val="24"/>
                <w:shd w:val="clear" w:color="auto" w:fill="auto"/>
              </w:rPr>
              <w:t>3、噪声</w:t>
            </w:r>
            <w:r>
              <w:rPr>
                <w:rFonts w:hint="default" w:ascii="Times New Roman" w:hAnsi="Times New Roman" w:eastAsia="宋体" w:cs="Times New Roman"/>
                <w:b/>
                <w:color w:val="auto"/>
                <w:sz w:val="24"/>
                <w:shd w:val="clear" w:color="auto" w:fill="auto"/>
                <w:lang w:eastAsia="zh-CN"/>
              </w:rPr>
              <w:t>环保措施</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z w:val="24"/>
                <w:shd w:val="clear" w:color="auto" w:fill="auto"/>
              </w:rPr>
            </w:pPr>
            <w:r>
              <w:rPr>
                <w:rFonts w:hint="default" w:ascii="Times New Roman" w:hAnsi="Times New Roman" w:eastAsia="宋体" w:cs="Times New Roman"/>
                <w:color w:val="auto"/>
                <w:sz w:val="24"/>
                <w:shd w:val="clear" w:color="auto" w:fill="auto"/>
              </w:rPr>
              <w:t>（1）施工现场合理布局，以避免局部声级过高，尽可能将施工阶段的噪声减至最小。</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z w:val="24"/>
                <w:shd w:val="clear" w:color="auto" w:fill="auto"/>
                <w:lang w:eastAsia="zh-CN"/>
              </w:rPr>
            </w:pPr>
            <w:r>
              <w:rPr>
                <w:rFonts w:hint="default" w:ascii="Times New Roman" w:hAnsi="Times New Roman" w:eastAsia="宋体" w:cs="Times New Roman"/>
                <w:color w:val="auto"/>
                <w:sz w:val="24"/>
                <w:shd w:val="clear" w:color="auto" w:fill="auto"/>
              </w:rPr>
              <w:t>（2）现场施工人员要严加管理，在施工建设时要防止互相撞击噪声，要文明施工</w:t>
            </w:r>
            <w:r>
              <w:rPr>
                <w:rFonts w:hint="default" w:ascii="Times New Roman" w:hAnsi="Times New Roman" w:eastAsia="宋体" w:cs="Times New Roman"/>
                <w:color w:val="auto"/>
                <w:sz w:val="24"/>
                <w:shd w:val="clear" w:color="auto" w:fill="auto"/>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z w:val="24"/>
                <w:shd w:val="clear" w:color="auto" w:fill="auto"/>
                <w:lang w:eastAsia="zh-CN"/>
              </w:rPr>
            </w:pPr>
            <w:r>
              <w:rPr>
                <w:rFonts w:hint="default" w:ascii="Times New Roman" w:hAnsi="Times New Roman" w:eastAsia="宋体" w:cs="Times New Roman"/>
                <w:color w:val="auto"/>
                <w:sz w:val="24"/>
                <w:shd w:val="clear" w:color="auto" w:fill="auto"/>
                <w:lang w:eastAsia="zh-CN"/>
              </w:rPr>
              <w:t>（</w:t>
            </w:r>
            <w:r>
              <w:rPr>
                <w:rFonts w:hint="default" w:ascii="Times New Roman" w:hAnsi="Times New Roman" w:eastAsia="宋体" w:cs="Times New Roman"/>
                <w:color w:val="auto"/>
                <w:sz w:val="24"/>
                <w:shd w:val="clear" w:color="auto" w:fill="auto"/>
                <w:lang w:val="en-US" w:eastAsia="zh-CN"/>
              </w:rPr>
              <w:t>3</w:t>
            </w:r>
            <w:r>
              <w:rPr>
                <w:rFonts w:hint="default" w:ascii="Times New Roman" w:hAnsi="Times New Roman" w:eastAsia="宋体" w:cs="Times New Roman"/>
                <w:color w:val="auto"/>
                <w:sz w:val="24"/>
                <w:shd w:val="clear" w:color="auto" w:fill="auto"/>
                <w:lang w:eastAsia="zh-CN"/>
              </w:rPr>
              <w:t>）合理安排作业时间，严禁中午和晚上施工。</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z w:val="24"/>
                <w:shd w:val="clear" w:color="auto" w:fill="auto"/>
                <w:lang w:eastAsia="zh-CN"/>
              </w:rPr>
            </w:pPr>
            <w:r>
              <w:rPr>
                <w:rFonts w:hint="default" w:ascii="Times New Roman" w:hAnsi="Times New Roman" w:eastAsia="宋体" w:cs="Times New Roman"/>
                <w:color w:val="auto"/>
                <w:sz w:val="24"/>
                <w:shd w:val="clear" w:color="auto" w:fill="auto"/>
                <w:lang w:eastAsia="zh-CN"/>
              </w:rPr>
              <w:t>（</w:t>
            </w:r>
            <w:r>
              <w:rPr>
                <w:rFonts w:hint="default" w:ascii="Times New Roman" w:hAnsi="Times New Roman" w:eastAsia="宋体" w:cs="Times New Roman"/>
                <w:color w:val="auto"/>
                <w:sz w:val="24"/>
                <w:shd w:val="clear" w:color="auto" w:fill="auto"/>
                <w:lang w:val="en-US" w:eastAsia="zh-CN"/>
              </w:rPr>
              <w:t>4</w:t>
            </w:r>
            <w:r>
              <w:rPr>
                <w:rFonts w:hint="default" w:ascii="Times New Roman" w:hAnsi="Times New Roman" w:eastAsia="宋体" w:cs="Times New Roman"/>
                <w:color w:val="auto"/>
                <w:sz w:val="24"/>
                <w:shd w:val="clear" w:color="auto" w:fill="auto"/>
                <w:lang w:eastAsia="zh-CN"/>
              </w:rPr>
              <w:t>）及时保养维修施工机械，严格按照操作规程使用各类机械。</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482" w:firstLineChars="200"/>
              <w:jc w:val="both"/>
              <w:textAlignment w:val="auto"/>
              <w:rPr>
                <w:rFonts w:hint="default" w:ascii="Times New Roman" w:hAnsi="Times New Roman" w:eastAsia="宋体" w:cs="Times New Roman"/>
                <w:b/>
                <w:color w:val="auto"/>
                <w:sz w:val="24"/>
                <w:shd w:val="clear" w:color="auto" w:fill="auto"/>
                <w:lang w:eastAsia="zh-CN"/>
              </w:rPr>
            </w:pPr>
            <w:r>
              <w:rPr>
                <w:rFonts w:hint="default" w:ascii="Times New Roman" w:hAnsi="Times New Roman" w:eastAsia="宋体" w:cs="Times New Roman"/>
                <w:b/>
                <w:color w:val="auto"/>
                <w:sz w:val="24"/>
                <w:shd w:val="clear" w:color="auto" w:fill="auto"/>
              </w:rPr>
              <w:t>4、固体废物</w:t>
            </w:r>
            <w:r>
              <w:rPr>
                <w:rFonts w:hint="default" w:ascii="Times New Roman" w:hAnsi="Times New Roman" w:eastAsia="宋体" w:cs="Times New Roman"/>
                <w:b/>
                <w:color w:val="auto"/>
                <w:sz w:val="24"/>
                <w:shd w:val="clear" w:color="auto" w:fill="auto"/>
                <w:lang w:eastAsia="zh-CN"/>
              </w:rPr>
              <w:t>环保措施</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kern w:val="0"/>
                <w:sz w:val="24"/>
                <w:shd w:val="clear" w:color="auto" w:fill="auto"/>
              </w:rPr>
            </w:pPr>
            <w:r>
              <w:rPr>
                <w:rFonts w:hint="default" w:ascii="Times New Roman" w:hAnsi="Times New Roman" w:eastAsia="宋体" w:cs="Times New Roman"/>
                <w:color w:val="auto"/>
                <w:kern w:val="0"/>
                <w:sz w:val="24"/>
                <w:shd w:val="clear" w:color="auto" w:fill="auto"/>
              </w:rPr>
              <w:t>（1）建筑垃圾按照当地</w:t>
            </w:r>
            <w:r>
              <w:rPr>
                <w:rFonts w:hint="default" w:ascii="Times New Roman" w:hAnsi="Times New Roman" w:eastAsia="宋体" w:cs="Times New Roman"/>
                <w:color w:val="auto"/>
                <w:kern w:val="0"/>
                <w:sz w:val="24"/>
                <w:shd w:val="clear" w:color="auto" w:fill="auto"/>
                <w:lang w:eastAsia="zh-CN"/>
              </w:rPr>
              <w:t>执法</w:t>
            </w:r>
            <w:r>
              <w:rPr>
                <w:rFonts w:hint="default" w:ascii="Times New Roman" w:hAnsi="Times New Roman" w:eastAsia="宋体" w:cs="Times New Roman"/>
                <w:color w:val="auto"/>
                <w:kern w:val="0"/>
                <w:sz w:val="24"/>
                <w:shd w:val="clear" w:color="auto" w:fill="auto"/>
              </w:rPr>
              <w:t>部门要求进行处置。</w:t>
            </w:r>
          </w:p>
          <w:p>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kern w:val="0"/>
                <w:sz w:val="24"/>
                <w:shd w:val="clear" w:color="auto" w:fill="auto"/>
                <w:lang w:eastAsia="zh-CN"/>
              </w:rPr>
            </w:pPr>
            <w:r>
              <w:rPr>
                <w:rFonts w:hint="default" w:ascii="Times New Roman" w:hAnsi="Times New Roman" w:eastAsia="宋体" w:cs="Times New Roman"/>
                <w:color w:val="auto"/>
                <w:kern w:val="0"/>
                <w:sz w:val="24"/>
                <w:shd w:val="clear" w:color="auto" w:fill="auto"/>
              </w:rPr>
              <w:t>（2）</w:t>
            </w:r>
            <w:r>
              <w:rPr>
                <w:rFonts w:hint="default" w:ascii="Times New Roman" w:hAnsi="Times New Roman" w:eastAsia="宋体" w:cs="Times New Roman"/>
                <w:color w:val="auto"/>
                <w:kern w:val="0"/>
                <w:sz w:val="24"/>
                <w:shd w:val="clear" w:color="auto" w:fill="auto"/>
                <w:lang w:eastAsia="zh-CN"/>
              </w:rPr>
              <w:t>设备包装物收集后外售废品收购站。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color w:val="auto"/>
                <w:kern w:val="0"/>
                <w:sz w:val="24"/>
                <w:shd w:val="clear" w:color="auto" w:fill="auto"/>
              </w:rPr>
              <w:t>（3）</w:t>
            </w:r>
            <w:r>
              <w:rPr>
                <w:rFonts w:hint="default" w:ascii="Times New Roman" w:hAnsi="Times New Roman" w:eastAsia="宋体" w:cs="Times New Roman"/>
                <w:color w:val="auto"/>
                <w:kern w:val="0"/>
                <w:sz w:val="24"/>
                <w:shd w:val="clear" w:color="auto" w:fill="auto"/>
                <w:lang w:eastAsia="zh-CN"/>
              </w:rPr>
              <w:t>施工人员的</w:t>
            </w:r>
            <w:r>
              <w:rPr>
                <w:rFonts w:hint="default" w:ascii="Times New Roman" w:hAnsi="Times New Roman" w:eastAsia="宋体" w:cs="Times New Roman"/>
                <w:color w:val="auto"/>
                <w:kern w:val="0"/>
                <w:sz w:val="24"/>
                <w:shd w:val="clear" w:color="auto" w:fill="auto"/>
              </w:rPr>
              <w:t>生活垃圾经垃圾桶收集后，送当地环卫部门处理</w:t>
            </w:r>
            <w:r>
              <w:rPr>
                <w:rFonts w:hint="default" w:ascii="Times New Roman" w:hAnsi="Times New Roman" w:eastAsia="宋体" w:cs="Times New Roman"/>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5"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运营期环境影响和保护措施</w:t>
            </w:r>
          </w:p>
        </w:tc>
        <w:tc>
          <w:tcPr>
            <w:tcW w:w="840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2"/>
                <w:highlight w:val="none"/>
                <w:lang w:eastAsia="zh-CN"/>
              </w:rPr>
            </w:pPr>
            <w:r>
              <w:rPr>
                <w:rFonts w:hint="default" w:ascii="Times New Roman" w:hAnsi="Times New Roman" w:eastAsia="宋体" w:cs="Times New Roman"/>
                <w:b/>
                <w:bCs/>
                <w:color w:val="auto"/>
                <w:sz w:val="24"/>
                <w:szCs w:val="22"/>
                <w:highlight w:val="none"/>
                <w:lang w:val="en-US" w:eastAsia="zh-CN"/>
              </w:rPr>
              <w:t>1、废气产排情况及治理措施可行性分析</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1.1 废气产排情况</w:t>
            </w:r>
          </w:p>
          <w:p>
            <w:pPr>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1.1.1原料装卸废气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bCs/>
                <w:color w:val="auto"/>
                <w:sz w:val="24"/>
                <w:szCs w:val="32"/>
                <w:highlight w:val="none"/>
                <w:lang w:val="en-US" w:eastAsia="zh-CN"/>
              </w:rPr>
            </w:pPr>
            <w:r>
              <w:rPr>
                <w:rFonts w:hint="default" w:ascii="Times New Roman" w:hAnsi="Times New Roman" w:eastAsia="宋体" w:cs="Times New Roman"/>
                <w:bCs/>
                <w:color w:val="auto"/>
                <w:sz w:val="24"/>
                <w:highlight w:val="none"/>
                <w:lang w:eastAsia="zh-CN"/>
              </w:rPr>
              <w:t>本项目</w:t>
            </w:r>
            <w:r>
              <w:rPr>
                <w:rFonts w:hint="default" w:ascii="Times New Roman" w:hAnsi="Times New Roman" w:eastAsia="宋体" w:cs="Times New Roman"/>
                <w:snapToGrid w:val="0"/>
                <w:color w:val="auto"/>
                <w:sz w:val="24"/>
                <w:highlight w:val="none"/>
                <w:lang w:eastAsia="zh-CN"/>
              </w:rPr>
              <w:t>原料（</w:t>
            </w:r>
            <w:r>
              <w:rPr>
                <w:rFonts w:hint="default" w:ascii="Times New Roman" w:hAnsi="Times New Roman" w:eastAsia="宋体" w:cs="Times New Roman"/>
                <w:b w:val="0"/>
                <w:bCs w:val="0"/>
                <w:color w:val="auto"/>
                <w:sz w:val="24"/>
                <w:szCs w:val="24"/>
                <w:highlight w:val="none"/>
                <w:lang w:val="en-US" w:eastAsia="zh-CN"/>
              </w:rPr>
              <w:t>石英岩矿</w:t>
            </w:r>
            <w:r>
              <w:rPr>
                <w:rFonts w:hint="default" w:ascii="Times New Roman" w:hAnsi="Times New Roman" w:eastAsia="宋体" w:cs="Times New Roman"/>
                <w:snapToGrid w:val="0"/>
                <w:color w:val="auto"/>
                <w:sz w:val="24"/>
                <w:highlight w:val="none"/>
                <w:lang w:eastAsia="zh-CN"/>
              </w:rPr>
              <w:t>）</w:t>
            </w:r>
            <w:r>
              <w:rPr>
                <w:rFonts w:hint="default" w:ascii="Times New Roman" w:hAnsi="Times New Roman" w:eastAsia="宋体" w:cs="Times New Roman"/>
                <w:bCs/>
                <w:color w:val="auto"/>
                <w:sz w:val="24"/>
                <w:highlight w:val="none"/>
                <w:lang w:val="en-US" w:eastAsia="zh-CN"/>
              </w:rPr>
              <w:t>汽运入厂后储存于全封闭的原料库内，仅在装卸过程中产生粉尘，储存过程中不产生粉尘。</w:t>
            </w:r>
          </w:p>
          <w:p>
            <w:pPr>
              <w:keepNext w:val="0"/>
              <w:keepLines w:val="0"/>
              <w:pageBreakBefore w:val="0"/>
              <w:kinsoku/>
              <w:wordWrap/>
              <w:overflowPunct/>
              <w:topLinePunct w:val="0"/>
              <w:autoSpaceDE/>
              <w:autoSpaceDN/>
              <w:bidi w:val="0"/>
              <w:adjustRightInd/>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参考《逸散性工业粉尘控制技术》</w:t>
            </w:r>
            <w:r>
              <w:rPr>
                <w:rFonts w:hint="default" w:ascii="Times New Roman" w:hAnsi="Times New Roman" w:eastAsia="宋体" w:cs="Times New Roman"/>
                <w:color w:val="auto"/>
                <w:sz w:val="24"/>
                <w:szCs w:val="24"/>
                <w:highlight w:val="none"/>
                <w:lang w:eastAsia="zh-CN"/>
              </w:rPr>
              <w:t>（中国环境科学出版社）粒料加工厂</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eastAsia="zh-CN"/>
              </w:rPr>
              <w:t>卸料（卡车）产污系数，按0.0</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kg/t（卸料）计，本项目原料消耗量为</w:t>
            </w:r>
            <w:r>
              <w:rPr>
                <w:rFonts w:hint="default" w:ascii="Times New Roman" w:hAnsi="Times New Roman" w:eastAsia="宋体" w:cs="Times New Roman"/>
                <w:color w:val="auto"/>
                <w:sz w:val="24"/>
                <w:szCs w:val="24"/>
                <w:highlight w:val="none"/>
                <w:lang w:val="en-US" w:eastAsia="zh-CN"/>
              </w:rPr>
              <w:t>205000t/a</w:t>
            </w:r>
            <w:r>
              <w:rPr>
                <w:rFonts w:hint="default" w:ascii="Times New Roman" w:hAnsi="Times New Roman" w:eastAsia="宋体" w:cs="Times New Roman"/>
                <w:color w:val="auto"/>
                <w:sz w:val="24"/>
                <w:szCs w:val="24"/>
                <w:highlight w:val="none"/>
                <w:lang w:eastAsia="zh-CN"/>
              </w:rPr>
              <w:t>，则原料装卸粉尘产生量为</w:t>
            </w:r>
            <w:r>
              <w:rPr>
                <w:rFonts w:hint="default" w:ascii="Times New Roman" w:hAnsi="Times New Roman" w:eastAsia="宋体" w:cs="Times New Roman"/>
                <w:color w:val="auto"/>
                <w:sz w:val="24"/>
                <w:szCs w:val="24"/>
                <w:highlight w:val="none"/>
                <w:lang w:val="en-US" w:eastAsia="zh-CN"/>
              </w:rPr>
              <w:t>4.1t/a；在封闭原料库内沉降后（降尘效率按60%计），原料装卸粉尘排放量为1.64t/a，以无组织形式排放。</w:t>
            </w:r>
          </w:p>
          <w:p>
            <w:pPr>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1.1.2原料上料</w:t>
            </w:r>
            <w:r>
              <w:rPr>
                <w:rFonts w:hint="default" w:ascii="Times New Roman" w:hAnsi="Times New Roman" w:eastAsia="宋体" w:cs="Times New Roman"/>
                <w:b/>
                <w:color w:val="auto"/>
                <w:sz w:val="24"/>
                <w:szCs w:val="24"/>
                <w:highlight w:val="none"/>
                <w:lang w:val="en-US" w:eastAsia="zh-CN"/>
              </w:rPr>
              <w:t>废气</w:t>
            </w:r>
          </w:p>
          <w:p>
            <w:pPr>
              <w:spacing w:line="360" w:lineRule="auto"/>
              <w:ind w:firstLine="480" w:firstLineChars="200"/>
              <w:rPr>
                <w:rFonts w:hint="default" w:ascii="Times New Roman" w:hAnsi="Times New Roman" w:eastAsia="宋体" w:cs="Times New Roman"/>
                <w:b w:val="0"/>
                <w:bCs w:val="0"/>
                <w:snapToGrid w:val="0"/>
                <w:color w:val="auto"/>
                <w:sz w:val="24"/>
                <w:lang w:val="en-US" w:eastAsia="zh-CN"/>
              </w:rPr>
            </w:pPr>
            <w:r>
              <w:rPr>
                <w:rFonts w:hint="default" w:ascii="Times New Roman" w:hAnsi="Times New Roman" w:eastAsia="宋体" w:cs="Times New Roman"/>
                <w:snapToGrid w:val="0"/>
                <w:color w:val="auto"/>
                <w:sz w:val="24"/>
                <w:highlight w:val="none"/>
                <w:lang w:eastAsia="zh-CN"/>
              </w:rPr>
              <w:t>原料（</w:t>
            </w:r>
            <w:r>
              <w:rPr>
                <w:rFonts w:hint="default" w:ascii="Times New Roman" w:hAnsi="Times New Roman" w:eastAsia="宋体" w:cs="Times New Roman"/>
                <w:b w:val="0"/>
                <w:bCs w:val="0"/>
                <w:color w:val="auto"/>
                <w:sz w:val="24"/>
                <w:szCs w:val="24"/>
                <w:highlight w:val="none"/>
                <w:lang w:val="en-US" w:eastAsia="zh-CN"/>
              </w:rPr>
              <w:t>石英岩矿</w:t>
            </w:r>
            <w:r>
              <w:rPr>
                <w:rFonts w:hint="default" w:ascii="Times New Roman" w:hAnsi="Times New Roman" w:eastAsia="宋体" w:cs="Times New Roman"/>
                <w:snapToGrid w:val="0"/>
                <w:color w:val="auto"/>
                <w:sz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采用铲车卸入进料斗，上料</w:t>
            </w:r>
            <w:r>
              <w:rPr>
                <w:rFonts w:hint="default" w:ascii="Times New Roman" w:hAnsi="Times New Roman" w:eastAsia="宋体" w:cs="Times New Roman"/>
                <w:bCs/>
                <w:color w:val="auto"/>
                <w:sz w:val="24"/>
                <w:highlight w:val="none"/>
                <w:lang w:val="en-US" w:eastAsia="zh-CN"/>
              </w:rPr>
              <w:t>过程中产生粉尘。</w:t>
            </w:r>
            <w:r>
              <w:rPr>
                <w:rFonts w:hint="default" w:ascii="Times New Roman" w:hAnsi="Times New Roman" w:eastAsia="宋体" w:cs="Times New Roman"/>
                <w:color w:val="auto"/>
                <w:sz w:val="24"/>
                <w:szCs w:val="24"/>
                <w:highlight w:val="none"/>
              </w:rPr>
              <w:t>参考《逸散性工业粉尘控制技术》</w:t>
            </w:r>
            <w:r>
              <w:rPr>
                <w:rFonts w:hint="default" w:ascii="Times New Roman" w:hAnsi="Times New Roman" w:eastAsia="宋体" w:cs="Times New Roman"/>
                <w:color w:val="auto"/>
                <w:sz w:val="24"/>
                <w:szCs w:val="24"/>
                <w:highlight w:val="none"/>
                <w:lang w:eastAsia="zh-CN"/>
              </w:rPr>
              <w:t>（中国环境科学出版社）粒料加工厂</w:t>
            </w:r>
            <w:r>
              <w:rPr>
                <w:rFonts w:hint="default"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eastAsia="zh-CN"/>
              </w:rPr>
              <w:t>装料（卡车）产污系数，按0.0</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kg/t（装料）计，本项目原料消耗量为</w:t>
            </w:r>
            <w:r>
              <w:rPr>
                <w:rFonts w:hint="default" w:ascii="Times New Roman" w:hAnsi="Times New Roman" w:eastAsia="宋体" w:cs="Times New Roman"/>
                <w:color w:val="auto"/>
                <w:sz w:val="24"/>
                <w:szCs w:val="24"/>
                <w:highlight w:val="none"/>
                <w:lang w:val="en-US" w:eastAsia="zh-CN"/>
              </w:rPr>
              <w:t>205000t/a</w:t>
            </w:r>
            <w:r>
              <w:rPr>
                <w:rFonts w:hint="default" w:ascii="Times New Roman" w:hAnsi="Times New Roman" w:eastAsia="宋体" w:cs="Times New Roman"/>
                <w:color w:val="auto"/>
                <w:sz w:val="24"/>
                <w:szCs w:val="24"/>
                <w:highlight w:val="none"/>
                <w:lang w:eastAsia="zh-CN"/>
              </w:rPr>
              <w:t>，则原料上料粉尘产生量为</w:t>
            </w:r>
            <w:r>
              <w:rPr>
                <w:rFonts w:hint="default" w:ascii="Times New Roman" w:hAnsi="Times New Roman" w:eastAsia="宋体" w:cs="Times New Roman"/>
                <w:color w:val="auto"/>
                <w:sz w:val="24"/>
                <w:szCs w:val="24"/>
                <w:highlight w:val="none"/>
                <w:lang w:val="en-US" w:eastAsia="zh-CN"/>
              </w:rPr>
              <w:t>4.1t/a；在封闭生产车间内沉降后（降尘效率按60%计），原料上料粉尘排放量为1.64t/a，以无组织形式排放。</w:t>
            </w:r>
          </w:p>
          <w:p>
            <w:pPr>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1.1.3破碎筛分</w:t>
            </w:r>
            <w:r>
              <w:rPr>
                <w:rFonts w:hint="default" w:ascii="Times New Roman" w:hAnsi="Times New Roman" w:eastAsia="宋体" w:cs="Times New Roman"/>
                <w:b/>
                <w:color w:val="auto"/>
                <w:sz w:val="24"/>
                <w:szCs w:val="24"/>
                <w:highlight w:val="none"/>
                <w:lang w:val="en-US" w:eastAsia="zh-CN"/>
              </w:rPr>
              <w:t>废气</w:t>
            </w:r>
          </w:p>
          <w:p>
            <w:pPr>
              <w:keepNext w:val="0"/>
              <w:keepLines w:val="0"/>
              <w:pageBreakBefore w:val="0"/>
              <w:kinsoku/>
              <w:wordWrap/>
              <w:overflowPunct/>
              <w:topLinePunct w:val="0"/>
              <w:autoSpaceDE/>
              <w:autoSpaceDN/>
              <w:bidi w:val="0"/>
              <w:adjustRightInd/>
              <w:spacing w:line="360" w:lineRule="auto"/>
              <w:ind w:firstLine="480" w:firstLineChars="200"/>
              <w:rPr>
                <w:rFonts w:hint="default" w:ascii="Times New Roman" w:hAnsi="Times New Roman" w:eastAsia="宋体" w:cs="Times New Roman"/>
                <w:snapToGrid w:val="0"/>
                <w:color w:val="auto"/>
                <w:sz w:val="24"/>
                <w:szCs w:val="24"/>
                <w:highlight w:val="none"/>
                <w:lang w:val="en-US" w:eastAsia="zh-CN"/>
              </w:rPr>
            </w:pPr>
            <w:r>
              <w:rPr>
                <w:rFonts w:hint="default" w:ascii="Times New Roman" w:hAnsi="Times New Roman" w:eastAsia="宋体" w:cs="Times New Roman"/>
                <w:color w:val="auto"/>
                <w:sz w:val="24"/>
                <w:szCs w:val="24"/>
                <w:lang w:eastAsia="zh-CN"/>
              </w:rPr>
              <w:t>根据《排放源统计调查产排污核算方法和系数手册》（公告2021年第24号）-</w:t>
            </w:r>
            <w:r>
              <w:rPr>
                <w:rFonts w:hint="default" w:ascii="Times New Roman" w:hAnsi="Times New Roman" w:eastAsia="宋体" w:cs="Times New Roman"/>
                <w:color w:val="auto"/>
                <w:sz w:val="24"/>
                <w:szCs w:val="24"/>
                <w:lang w:val="en-US" w:eastAsia="zh-CN"/>
              </w:rPr>
              <w:t>-303砖瓦、石材等建筑材料制造行业，破碎、筛分工序产污系数按1.89kg/t（产品）计，</w:t>
            </w:r>
            <w:r>
              <w:rPr>
                <w:rFonts w:hint="default" w:ascii="Times New Roman" w:hAnsi="Times New Roman" w:eastAsia="宋体" w:cs="Times New Roman"/>
                <w:color w:val="auto"/>
                <w:sz w:val="24"/>
                <w:szCs w:val="24"/>
                <w:highlight w:val="none"/>
                <w:lang w:eastAsia="zh-CN"/>
              </w:rPr>
              <w:t>本项目原料消耗量为</w:t>
            </w:r>
            <w:r>
              <w:rPr>
                <w:rFonts w:hint="default" w:ascii="Times New Roman" w:hAnsi="Times New Roman" w:eastAsia="宋体" w:cs="Times New Roman"/>
                <w:color w:val="auto"/>
                <w:sz w:val="24"/>
                <w:szCs w:val="24"/>
                <w:highlight w:val="none"/>
                <w:lang w:val="en-US" w:eastAsia="zh-CN"/>
              </w:rPr>
              <w:t>205000t/a</w:t>
            </w:r>
            <w:r>
              <w:rPr>
                <w:rFonts w:hint="default" w:ascii="Times New Roman" w:hAnsi="Times New Roman" w:eastAsia="宋体" w:cs="Times New Roman"/>
                <w:color w:val="auto"/>
                <w:sz w:val="24"/>
                <w:szCs w:val="24"/>
                <w:highlight w:val="none"/>
                <w:lang w:eastAsia="zh-CN"/>
              </w:rPr>
              <w:t>，则</w:t>
            </w:r>
            <w:r>
              <w:rPr>
                <w:rFonts w:hint="default" w:ascii="Times New Roman" w:hAnsi="Times New Roman" w:eastAsia="宋体" w:cs="Times New Roman"/>
                <w:color w:val="auto"/>
                <w:sz w:val="24"/>
                <w:szCs w:val="24"/>
                <w:highlight w:val="none"/>
                <w:lang w:val="en-US" w:eastAsia="zh-CN"/>
              </w:rPr>
              <w:t>破碎、筛分产生的颗粒物量为378.45t/a</w:t>
            </w:r>
            <w:r>
              <w:rPr>
                <w:rFonts w:hint="default" w:ascii="Times New Roman" w:hAnsi="Times New Roman" w:eastAsia="宋体" w:cs="Times New Roman"/>
                <w:snapToGrid w:val="0"/>
                <w:color w:val="auto"/>
                <w:sz w:val="24"/>
                <w:szCs w:val="24"/>
                <w:highlight w:val="none"/>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石英石加工生产线的鄂式破碎机、振动筛进行封闭设置，产生的粉尘经各设备上方的集气罩（集气效率为90%）收集后，经布袋除尘器（除尘效率为99%）处理后，由1根15m高排气筒（P1）排放。</w:t>
            </w:r>
          </w:p>
          <w:p>
            <w:pPr>
              <w:keepNext w:val="0"/>
              <w:pageBreakBefore w:val="0"/>
              <w:widowControl w:val="0"/>
              <w:tabs>
                <w:tab w:val="left" w:pos="9373"/>
              </w:tabs>
              <w:kinsoku/>
              <w:wordWrap/>
              <w:overflowPunct/>
              <w:topLinePunct w:val="0"/>
              <w:autoSpaceDE/>
              <w:autoSpaceDN/>
              <w:bidi w:val="0"/>
              <w:spacing w:line="360" w:lineRule="auto"/>
              <w:jc w:val="center"/>
              <w:textAlignment w:val="auto"/>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表4-1   生产车间破碎筛分粉尘产排情况表</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11"/>
              <w:gridCol w:w="811"/>
              <w:gridCol w:w="811"/>
              <w:gridCol w:w="893"/>
              <w:gridCol w:w="811"/>
              <w:gridCol w:w="811"/>
              <w:gridCol w:w="812"/>
              <w:gridCol w:w="812"/>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生产线</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产污工序</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排放形式</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粉尘产生量t/a</w:t>
                  </w:r>
                </w:p>
              </w:tc>
              <w:tc>
                <w:tcPr>
                  <w:tcW w:w="813"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产生浓度</w:t>
                  </w: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环保措施</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风机风量m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粉尘排放量t/a</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排放速率kg/h</w:t>
                  </w:r>
                </w:p>
              </w:tc>
              <w:tc>
                <w:tcPr>
                  <w:tcW w:w="813"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排放浓度</w:t>
                  </w: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restart"/>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石英石加工生产线</w:t>
                  </w:r>
                </w:p>
              </w:tc>
              <w:tc>
                <w:tcPr>
                  <w:tcW w:w="739" w:type="dxa"/>
                  <w:vMerge w:val="restart"/>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鄂式破碎机、振动筛</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有组织</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340.61</w:t>
                  </w:r>
                </w:p>
              </w:tc>
              <w:tc>
                <w:tcPr>
                  <w:tcW w:w="813"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7884</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布袋除尘器（除尘效率99%）</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6000</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3.41</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0.474</w:t>
                  </w:r>
                </w:p>
              </w:tc>
              <w:tc>
                <w:tcPr>
                  <w:tcW w:w="813"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739" w:type="dxa"/>
                  <w:vMerge w:val="continue"/>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无组织</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37.84</w:t>
                  </w:r>
                </w:p>
              </w:tc>
              <w:tc>
                <w:tcPr>
                  <w:tcW w:w="813"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封闭生产车间</w:t>
                  </w:r>
                  <w:r>
                    <w:rPr>
                      <w:rFonts w:hint="default" w:ascii="Times New Roman" w:hAnsi="Times New Roman" w:eastAsia="宋体" w:cs="Times New Roman"/>
                      <w:b w:val="0"/>
                      <w:bCs/>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lang w:val="en-US" w:eastAsia="zh-CN"/>
                    </w:rPr>
                    <w:t>降尘效率按60%计</w:t>
                  </w:r>
                  <w:r>
                    <w:rPr>
                      <w:rFonts w:hint="default" w:ascii="Times New Roman" w:hAnsi="Times New Roman" w:eastAsia="宋体" w:cs="Times New Roman"/>
                      <w:b w:val="0"/>
                      <w:bCs/>
                      <w:color w:val="auto"/>
                      <w:sz w:val="21"/>
                      <w:szCs w:val="21"/>
                      <w:highlight w:val="none"/>
                      <w:vertAlign w:val="baseline"/>
                      <w:lang w:val="en-US" w:eastAsia="zh-CN"/>
                    </w:rPr>
                    <w:t>））</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15.14</w:t>
                  </w:r>
                </w:p>
              </w:tc>
              <w:tc>
                <w:tcPr>
                  <w:tcW w:w="739"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2.103</w:t>
                  </w:r>
                </w:p>
              </w:tc>
              <w:tc>
                <w:tcPr>
                  <w:tcW w:w="813" w:type="dxa"/>
                  <w:noWrap w:val="0"/>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w:t>
                  </w:r>
                </w:p>
              </w:tc>
            </w:tr>
          </w:tbl>
          <w:p>
            <w:pPr>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1.1.4筛分后物料出料</w:t>
            </w:r>
            <w:r>
              <w:rPr>
                <w:rFonts w:hint="default" w:ascii="Times New Roman" w:hAnsi="Times New Roman" w:eastAsia="宋体" w:cs="Times New Roman"/>
                <w:b/>
                <w:color w:val="auto"/>
                <w:sz w:val="24"/>
                <w:szCs w:val="24"/>
                <w:highlight w:val="none"/>
                <w:lang w:val="en-US" w:eastAsia="zh-CN"/>
              </w:rPr>
              <w:t>废气</w:t>
            </w:r>
          </w:p>
          <w:p>
            <w:pPr>
              <w:keepNext w:val="0"/>
              <w:keepLines w:val="0"/>
              <w:pageBreakBefore w:val="0"/>
              <w:kinsoku/>
              <w:wordWrap/>
              <w:overflowPunct/>
              <w:topLinePunct w:val="0"/>
              <w:autoSpaceDE/>
              <w:autoSpaceDN/>
              <w:bidi w:val="0"/>
              <w:adjustRightInd/>
              <w:spacing w:line="360" w:lineRule="auto"/>
              <w:ind w:firstLine="480" w:firstLineChars="200"/>
              <w:rPr>
                <w:rFonts w:hint="default" w:ascii="Times New Roman" w:hAnsi="Times New Roman" w:eastAsia="宋体" w:cs="Times New Roman"/>
                <w:snapToGrid w:val="0"/>
                <w:color w:val="auto"/>
                <w:sz w:val="24"/>
                <w:highlight w:val="none"/>
                <w:lang w:eastAsia="zh-CN"/>
              </w:rPr>
            </w:pPr>
            <w:r>
              <w:rPr>
                <w:rFonts w:hint="default" w:ascii="Times New Roman" w:hAnsi="Times New Roman" w:eastAsia="宋体" w:cs="Times New Roman"/>
                <w:b w:val="0"/>
                <w:bCs/>
                <w:color w:val="auto"/>
                <w:sz w:val="24"/>
                <w:szCs w:val="24"/>
                <w:highlight w:val="none"/>
                <w:lang w:val="en-US" w:eastAsia="zh-CN"/>
              </w:rPr>
              <w:t>本项目破碎筛分后的物料（筛分后物料）</w:t>
            </w:r>
            <w:r>
              <w:rPr>
                <w:rFonts w:hint="default" w:ascii="Times New Roman" w:hAnsi="Times New Roman" w:eastAsia="宋体" w:cs="Times New Roman"/>
                <w:snapToGrid w:val="0"/>
                <w:color w:val="auto"/>
                <w:sz w:val="24"/>
                <w:highlight w:val="none"/>
                <w:lang w:val="en-US" w:eastAsia="zh-CN"/>
              </w:rPr>
              <w:t>分别经封闭的塑料管落入吨包内，出料过程中</w:t>
            </w:r>
            <w:r>
              <w:rPr>
                <w:rFonts w:hint="default" w:ascii="Times New Roman" w:hAnsi="Times New Roman" w:eastAsia="宋体" w:cs="Times New Roman"/>
                <w:bCs/>
                <w:color w:val="auto"/>
                <w:sz w:val="24"/>
                <w:highlight w:val="none"/>
                <w:lang w:val="en-US" w:eastAsia="zh-CN"/>
              </w:rPr>
              <w:t>产生粉尘</w:t>
            </w:r>
            <w:r>
              <w:rPr>
                <w:rFonts w:hint="default" w:ascii="Times New Roman" w:hAnsi="Times New Roman" w:eastAsia="宋体" w:cs="Times New Roman"/>
                <w:b w:val="0"/>
                <w:bCs/>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本项目原料消耗量为205000t/a，参考《逸散性工业粉尘控制技术》</w:t>
            </w:r>
            <w:r>
              <w:rPr>
                <w:rFonts w:hint="default" w:ascii="Times New Roman" w:hAnsi="Times New Roman" w:eastAsia="宋体" w:cs="Times New Roman"/>
                <w:color w:val="auto"/>
                <w:sz w:val="24"/>
                <w:szCs w:val="24"/>
                <w:highlight w:val="none"/>
                <w:lang w:eastAsia="zh-CN"/>
              </w:rPr>
              <w:t>（中国环境科学出版社）粒料加工厂</w:t>
            </w:r>
            <w:r>
              <w:rPr>
                <w:rFonts w:hint="default" w:ascii="Times New Roman" w:hAnsi="Times New Roman" w:eastAsia="宋体" w:cs="Times New Roman"/>
                <w:color w:val="auto"/>
                <w:sz w:val="24"/>
                <w:szCs w:val="24"/>
                <w:highlight w:val="none"/>
                <w:lang w:val="en-US" w:eastAsia="zh-CN"/>
              </w:rPr>
              <w:t>--碎石--出料</w:t>
            </w:r>
            <w:r>
              <w:rPr>
                <w:rFonts w:hint="default" w:ascii="Times New Roman" w:hAnsi="Times New Roman" w:eastAsia="宋体" w:cs="Times New Roman"/>
                <w:color w:val="auto"/>
                <w:sz w:val="24"/>
                <w:szCs w:val="24"/>
                <w:highlight w:val="none"/>
                <w:lang w:eastAsia="zh-CN"/>
              </w:rPr>
              <w:t>产污系数，按</w:t>
            </w:r>
            <w:r>
              <w:rPr>
                <w:rFonts w:hint="default" w:ascii="Times New Roman" w:hAnsi="Times New Roman" w:eastAsia="宋体" w:cs="Times New Roman"/>
                <w:color w:val="auto"/>
                <w:sz w:val="24"/>
                <w:szCs w:val="24"/>
                <w:highlight w:val="none"/>
                <w:lang w:val="en-US" w:eastAsia="zh-CN"/>
              </w:rPr>
              <w:t>0.00145</w:t>
            </w:r>
            <w:r>
              <w:rPr>
                <w:rFonts w:hint="default" w:ascii="Times New Roman" w:hAnsi="Times New Roman" w:eastAsia="宋体" w:cs="Times New Roman"/>
                <w:color w:val="auto"/>
                <w:sz w:val="24"/>
                <w:szCs w:val="24"/>
                <w:highlight w:val="none"/>
                <w:lang w:eastAsia="zh-CN"/>
              </w:rPr>
              <w:t>kg/t（装料）计，则</w:t>
            </w:r>
            <w:r>
              <w:rPr>
                <w:rFonts w:hint="default" w:ascii="Times New Roman" w:hAnsi="Times New Roman" w:eastAsia="宋体" w:cs="Times New Roman"/>
                <w:snapToGrid w:val="0"/>
                <w:color w:val="auto"/>
                <w:sz w:val="24"/>
                <w:highlight w:val="none"/>
                <w:lang w:eastAsia="zh-CN"/>
              </w:rPr>
              <w:t>每</w:t>
            </w:r>
            <w:r>
              <w:rPr>
                <w:rFonts w:hint="default" w:ascii="Times New Roman" w:hAnsi="Times New Roman" w:eastAsia="宋体" w:cs="Times New Roman"/>
                <w:color w:val="auto"/>
                <w:sz w:val="24"/>
                <w:szCs w:val="24"/>
                <w:highlight w:val="none"/>
                <w:lang w:val="en-US" w:eastAsia="zh-CN"/>
              </w:rPr>
              <w:t>座</w:t>
            </w:r>
            <w:r>
              <w:rPr>
                <w:rFonts w:hint="default" w:ascii="Times New Roman" w:hAnsi="Times New Roman" w:eastAsia="宋体" w:cs="Times New Roman"/>
                <w:b w:val="0"/>
                <w:bCs/>
                <w:color w:val="auto"/>
                <w:sz w:val="24"/>
                <w:szCs w:val="24"/>
                <w:highlight w:val="none"/>
                <w:lang w:val="en-US" w:eastAsia="zh-CN"/>
              </w:rPr>
              <w:t>生产车间筛分后物料出料粉尘</w:t>
            </w:r>
            <w:r>
              <w:rPr>
                <w:rFonts w:hint="default" w:ascii="Times New Roman" w:hAnsi="Times New Roman" w:eastAsia="宋体" w:cs="Times New Roman"/>
                <w:color w:val="auto"/>
                <w:sz w:val="24"/>
                <w:szCs w:val="24"/>
                <w:highlight w:val="none"/>
                <w:lang w:eastAsia="zh-CN"/>
              </w:rPr>
              <w:t>产生量为</w:t>
            </w:r>
            <w:r>
              <w:rPr>
                <w:rFonts w:hint="default" w:ascii="Times New Roman" w:hAnsi="Times New Roman" w:eastAsia="宋体" w:cs="Times New Roman"/>
                <w:color w:val="auto"/>
                <w:sz w:val="24"/>
                <w:szCs w:val="24"/>
                <w:highlight w:val="none"/>
                <w:lang w:val="en-US" w:eastAsia="zh-CN"/>
              </w:rPr>
              <w:t>0.30t/a；在封闭生产车间内沉降后（降尘效率按60%计），筛分后物料出料粉尘排放量为0.12t/a，以无组织形式排放。</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1.1.5色选</w:t>
            </w:r>
            <w:r>
              <w:rPr>
                <w:rFonts w:hint="default" w:ascii="Times New Roman" w:hAnsi="Times New Roman" w:eastAsia="宋体" w:cs="Times New Roman"/>
                <w:b/>
                <w:color w:val="auto"/>
                <w:sz w:val="24"/>
                <w:szCs w:val="24"/>
                <w:highlight w:val="none"/>
                <w:lang w:val="en-US" w:eastAsia="zh-CN"/>
              </w:rPr>
              <w:t>废气</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本项目筛分后物料在经色选机色选后</w:t>
            </w:r>
            <w:r>
              <w:rPr>
                <w:rFonts w:hint="default" w:ascii="Times New Roman" w:hAnsi="Times New Roman" w:eastAsia="宋体" w:cs="Times New Roman"/>
                <w:snapToGrid w:val="0"/>
                <w:color w:val="auto"/>
                <w:sz w:val="24"/>
                <w:highlight w:val="none"/>
                <w:lang w:val="en-US" w:eastAsia="zh-CN"/>
              </w:rPr>
              <w:t>再经封闭的塑料管落入吨包内，成为成品待售，色选、出料过程中</w:t>
            </w:r>
            <w:r>
              <w:rPr>
                <w:rFonts w:hint="default" w:ascii="Times New Roman" w:hAnsi="Times New Roman" w:eastAsia="宋体" w:cs="Times New Roman"/>
                <w:snapToGrid w:val="0"/>
                <w:color w:val="auto"/>
                <w:sz w:val="24"/>
                <w:highlight w:val="none"/>
                <w:lang w:eastAsia="zh-CN"/>
              </w:rPr>
              <w:t>会产生颗粒物</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生产车间</w:t>
            </w:r>
            <w:r>
              <w:rPr>
                <w:rFonts w:hint="default" w:ascii="Times New Roman" w:hAnsi="Times New Roman" w:eastAsia="宋体" w:cs="Times New Roman"/>
                <w:color w:val="auto"/>
                <w:sz w:val="24"/>
                <w:szCs w:val="24"/>
                <w:highlight w:val="none"/>
                <w:lang w:val="en-US" w:eastAsia="zh-CN"/>
              </w:rPr>
              <w:t>色选量为</w:t>
            </w:r>
            <w:r>
              <w:rPr>
                <w:rFonts w:hint="default" w:ascii="Times New Roman" w:hAnsi="Times New Roman" w:eastAsia="宋体" w:cs="Times New Roman"/>
                <w:snapToGrid w:val="0"/>
                <w:color w:val="0000FF"/>
                <w:sz w:val="24"/>
                <w:highlight w:val="none"/>
                <w:lang w:val="en-US" w:eastAsia="zh-CN"/>
              </w:rPr>
              <w:t>200030</w:t>
            </w:r>
            <w:r>
              <w:rPr>
                <w:rFonts w:hint="default" w:ascii="Times New Roman" w:hAnsi="Times New Roman" w:eastAsia="宋体" w:cs="Times New Roman"/>
                <w:snapToGrid w:val="0"/>
                <w:color w:val="0000FF"/>
                <w:sz w:val="24"/>
                <w:highlight w:val="none"/>
                <w:lang w:eastAsia="zh-CN"/>
              </w:rPr>
              <w:t>t/a</w:t>
            </w:r>
            <w:r>
              <w:rPr>
                <w:rFonts w:hint="default" w:ascii="Times New Roman" w:hAnsi="Times New Roman" w:eastAsia="宋体" w:cs="Times New Roman"/>
                <w:snapToGrid w:val="0"/>
                <w:color w:val="auto"/>
                <w:sz w:val="24"/>
                <w:highlight w:val="none"/>
                <w:lang w:eastAsia="zh-CN"/>
              </w:rPr>
              <w:t>，</w:t>
            </w:r>
            <w:r>
              <w:rPr>
                <w:rFonts w:hint="default" w:ascii="Times New Roman" w:hAnsi="Times New Roman" w:eastAsia="宋体" w:cs="Times New Roman"/>
                <w:color w:val="auto"/>
                <w:sz w:val="24"/>
                <w:szCs w:val="24"/>
                <w:highlight w:val="none"/>
              </w:rPr>
              <w:t>参考《逸散性工业粉尘控制技术》</w:t>
            </w:r>
            <w:r>
              <w:rPr>
                <w:rFonts w:hint="default" w:ascii="Times New Roman" w:hAnsi="Times New Roman" w:eastAsia="宋体" w:cs="Times New Roman"/>
                <w:color w:val="auto"/>
                <w:sz w:val="24"/>
                <w:szCs w:val="24"/>
                <w:highlight w:val="none"/>
                <w:lang w:eastAsia="zh-CN"/>
              </w:rPr>
              <w:t>（中国环境科学出版社）粒料加工厂</w:t>
            </w:r>
            <w:r>
              <w:rPr>
                <w:rFonts w:hint="default" w:ascii="Times New Roman" w:hAnsi="Times New Roman" w:eastAsia="宋体" w:cs="Times New Roman"/>
                <w:color w:val="auto"/>
                <w:sz w:val="24"/>
                <w:szCs w:val="24"/>
                <w:highlight w:val="none"/>
                <w:lang w:val="en-US" w:eastAsia="zh-CN"/>
              </w:rPr>
              <w:t>--筛选、运输和搬运</w:t>
            </w:r>
            <w:r>
              <w:rPr>
                <w:rFonts w:hint="default" w:ascii="Times New Roman" w:hAnsi="Times New Roman" w:eastAsia="宋体" w:cs="Times New Roman"/>
                <w:color w:val="auto"/>
                <w:sz w:val="24"/>
                <w:szCs w:val="24"/>
                <w:highlight w:val="none"/>
                <w:lang w:eastAsia="zh-CN"/>
              </w:rPr>
              <w:t>产污系数，按</w:t>
            </w:r>
            <w:r>
              <w:rPr>
                <w:rFonts w:hint="default" w:ascii="Times New Roman" w:hAnsi="Times New Roman" w:eastAsia="宋体" w:cs="Times New Roman"/>
                <w:color w:val="auto"/>
                <w:sz w:val="24"/>
                <w:szCs w:val="24"/>
                <w:highlight w:val="none"/>
                <w:lang w:val="en-US" w:eastAsia="zh-CN"/>
              </w:rPr>
              <w:t>0.15</w:t>
            </w:r>
            <w:r>
              <w:rPr>
                <w:rFonts w:hint="default" w:ascii="Times New Roman" w:hAnsi="Times New Roman" w:eastAsia="宋体" w:cs="Times New Roman"/>
                <w:color w:val="auto"/>
                <w:sz w:val="24"/>
                <w:szCs w:val="24"/>
                <w:highlight w:val="none"/>
                <w:lang w:eastAsia="zh-CN"/>
              </w:rPr>
              <w:t>kg/t（搬运料）计，则</w:t>
            </w:r>
            <w:r>
              <w:rPr>
                <w:rFonts w:hint="default" w:ascii="Times New Roman" w:hAnsi="Times New Roman" w:eastAsia="宋体" w:cs="Times New Roman"/>
                <w:snapToGrid w:val="0"/>
                <w:color w:val="auto"/>
                <w:sz w:val="24"/>
                <w:highlight w:val="none"/>
                <w:lang w:eastAsia="zh-CN"/>
              </w:rPr>
              <w:t>每</w:t>
            </w:r>
            <w:r>
              <w:rPr>
                <w:rFonts w:hint="default" w:ascii="Times New Roman" w:hAnsi="Times New Roman" w:eastAsia="宋体" w:cs="Times New Roman"/>
                <w:color w:val="auto"/>
                <w:sz w:val="24"/>
                <w:szCs w:val="24"/>
                <w:highlight w:val="none"/>
                <w:lang w:val="en-US" w:eastAsia="zh-CN"/>
              </w:rPr>
              <w:t>座</w:t>
            </w:r>
            <w:r>
              <w:rPr>
                <w:rFonts w:hint="default" w:ascii="Times New Roman" w:hAnsi="Times New Roman" w:eastAsia="宋体" w:cs="Times New Roman"/>
                <w:b w:val="0"/>
                <w:bCs/>
                <w:color w:val="auto"/>
                <w:sz w:val="24"/>
                <w:szCs w:val="24"/>
                <w:highlight w:val="none"/>
                <w:lang w:val="en-US" w:eastAsia="zh-CN"/>
              </w:rPr>
              <w:t>生产车间色选粉尘</w:t>
            </w:r>
            <w:r>
              <w:rPr>
                <w:rFonts w:hint="default" w:ascii="Times New Roman" w:hAnsi="Times New Roman" w:eastAsia="宋体" w:cs="Times New Roman"/>
                <w:color w:val="auto"/>
                <w:sz w:val="24"/>
                <w:szCs w:val="24"/>
                <w:highlight w:val="none"/>
                <w:lang w:eastAsia="zh-CN"/>
              </w:rPr>
              <w:t>产生量为</w:t>
            </w:r>
            <w:r>
              <w:rPr>
                <w:rFonts w:hint="default" w:ascii="Times New Roman" w:hAnsi="Times New Roman" w:eastAsia="宋体" w:cs="Times New Roman"/>
                <w:color w:val="auto"/>
                <w:sz w:val="24"/>
                <w:szCs w:val="24"/>
                <w:highlight w:val="none"/>
                <w:lang w:val="en-US" w:eastAsia="zh-CN"/>
              </w:rPr>
              <w:t>30t/a；在封闭生产车间内沉降后（降尘效率按60%计），色选粉尘排放量为12t/a，以无组织形式排放。</w:t>
            </w:r>
          </w:p>
          <w:p>
            <w:pPr>
              <w:keepNext w:val="0"/>
              <w:keepLines w:val="0"/>
              <w:pageBreakBefore w:val="0"/>
              <w:widowControl/>
              <w:kinsoku/>
              <w:wordWrap/>
              <w:overflowPunct/>
              <w:topLinePunct w:val="0"/>
              <w:autoSpaceDE/>
              <w:autoSpaceDN/>
              <w:bidi w:val="0"/>
              <w:adjustRightInd/>
              <w:snapToGrid w:val="0"/>
              <w:spacing w:line="360" w:lineRule="auto"/>
              <w:ind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1.1.6生产车间天然气燃烧产生的废气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烘干机内天然气燃烧产生的废气由1根15m高排气筒（P2）排放。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32"/>
              </w:rPr>
            </w:pPr>
            <w:r>
              <w:rPr>
                <w:rFonts w:hint="default" w:ascii="Times New Roman" w:hAnsi="Times New Roman" w:eastAsia="宋体" w:cs="Times New Roman"/>
                <w:sz w:val="24"/>
                <w:szCs w:val="32"/>
                <w:lang w:eastAsia="zh-CN"/>
              </w:rPr>
              <w:t>本次环评废气量、二氧化硫和氮氧化物</w:t>
            </w:r>
            <w:r>
              <w:rPr>
                <w:rFonts w:hint="default" w:ascii="Times New Roman" w:hAnsi="Times New Roman" w:eastAsia="宋体" w:cs="Times New Roman"/>
                <w:sz w:val="24"/>
                <w:szCs w:val="32"/>
              </w:rPr>
              <w:t>参考《排放源统计调查产排污核算方法和系数手册》（公告2021年第24号）中</w:t>
            </w:r>
            <w:r>
              <w:rPr>
                <w:rFonts w:hint="default" w:ascii="Times New Roman" w:hAnsi="Times New Roman" w:eastAsia="宋体" w:cs="Times New Roman"/>
                <w:sz w:val="24"/>
                <w:szCs w:val="32"/>
                <w:lang w:eastAsia="zh-CN"/>
              </w:rPr>
              <w:t>燃气</w:t>
            </w:r>
            <w:r>
              <w:rPr>
                <w:rFonts w:hint="default" w:ascii="Times New Roman" w:hAnsi="Times New Roman" w:eastAsia="宋体" w:cs="Times New Roman"/>
                <w:sz w:val="24"/>
                <w:szCs w:val="32"/>
              </w:rPr>
              <w:t>锅炉的废气产排污系数</w:t>
            </w:r>
            <w:r>
              <w:rPr>
                <w:rFonts w:hint="default" w:ascii="Times New Roman" w:hAnsi="Times New Roman" w:eastAsia="宋体" w:cs="Times New Roman"/>
                <w:sz w:val="24"/>
                <w:szCs w:val="32"/>
                <w:lang w:eastAsia="zh-CN"/>
              </w:rPr>
              <w:t>、颗粒物</w:t>
            </w:r>
            <w:r>
              <w:rPr>
                <w:rFonts w:hint="default" w:ascii="Times New Roman" w:hAnsi="Times New Roman" w:eastAsia="宋体" w:cs="Times New Roman"/>
                <w:sz w:val="24"/>
                <w:szCs w:val="32"/>
              </w:rPr>
              <w:t>产生量参考《工业污染源排污系数手册》（2010年修订）中天然气燃烧时污染物的产生系数，产排情况见表4-</w:t>
            </w:r>
            <w:r>
              <w:rPr>
                <w:rFonts w:hint="default" w:ascii="Times New Roman" w:hAnsi="Times New Roman" w:eastAsia="宋体" w:cs="Times New Roman"/>
                <w:sz w:val="24"/>
                <w:szCs w:val="32"/>
                <w:lang w:val="en-US" w:eastAsia="zh-CN"/>
              </w:rPr>
              <w:t>2</w:t>
            </w:r>
            <w:r>
              <w:rPr>
                <w:rFonts w:hint="default" w:ascii="Times New Roman" w:hAnsi="Times New Roman" w:eastAsia="宋体" w:cs="Times New Roman"/>
                <w:sz w:val="24"/>
                <w:szCs w:val="32"/>
              </w:rPr>
              <w:t>。</w:t>
            </w:r>
          </w:p>
          <w:p>
            <w:pPr>
              <w:keepNext w:val="0"/>
              <w:keepLines w:val="0"/>
              <w:pageBreakBefore w:val="0"/>
              <w:kinsoku/>
              <w:wordWrap/>
              <w:overflowPunct/>
              <w:topLinePunct w:val="0"/>
              <w:autoSpaceDE/>
              <w:autoSpaceDN/>
              <w:bidi w:val="0"/>
              <w:adjustRightInd/>
              <w:spacing w:line="360" w:lineRule="auto"/>
              <w:ind w:firstLine="482" w:firstLineChars="20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表4-</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 xml:space="preserve"> 燃料燃烧污染物产生情况</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703"/>
              <w:gridCol w:w="918"/>
              <w:gridCol w:w="892"/>
              <w:gridCol w:w="871"/>
              <w:gridCol w:w="871"/>
              <w:gridCol w:w="871"/>
              <w:gridCol w:w="871"/>
              <w:gridCol w:w="871"/>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37" w:type="dxa"/>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燃料名称</w:t>
                  </w:r>
                </w:p>
              </w:tc>
              <w:tc>
                <w:tcPr>
                  <w:tcW w:w="703" w:type="dxa"/>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918" w:type="dxa"/>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产生系数</w:t>
                  </w:r>
                </w:p>
              </w:tc>
              <w:tc>
                <w:tcPr>
                  <w:tcW w:w="892" w:type="dxa"/>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产生量</w:t>
                  </w:r>
                  <w:r>
                    <w:rPr>
                      <w:rFonts w:hint="default" w:ascii="Times New Roman" w:hAnsi="Times New Roman" w:eastAsia="宋体" w:cs="Times New Roman"/>
                      <w:color w:val="auto"/>
                      <w:sz w:val="21"/>
                      <w:szCs w:val="21"/>
                      <w:highlight w:val="none"/>
                      <w:lang w:val="en-US" w:eastAsia="zh-CN"/>
                    </w:rPr>
                    <w:t>t/a</w:t>
                  </w:r>
                </w:p>
              </w:tc>
              <w:tc>
                <w:tcPr>
                  <w:tcW w:w="871" w:type="dxa"/>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产生浓度mg/m</w:t>
                  </w:r>
                  <w:r>
                    <w:rPr>
                      <w:rFonts w:hint="default" w:ascii="Times New Roman" w:hAnsi="Times New Roman" w:eastAsia="宋体" w:cs="Times New Roman"/>
                      <w:color w:val="auto"/>
                      <w:sz w:val="21"/>
                      <w:szCs w:val="21"/>
                      <w:highlight w:val="none"/>
                      <w:vertAlign w:val="superscript"/>
                    </w:rPr>
                    <w:t>3</w:t>
                  </w:r>
                </w:p>
              </w:tc>
              <w:tc>
                <w:tcPr>
                  <w:tcW w:w="871" w:type="dxa"/>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处理效率</w:t>
                  </w:r>
                </w:p>
              </w:tc>
              <w:tc>
                <w:tcPr>
                  <w:tcW w:w="871" w:type="dxa"/>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排放</w:t>
                  </w:r>
                  <w:r>
                    <w:rPr>
                      <w:rFonts w:hint="default" w:ascii="Times New Roman" w:hAnsi="Times New Roman" w:eastAsia="宋体" w:cs="Times New Roman"/>
                      <w:color w:val="auto"/>
                      <w:sz w:val="21"/>
                      <w:szCs w:val="21"/>
                      <w:highlight w:val="none"/>
                    </w:rPr>
                    <w:t>量</w:t>
                  </w:r>
                  <w:r>
                    <w:rPr>
                      <w:rFonts w:hint="default" w:ascii="Times New Roman" w:hAnsi="Times New Roman" w:eastAsia="宋体" w:cs="Times New Roman"/>
                      <w:color w:val="auto"/>
                      <w:sz w:val="21"/>
                      <w:szCs w:val="21"/>
                      <w:highlight w:val="none"/>
                      <w:lang w:val="en-US" w:eastAsia="zh-CN"/>
                    </w:rPr>
                    <w:t>t/a</w:t>
                  </w:r>
                </w:p>
              </w:tc>
              <w:tc>
                <w:tcPr>
                  <w:tcW w:w="871" w:type="dxa"/>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排放</w:t>
                  </w:r>
                  <w:r>
                    <w:rPr>
                      <w:rFonts w:hint="default" w:ascii="Times New Roman" w:hAnsi="Times New Roman" w:eastAsia="宋体" w:cs="Times New Roman"/>
                      <w:color w:val="auto"/>
                      <w:sz w:val="21"/>
                      <w:szCs w:val="21"/>
                      <w:highlight w:val="none"/>
                    </w:rPr>
                    <w:t>浓度mg/m</w:t>
                  </w:r>
                  <w:r>
                    <w:rPr>
                      <w:rFonts w:hint="default" w:ascii="Times New Roman" w:hAnsi="Times New Roman" w:eastAsia="宋体" w:cs="Times New Roman"/>
                      <w:color w:val="auto"/>
                      <w:sz w:val="21"/>
                      <w:szCs w:val="21"/>
                      <w:highlight w:val="none"/>
                      <w:vertAlign w:val="superscript"/>
                    </w:rPr>
                    <w:t>3</w:t>
                  </w:r>
                </w:p>
              </w:tc>
              <w:tc>
                <w:tcPr>
                  <w:tcW w:w="871" w:type="dxa"/>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排放标准限值</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872" w:type="dxa"/>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达标分析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dxa"/>
                  <w:vMerge w:val="restart"/>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天然气</w:t>
                  </w:r>
                </w:p>
              </w:tc>
              <w:tc>
                <w:tcPr>
                  <w:tcW w:w="703" w:type="dxa"/>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废气量</w:t>
                  </w:r>
                </w:p>
              </w:tc>
              <w:tc>
                <w:tcPr>
                  <w:tcW w:w="918"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107753m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/万m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-原料</w:t>
                  </w:r>
                </w:p>
              </w:tc>
              <w:tc>
                <w:tcPr>
                  <w:tcW w:w="892"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16162950m</w:t>
                  </w:r>
                  <w:r>
                    <w:rPr>
                      <w:rFonts w:hint="default" w:ascii="Times New Roman" w:hAnsi="Times New Roman" w:eastAsia="宋体" w:cs="Times New Roman"/>
                      <w:color w:val="auto"/>
                      <w:sz w:val="21"/>
                      <w:szCs w:val="21"/>
                      <w:highlight w:val="none"/>
                      <w:vertAlign w:val="superscript"/>
                      <w:lang w:val="en-US" w:eastAsia="zh-CN"/>
                    </w:rPr>
                    <w:t>3</w:t>
                  </w:r>
                </w:p>
              </w:tc>
              <w:tc>
                <w:tcPr>
                  <w:tcW w:w="871"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71"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71"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71"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71"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72"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dxa"/>
                  <w:vMerge w:val="continue"/>
                  <w:noWrap w:val="0"/>
                  <w:vAlign w:val="center"/>
                </w:tcPr>
                <w:p>
                  <w:pPr>
                    <w:jc w:val="center"/>
                    <w:rPr>
                      <w:rFonts w:hint="default" w:ascii="Times New Roman" w:hAnsi="Times New Roman" w:eastAsia="宋体" w:cs="Times New Roman"/>
                      <w:color w:val="auto"/>
                      <w:sz w:val="21"/>
                      <w:szCs w:val="21"/>
                      <w:highlight w:val="none"/>
                    </w:rPr>
                  </w:pPr>
                </w:p>
              </w:tc>
              <w:tc>
                <w:tcPr>
                  <w:tcW w:w="703" w:type="dxa"/>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二氧化硫</w:t>
                  </w:r>
                </w:p>
              </w:tc>
              <w:tc>
                <w:tcPr>
                  <w:tcW w:w="918"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0.02Skg/万m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-原料</w:t>
                  </w:r>
                </w:p>
              </w:tc>
              <w:tc>
                <w:tcPr>
                  <w:tcW w:w="8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0.6</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37.1 </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0.6</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37.1 </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550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dxa"/>
                  <w:vMerge w:val="continue"/>
                  <w:noWrap w:val="0"/>
                  <w:vAlign w:val="center"/>
                </w:tcPr>
                <w:p>
                  <w:pPr>
                    <w:jc w:val="center"/>
                    <w:rPr>
                      <w:rFonts w:hint="default" w:ascii="Times New Roman" w:hAnsi="Times New Roman" w:eastAsia="宋体" w:cs="Times New Roman"/>
                      <w:color w:val="auto"/>
                      <w:sz w:val="21"/>
                      <w:szCs w:val="21"/>
                      <w:highlight w:val="none"/>
                    </w:rPr>
                  </w:pPr>
                </w:p>
              </w:tc>
              <w:tc>
                <w:tcPr>
                  <w:tcW w:w="703" w:type="dxa"/>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氮氧化物</w:t>
                  </w:r>
                </w:p>
              </w:tc>
              <w:tc>
                <w:tcPr>
                  <w:tcW w:w="918" w:type="dxa"/>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15.87</w:t>
                  </w:r>
                  <w:r>
                    <w:rPr>
                      <w:rFonts w:hint="default" w:ascii="Times New Roman" w:hAnsi="Times New Roman" w:eastAsia="宋体" w:cs="Times New Roman"/>
                      <w:color w:val="auto"/>
                      <w:sz w:val="21"/>
                      <w:szCs w:val="21"/>
                      <w:highlight w:val="none"/>
                    </w:rPr>
                    <w:t>kg</w:t>
                  </w:r>
                  <w:r>
                    <w:rPr>
                      <w:rFonts w:hint="default" w:ascii="Times New Roman" w:hAnsi="Times New Roman" w:eastAsia="宋体" w:cs="Times New Roman"/>
                      <w:color w:val="auto"/>
                      <w:sz w:val="21"/>
                      <w:szCs w:val="21"/>
                      <w:highlight w:val="none"/>
                      <w:lang w:val="en-US" w:eastAsia="zh-CN"/>
                    </w:rPr>
                    <w:t>/万m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-原料</w:t>
                  </w:r>
                </w:p>
              </w:tc>
              <w:tc>
                <w:tcPr>
                  <w:tcW w:w="8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2.38</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147.3 </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2.38</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147.3 </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240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dxa"/>
                  <w:vMerge w:val="continue"/>
                  <w:noWrap w:val="0"/>
                  <w:vAlign w:val="center"/>
                </w:tcPr>
                <w:p>
                  <w:pPr>
                    <w:jc w:val="center"/>
                    <w:rPr>
                      <w:rFonts w:hint="default" w:ascii="Times New Roman" w:hAnsi="Times New Roman" w:eastAsia="宋体" w:cs="Times New Roman"/>
                      <w:color w:val="auto"/>
                      <w:sz w:val="21"/>
                      <w:szCs w:val="21"/>
                      <w:highlight w:val="none"/>
                    </w:rPr>
                  </w:pPr>
                </w:p>
              </w:tc>
              <w:tc>
                <w:tcPr>
                  <w:tcW w:w="703" w:type="dxa"/>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颗粒物</w:t>
                  </w:r>
                </w:p>
              </w:tc>
              <w:tc>
                <w:tcPr>
                  <w:tcW w:w="918"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1.2</w:t>
                  </w:r>
                  <w:r>
                    <w:rPr>
                      <w:rFonts w:hint="default" w:ascii="Times New Roman" w:hAnsi="Times New Roman" w:eastAsia="宋体" w:cs="Times New Roman"/>
                      <w:color w:val="auto"/>
                      <w:sz w:val="21"/>
                      <w:szCs w:val="21"/>
                    </w:rPr>
                    <w:t>kg/万m</w:t>
                  </w:r>
                  <w:r>
                    <w:rPr>
                      <w:rFonts w:hint="default" w:ascii="Times New Roman" w:hAnsi="Times New Roman" w:eastAsia="宋体" w:cs="Times New Roman"/>
                      <w:color w:val="auto"/>
                      <w:sz w:val="21"/>
                      <w:szCs w:val="21"/>
                      <w:vertAlign w:val="superscript"/>
                    </w:rPr>
                    <w:t>3</w:t>
                  </w:r>
                </w:p>
              </w:tc>
              <w:tc>
                <w:tcPr>
                  <w:tcW w:w="8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0.18</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11.2 </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0.18</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11.2</w:t>
                  </w:r>
                </w:p>
              </w:tc>
              <w:tc>
                <w:tcPr>
                  <w:tcW w:w="8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200</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tbl>
          <w:p>
            <w:pPr>
              <w:keepNext w:val="0"/>
              <w:keepLines w:val="0"/>
              <w:pageBreakBefore w:val="0"/>
              <w:widowControl/>
              <w:kinsoku/>
              <w:wordWrap/>
              <w:overflowPunct/>
              <w:topLinePunct w:val="0"/>
              <w:autoSpaceDE/>
              <w:autoSpaceDN/>
              <w:bidi w:val="0"/>
              <w:adjustRightInd/>
              <w:snapToGrid w:val="0"/>
              <w:spacing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根据《天然气》（GB17820-2012）标准，项目使用天然气总硫含量按二类天然气全硫计算，即200mg/m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lang w:val="en-US" w:eastAsia="zh-CN"/>
              </w:rPr>
              <w:t>，S=200。</w:t>
            </w:r>
          </w:p>
          <w:p>
            <w:pPr>
              <w:keepNext w:val="0"/>
              <w:keepLines w:val="0"/>
              <w:pageBreakBefore w:val="0"/>
              <w:kinsoku/>
              <w:wordWrap/>
              <w:overflowPunct/>
              <w:topLinePunct w:val="0"/>
              <w:autoSpaceDE/>
              <w:autoSpaceDN/>
              <w:bidi w:val="0"/>
              <w:adjustRightInd/>
              <w:spacing w:line="360" w:lineRule="auto"/>
              <w:ind w:firstLine="482"/>
              <w:textAlignment w:val="auto"/>
              <w:rPr>
                <w:rFonts w:hint="default" w:ascii="Times New Roman" w:hAnsi="Times New Roman" w:eastAsia="宋体" w:cs="Times New Roman"/>
                <w:b/>
                <w:bCs/>
                <w:color w:val="auto"/>
                <w:sz w:val="24"/>
                <w:lang w:val="en-US"/>
              </w:rPr>
            </w:pPr>
            <w:r>
              <w:rPr>
                <w:rFonts w:hint="default" w:ascii="Times New Roman" w:hAnsi="Times New Roman" w:eastAsia="宋体" w:cs="Times New Roman"/>
                <w:b/>
                <w:bCs/>
                <w:color w:val="auto"/>
                <w:sz w:val="24"/>
                <w:lang w:val="en-US" w:eastAsia="zh-CN"/>
              </w:rPr>
              <w:t>1.1.7</w:t>
            </w:r>
            <w:r>
              <w:rPr>
                <w:rFonts w:hint="default" w:ascii="Times New Roman" w:hAnsi="Times New Roman" w:eastAsia="宋体" w:cs="Times New Roman"/>
                <w:b/>
                <w:bCs/>
                <w:color w:val="auto"/>
                <w:sz w:val="24"/>
                <w:lang w:val="en-US"/>
              </w:rPr>
              <w:t>大气污染物排放量核算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本项目大气污染源治理情况汇总表见表</w:t>
            </w:r>
            <w:r>
              <w:rPr>
                <w:rFonts w:hint="default" w:ascii="Times New Roman" w:hAnsi="Times New Roman" w:eastAsia="宋体" w:cs="Times New Roman"/>
                <w:color w:val="auto"/>
                <w:sz w:val="24"/>
                <w:szCs w:val="24"/>
                <w:highlight w:val="none"/>
                <w:lang w:val="en-US" w:eastAsia="zh-CN"/>
              </w:rPr>
              <w:t>4-3</w:t>
            </w:r>
            <w:r>
              <w:rPr>
                <w:rFonts w:hint="default" w:ascii="Times New Roman" w:hAnsi="Times New Roman" w:eastAsia="宋体" w:cs="Times New Roman"/>
                <w:color w:val="auto"/>
                <w:sz w:val="24"/>
                <w:szCs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 xml:space="preserve">4-3   </w:t>
            </w:r>
            <w:r>
              <w:rPr>
                <w:rFonts w:hint="default" w:ascii="Times New Roman" w:hAnsi="Times New Roman" w:eastAsia="宋体" w:cs="Times New Roman"/>
                <w:b/>
                <w:bCs/>
                <w:color w:val="auto"/>
                <w:sz w:val="24"/>
                <w:szCs w:val="24"/>
                <w:highlight w:val="none"/>
              </w:rPr>
              <w:t>大气污染物产生、排放、治理情况汇总表</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827"/>
              <w:gridCol w:w="828"/>
              <w:gridCol w:w="828"/>
              <w:gridCol w:w="828"/>
              <w:gridCol w:w="828"/>
              <w:gridCol w:w="828"/>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7" w:type="dxa"/>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污染源</w:t>
                  </w:r>
                </w:p>
              </w:tc>
              <w:tc>
                <w:tcPr>
                  <w:tcW w:w="827" w:type="dxa"/>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排放方式</w:t>
                  </w:r>
                </w:p>
              </w:tc>
              <w:tc>
                <w:tcPr>
                  <w:tcW w:w="828" w:type="dxa"/>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污染因子</w:t>
                  </w:r>
                </w:p>
              </w:tc>
              <w:tc>
                <w:tcPr>
                  <w:tcW w:w="1656" w:type="dxa"/>
                  <w:gridSpan w:val="2"/>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污染物产生情况</w:t>
                  </w:r>
                </w:p>
              </w:tc>
              <w:tc>
                <w:tcPr>
                  <w:tcW w:w="828" w:type="dxa"/>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治理措施</w:t>
                  </w:r>
                </w:p>
              </w:tc>
              <w:tc>
                <w:tcPr>
                  <w:tcW w:w="1656" w:type="dxa"/>
                  <w:gridSpan w:val="2"/>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污染物排放情况</w:t>
                  </w:r>
                </w:p>
              </w:tc>
              <w:tc>
                <w:tcPr>
                  <w:tcW w:w="1655" w:type="dxa"/>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7"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p>
              </w:tc>
              <w:tc>
                <w:tcPr>
                  <w:tcW w:w="827"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p>
              </w:tc>
              <w:tc>
                <w:tcPr>
                  <w:tcW w:w="828"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mg/m</w:t>
                  </w:r>
                  <w:r>
                    <w:rPr>
                      <w:rFonts w:hint="default" w:ascii="Times New Roman" w:hAnsi="Times New Roman" w:eastAsia="宋体" w:cs="Times New Roman"/>
                      <w:b w:val="0"/>
                      <w:bCs w:val="0"/>
                      <w:color w:val="auto"/>
                      <w:sz w:val="21"/>
                      <w:szCs w:val="21"/>
                      <w:highlight w:val="none"/>
                      <w:vertAlign w:val="superscript"/>
                    </w:rPr>
                    <w:t>3</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t/a</w:t>
                  </w:r>
                </w:p>
              </w:tc>
              <w:tc>
                <w:tcPr>
                  <w:tcW w:w="828"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mg/m</w:t>
                  </w:r>
                  <w:r>
                    <w:rPr>
                      <w:rFonts w:hint="default" w:ascii="Times New Roman" w:hAnsi="Times New Roman" w:eastAsia="宋体" w:cs="Times New Roman"/>
                      <w:b w:val="0"/>
                      <w:bCs w:val="0"/>
                      <w:color w:val="auto"/>
                      <w:sz w:val="21"/>
                      <w:szCs w:val="21"/>
                      <w:highlight w:val="none"/>
                      <w:vertAlign w:val="superscript"/>
                    </w:rPr>
                    <w:t>3</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t/a</w:t>
                  </w:r>
                </w:p>
              </w:tc>
              <w:tc>
                <w:tcPr>
                  <w:tcW w:w="1655"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7"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原料库</w:t>
                  </w:r>
                </w:p>
              </w:tc>
              <w:tc>
                <w:tcPr>
                  <w:tcW w:w="827"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无组织</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颗粒物</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4.1</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lang w:val="en-US" w:eastAsia="zh-CN"/>
                    </w:rPr>
                    <w:t>封闭生产车间</w:t>
                  </w:r>
                  <w:r>
                    <w:rPr>
                      <w:rFonts w:hint="default" w:ascii="Times New Roman" w:hAnsi="Times New Roman" w:eastAsia="宋体" w:cs="Times New Roman"/>
                      <w:b w:val="0"/>
                      <w:bCs/>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lang w:val="en-US" w:eastAsia="zh-CN"/>
                    </w:rPr>
                    <w:t>降尘效率按60%计</w:t>
                  </w:r>
                  <w:r>
                    <w:rPr>
                      <w:rFonts w:hint="default" w:ascii="Times New Roman" w:hAnsi="Times New Roman" w:eastAsia="宋体" w:cs="Times New Roman"/>
                      <w:b w:val="0"/>
                      <w:bCs/>
                      <w:color w:val="auto"/>
                      <w:sz w:val="21"/>
                      <w:szCs w:val="21"/>
                      <w:highlight w:val="none"/>
                      <w:vertAlign w:val="baseline"/>
                      <w:lang w:val="en-US" w:eastAsia="zh-CN"/>
                    </w:rPr>
                    <w:t>）</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1.64</w:t>
                  </w:r>
                </w:p>
              </w:tc>
              <w:tc>
                <w:tcPr>
                  <w:tcW w:w="1655" w:type="dxa"/>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《大气污染物综合排放标准》（GB16297-1996）表2新污染源大气污染物排放限值中“无组织排放监控浓度限值”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7"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lang w:val="en-US" w:eastAsia="zh-CN"/>
                    </w:rPr>
                    <w:t>生产车间</w:t>
                  </w:r>
                  <w:r>
                    <w:rPr>
                      <w:rFonts w:hint="default" w:ascii="Times New Roman" w:hAnsi="Times New Roman" w:eastAsia="宋体" w:cs="Times New Roman"/>
                      <w:b w:val="0"/>
                      <w:bCs w:val="0"/>
                      <w:color w:val="auto"/>
                      <w:sz w:val="21"/>
                      <w:szCs w:val="21"/>
                      <w:lang w:val="en-US" w:eastAsia="zh-CN"/>
                    </w:rPr>
                    <w:t>进料斗</w:t>
                  </w:r>
                </w:p>
              </w:tc>
              <w:tc>
                <w:tcPr>
                  <w:tcW w:w="827"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无组织</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颗粒物</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lang w:val="en-US" w:eastAsia="zh-CN"/>
                    </w:rPr>
                    <w:t>4.1</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封闭生产车间</w:t>
                  </w:r>
                  <w:r>
                    <w:rPr>
                      <w:rFonts w:hint="default" w:ascii="Times New Roman" w:hAnsi="Times New Roman" w:eastAsia="宋体" w:cs="Times New Roman"/>
                      <w:b w:val="0"/>
                      <w:bCs/>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lang w:val="en-US" w:eastAsia="zh-CN"/>
                    </w:rPr>
                    <w:t>降尘效率按60%计</w:t>
                  </w:r>
                  <w:r>
                    <w:rPr>
                      <w:rFonts w:hint="default" w:ascii="Times New Roman" w:hAnsi="Times New Roman" w:eastAsia="宋体" w:cs="Times New Roman"/>
                      <w:b w:val="0"/>
                      <w:bCs/>
                      <w:color w:val="auto"/>
                      <w:sz w:val="21"/>
                      <w:szCs w:val="21"/>
                      <w:highlight w:val="none"/>
                      <w:vertAlign w:val="baseline"/>
                      <w:lang w:val="en-US" w:eastAsia="zh-CN"/>
                    </w:rPr>
                    <w:t>）</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lang w:val="en-US" w:eastAsia="zh-CN"/>
                    </w:rPr>
                    <w:t>1.64</w:t>
                  </w:r>
                </w:p>
              </w:tc>
              <w:tc>
                <w:tcPr>
                  <w:tcW w:w="1655"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7" w:type="dxa"/>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lang w:val="en-US" w:eastAsia="zh-CN"/>
                    </w:rPr>
                    <w:t>生产车间</w:t>
                  </w:r>
                  <w:r>
                    <w:rPr>
                      <w:rFonts w:hint="default" w:ascii="Times New Roman" w:hAnsi="Times New Roman" w:eastAsia="宋体" w:cs="Times New Roman"/>
                      <w:i w:val="0"/>
                      <w:iCs w:val="0"/>
                      <w:color w:val="auto"/>
                      <w:kern w:val="0"/>
                      <w:sz w:val="21"/>
                      <w:szCs w:val="21"/>
                      <w:highlight w:val="none"/>
                      <w:u w:val="none"/>
                      <w:lang w:val="en-US" w:eastAsia="zh-CN" w:bidi="ar"/>
                    </w:rPr>
                    <w:t>鄂式破碎机、振动筛</w:t>
                  </w:r>
                </w:p>
              </w:tc>
              <w:tc>
                <w:tcPr>
                  <w:tcW w:w="827"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有组织</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颗粒物</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color w:val="auto"/>
                      <w:sz w:val="21"/>
                      <w:szCs w:val="21"/>
                      <w:highlight w:val="none"/>
                      <w:vertAlign w:val="baseline"/>
                      <w:lang w:val="en-US" w:eastAsia="zh-CN"/>
                    </w:rPr>
                    <w:t>7884</w:t>
                  </w:r>
                </w:p>
              </w:tc>
              <w:tc>
                <w:tcPr>
                  <w:tcW w:w="828" w:type="dxa"/>
                  <w:noWrap w:val="0"/>
                  <w:tcMar>
                    <w:left w:w="28" w:type="dxa"/>
                    <w:right w:w="28" w:type="dxa"/>
                  </w:tcMar>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340.61</w:t>
                  </w:r>
                </w:p>
              </w:tc>
              <w:tc>
                <w:tcPr>
                  <w:tcW w:w="828" w:type="dxa"/>
                  <w:noWrap w:val="0"/>
                  <w:tcMar>
                    <w:left w:w="28" w:type="dxa"/>
                    <w:right w:w="28" w:type="dxa"/>
                  </w:tcMar>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布袋除尘器（除尘效率99%）</w:t>
                  </w:r>
                  <w:r>
                    <w:rPr>
                      <w:rFonts w:hint="default" w:ascii="Times New Roman" w:hAnsi="Times New Roman" w:eastAsia="宋体" w:cs="Times New Roman"/>
                      <w:b w:val="0"/>
                      <w:bCs/>
                      <w:color w:val="0000FF"/>
                      <w:sz w:val="21"/>
                      <w:szCs w:val="21"/>
                      <w:highlight w:val="none"/>
                      <w:vertAlign w:val="baseline"/>
                      <w:lang w:val="en-US" w:eastAsia="zh-CN"/>
                    </w:rPr>
                    <w:t>+15m高排气筒（P1）</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color w:val="auto"/>
                      <w:sz w:val="21"/>
                      <w:szCs w:val="21"/>
                      <w:highlight w:val="none"/>
                      <w:vertAlign w:val="baseline"/>
                      <w:lang w:val="en-US" w:eastAsia="zh-CN"/>
                    </w:rPr>
                    <w:t>79</w:t>
                  </w:r>
                </w:p>
              </w:tc>
              <w:tc>
                <w:tcPr>
                  <w:tcW w:w="828" w:type="dxa"/>
                  <w:noWrap w:val="0"/>
                  <w:tcMar>
                    <w:left w:w="28" w:type="dxa"/>
                    <w:right w:w="28" w:type="dxa"/>
                  </w:tcMar>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3.41</w:t>
                  </w:r>
                </w:p>
              </w:tc>
              <w:tc>
                <w:tcPr>
                  <w:tcW w:w="1655"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《大气污染物综合排放标准》（GB16297-1996）表2新污染源大气污染物排放限值中“二级标准”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7"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p>
              </w:tc>
              <w:tc>
                <w:tcPr>
                  <w:tcW w:w="827"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无组织</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颗粒物</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w:t>
                  </w:r>
                </w:p>
              </w:tc>
              <w:tc>
                <w:tcPr>
                  <w:tcW w:w="828" w:type="dxa"/>
                  <w:noWrap w:val="0"/>
                  <w:tcMar>
                    <w:left w:w="28" w:type="dxa"/>
                    <w:right w:w="28" w:type="dxa"/>
                  </w:tcMar>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37.84</w:t>
                  </w:r>
                </w:p>
              </w:tc>
              <w:tc>
                <w:tcPr>
                  <w:tcW w:w="828" w:type="dxa"/>
                  <w:noWrap w:val="0"/>
                  <w:tcMar>
                    <w:left w:w="28" w:type="dxa"/>
                    <w:right w:w="28" w:type="dxa"/>
                  </w:tcMar>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封闭生产车间</w:t>
                  </w:r>
                  <w:r>
                    <w:rPr>
                      <w:rFonts w:hint="default" w:ascii="Times New Roman" w:hAnsi="Times New Roman" w:eastAsia="宋体" w:cs="Times New Roman"/>
                      <w:b w:val="0"/>
                      <w:bCs/>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lang w:val="en-US" w:eastAsia="zh-CN"/>
                    </w:rPr>
                    <w:t>降尘效率按60%计</w:t>
                  </w:r>
                  <w:r>
                    <w:rPr>
                      <w:rFonts w:hint="default" w:ascii="Times New Roman" w:hAnsi="Times New Roman" w:eastAsia="宋体" w:cs="Times New Roman"/>
                      <w:b w:val="0"/>
                      <w:bCs/>
                      <w:color w:val="auto"/>
                      <w:sz w:val="21"/>
                      <w:szCs w:val="21"/>
                      <w:highlight w:val="none"/>
                      <w:vertAlign w:val="baseline"/>
                      <w:lang w:val="en-US" w:eastAsia="zh-CN"/>
                    </w:rPr>
                    <w:t>）</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w:t>
                  </w:r>
                </w:p>
              </w:tc>
              <w:tc>
                <w:tcPr>
                  <w:tcW w:w="828" w:type="dxa"/>
                  <w:noWrap w:val="0"/>
                  <w:tcMar>
                    <w:left w:w="28" w:type="dxa"/>
                    <w:right w:w="28" w:type="dxa"/>
                  </w:tcMar>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val="en-US" w:eastAsia="zh-CN"/>
                    </w:rPr>
                    <w:t>15.14</w:t>
                  </w:r>
                </w:p>
              </w:tc>
              <w:tc>
                <w:tcPr>
                  <w:tcW w:w="1655" w:type="dxa"/>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《大气污染物综合排放标准》（GB16297-1996）表2新污染源大气污染物排放限值中“无组织排放监控浓度限值”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7"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color w:val="auto"/>
                      <w:sz w:val="21"/>
                      <w:szCs w:val="21"/>
                      <w:lang w:val="en-US" w:eastAsia="zh-CN"/>
                    </w:rPr>
                    <w:t>生产车间</w:t>
                  </w:r>
                  <w:r>
                    <w:rPr>
                      <w:rFonts w:hint="default" w:ascii="Times New Roman" w:hAnsi="Times New Roman" w:eastAsia="宋体" w:cs="Times New Roman"/>
                      <w:b w:val="0"/>
                      <w:bCs w:val="0"/>
                      <w:color w:val="auto"/>
                      <w:kern w:val="2"/>
                      <w:sz w:val="21"/>
                      <w:szCs w:val="21"/>
                      <w:highlight w:val="none"/>
                      <w:lang w:val="en-US" w:eastAsia="zh-CN" w:bidi="ar-SA"/>
                    </w:rPr>
                    <w:t>破碎筛分出料</w:t>
                  </w:r>
                </w:p>
              </w:tc>
              <w:tc>
                <w:tcPr>
                  <w:tcW w:w="827"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无组织</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颗粒物</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0.30</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封闭生产车间</w:t>
                  </w:r>
                  <w:r>
                    <w:rPr>
                      <w:rFonts w:hint="default" w:ascii="Times New Roman" w:hAnsi="Times New Roman" w:eastAsia="宋体" w:cs="Times New Roman"/>
                      <w:b w:val="0"/>
                      <w:bCs/>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lang w:val="en-US" w:eastAsia="zh-CN"/>
                    </w:rPr>
                    <w:t>降尘效率按60%计</w:t>
                  </w:r>
                  <w:r>
                    <w:rPr>
                      <w:rFonts w:hint="default" w:ascii="Times New Roman" w:hAnsi="Times New Roman" w:eastAsia="宋体" w:cs="Times New Roman"/>
                      <w:b w:val="0"/>
                      <w:bCs/>
                      <w:color w:val="auto"/>
                      <w:sz w:val="21"/>
                      <w:szCs w:val="21"/>
                      <w:highlight w:val="none"/>
                      <w:vertAlign w:val="baseline"/>
                      <w:lang w:val="en-US" w:eastAsia="zh-CN"/>
                    </w:rPr>
                    <w:t>）</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0.12</w:t>
                  </w:r>
                </w:p>
              </w:tc>
              <w:tc>
                <w:tcPr>
                  <w:tcW w:w="1655"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7"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lang w:val="en-US" w:eastAsia="zh-CN"/>
                    </w:rPr>
                    <w:t>生产车间</w:t>
                  </w:r>
                  <w:r>
                    <w:rPr>
                      <w:rFonts w:hint="default" w:ascii="Times New Roman" w:hAnsi="Times New Roman" w:eastAsia="宋体" w:cs="Times New Roman"/>
                      <w:b w:val="0"/>
                      <w:bCs w:val="0"/>
                      <w:color w:val="auto"/>
                      <w:kern w:val="2"/>
                      <w:sz w:val="21"/>
                      <w:szCs w:val="21"/>
                      <w:highlight w:val="none"/>
                      <w:lang w:val="en-US" w:eastAsia="zh-CN" w:bidi="ar-SA"/>
                    </w:rPr>
                    <w:t>色选机出料</w:t>
                  </w:r>
                </w:p>
              </w:tc>
              <w:tc>
                <w:tcPr>
                  <w:tcW w:w="827"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无组织</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颗粒物</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30</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封闭生产车间</w:t>
                  </w:r>
                  <w:r>
                    <w:rPr>
                      <w:rFonts w:hint="default" w:ascii="Times New Roman" w:hAnsi="Times New Roman" w:eastAsia="宋体" w:cs="Times New Roman"/>
                      <w:b w:val="0"/>
                      <w:bCs/>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lang w:val="en-US" w:eastAsia="zh-CN"/>
                    </w:rPr>
                    <w:t>降尘效率按60%计</w:t>
                  </w:r>
                  <w:r>
                    <w:rPr>
                      <w:rFonts w:hint="default" w:ascii="Times New Roman" w:hAnsi="Times New Roman" w:eastAsia="宋体" w:cs="Times New Roman"/>
                      <w:b w:val="0"/>
                      <w:bCs/>
                      <w:color w:val="auto"/>
                      <w:sz w:val="21"/>
                      <w:szCs w:val="21"/>
                      <w:highlight w:val="none"/>
                      <w:vertAlign w:val="baseline"/>
                      <w:lang w:val="en-US" w:eastAsia="zh-CN"/>
                    </w:rPr>
                    <w:t>）</w:t>
                  </w:r>
                </w:p>
              </w:tc>
              <w:tc>
                <w:tcPr>
                  <w:tcW w:w="828"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12</w:t>
                  </w:r>
                </w:p>
              </w:tc>
              <w:tc>
                <w:tcPr>
                  <w:tcW w:w="1655"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7" w:type="dxa"/>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烘干机</w:t>
                  </w:r>
                </w:p>
              </w:tc>
              <w:tc>
                <w:tcPr>
                  <w:tcW w:w="827" w:type="dxa"/>
                  <w:vMerge w:val="restart"/>
                  <w:noWrap w:val="0"/>
                  <w:tcMar>
                    <w:left w:w="28" w:type="dxa"/>
                    <w:right w:w="28" w:type="dxa"/>
                  </w:tcMar>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有组织</w:t>
                  </w:r>
                </w:p>
              </w:tc>
              <w:tc>
                <w:tcPr>
                  <w:tcW w:w="828" w:type="dxa"/>
                  <w:noWrap w:val="0"/>
                  <w:tcMar>
                    <w:left w:w="28" w:type="dxa"/>
                    <w:right w:w="28" w:type="dxa"/>
                  </w:tcMar>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二氧化硫</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 xml:space="preserve">37.1 </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0.6</w:t>
                  </w:r>
                </w:p>
              </w:tc>
              <w:tc>
                <w:tcPr>
                  <w:tcW w:w="828" w:type="dxa"/>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0000FF"/>
                      <w:sz w:val="21"/>
                      <w:szCs w:val="21"/>
                      <w:highlight w:val="none"/>
                      <w:vertAlign w:val="baseline"/>
                      <w:lang w:val="en-US" w:eastAsia="zh-CN"/>
                    </w:rPr>
                    <w:t>15m高排气筒（P2）</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 xml:space="preserve">37.1 </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0.6</w:t>
                  </w:r>
                </w:p>
              </w:tc>
              <w:tc>
                <w:tcPr>
                  <w:tcW w:w="1655" w:type="dxa"/>
                  <w:vMerge w:val="restart"/>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《工业炉窑大气污染物排放标准》（GB9078-1996）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7"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sz w:val="21"/>
                      <w:szCs w:val="21"/>
                      <w:lang w:val="en-US" w:eastAsia="zh-CN"/>
                    </w:rPr>
                  </w:pPr>
                </w:p>
              </w:tc>
              <w:tc>
                <w:tcPr>
                  <w:tcW w:w="827" w:type="dxa"/>
                  <w:vMerge w:val="continue"/>
                  <w:noWrap w:val="0"/>
                  <w:tcMar>
                    <w:left w:w="28" w:type="dxa"/>
                    <w:right w:w="28" w:type="dxa"/>
                  </w:tcMar>
                  <w:vAlign w:val="center"/>
                </w:tcPr>
                <w:p>
                  <w:pPr>
                    <w:jc w:val="center"/>
                    <w:rPr>
                      <w:rFonts w:hint="default" w:ascii="Times New Roman" w:hAnsi="Times New Roman" w:eastAsia="宋体" w:cs="Times New Roman"/>
                      <w:color w:val="auto"/>
                      <w:kern w:val="2"/>
                      <w:sz w:val="21"/>
                      <w:szCs w:val="21"/>
                      <w:highlight w:val="none"/>
                      <w:lang w:val="en-US" w:eastAsia="zh-CN" w:bidi="ar-SA"/>
                    </w:rPr>
                  </w:pPr>
                </w:p>
              </w:tc>
              <w:tc>
                <w:tcPr>
                  <w:tcW w:w="828" w:type="dxa"/>
                  <w:noWrap w:val="0"/>
                  <w:tcMar>
                    <w:left w:w="28" w:type="dxa"/>
                    <w:right w:w="28" w:type="dxa"/>
                  </w:tcMar>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颗粒物</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 xml:space="preserve">11.2 </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0.18</w:t>
                  </w:r>
                </w:p>
              </w:tc>
              <w:tc>
                <w:tcPr>
                  <w:tcW w:w="828"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 xml:space="preserve">11.2 </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0.18</w:t>
                  </w:r>
                </w:p>
              </w:tc>
              <w:tc>
                <w:tcPr>
                  <w:tcW w:w="1655"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7"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sz w:val="21"/>
                      <w:szCs w:val="21"/>
                      <w:lang w:val="en-US" w:eastAsia="zh-CN"/>
                    </w:rPr>
                  </w:pPr>
                </w:p>
              </w:tc>
              <w:tc>
                <w:tcPr>
                  <w:tcW w:w="827" w:type="dxa"/>
                  <w:vMerge w:val="continue"/>
                  <w:noWrap w:val="0"/>
                  <w:tcMar>
                    <w:left w:w="28" w:type="dxa"/>
                    <w:right w:w="28" w:type="dxa"/>
                  </w:tcMar>
                  <w:vAlign w:val="center"/>
                </w:tcPr>
                <w:p>
                  <w:pPr>
                    <w:jc w:val="center"/>
                    <w:rPr>
                      <w:rFonts w:hint="default" w:ascii="Times New Roman" w:hAnsi="Times New Roman" w:eastAsia="宋体" w:cs="Times New Roman"/>
                      <w:color w:val="auto"/>
                      <w:kern w:val="2"/>
                      <w:sz w:val="21"/>
                      <w:szCs w:val="21"/>
                      <w:highlight w:val="none"/>
                      <w:lang w:val="en-US" w:eastAsia="zh-CN" w:bidi="ar-SA"/>
                    </w:rPr>
                  </w:pPr>
                </w:p>
              </w:tc>
              <w:tc>
                <w:tcPr>
                  <w:tcW w:w="828" w:type="dxa"/>
                  <w:noWrap w:val="0"/>
                  <w:tcMar>
                    <w:left w:w="28" w:type="dxa"/>
                    <w:right w:w="28" w:type="dxa"/>
                  </w:tcMar>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氮氧化物</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 xml:space="preserve">147.3 </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2.38</w:t>
                  </w:r>
                </w:p>
              </w:tc>
              <w:tc>
                <w:tcPr>
                  <w:tcW w:w="828" w:type="dxa"/>
                  <w:vMerge w:val="continue"/>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 xml:space="preserve">147.3 </w:t>
                  </w:r>
                </w:p>
              </w:tc>
              <w:tc>
                <w:tcPr>
                  <w:tcW w:w="82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2.38</w:t>
                  </w:r>
                </w:p>
              </w:tc>
              <w:tc>
                <w:tcPr>
                  <w:tcW w:w="1655"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《大气污染物综合排放标准》（GB16297-1996）</w:t>
                  </w:r>
                </w:p>
              </w:tc>
            </w:tr>
          </w:tbl>
          <w:p>
            <w:pPr>
              <w:spacing w:line="360" w:lineRule="auto"/>
              <w:ind w:firstLine="482" w:firstLineChars="200"/>
              <w:rPr>
                <w:rFonts w:hint="default" w:ascii="Times New Roman" w:hAnsi="Times New Roman" w:eastAsia="宋体" w:cs="Times New Roman"/>
                <w:b/>
                <w:bCs/>
                <w:color w:val="auto"/>
                <w:sz w:val="24"/>
                <w:szCs w:val="32"/>
              </w:rPr>
            </w:pPr>
            <w:r>
              <w:rPr>
                <w:rFonts w:hint="default" w:ascii="Times New Roman" w:hAnsi="Times New Roman" w:eastAsia="宋体" w:cs="Times New Roman"/>
                <w:b/>
                <w:bCs/>
                <w:color w:val="auto"/>
                <w:sz w:val="24"/>
                <w:szCs w:val="32"/>
                <w:lang w:val="en-US" w:eastAsia="zh-CN"/>
              </w:rPr>
              <w:t>1.2废气污染物防治措施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表4-4   废气污染防治可行技术参考表</w:t>
            </w:r>
          </w:p>
          <w:tbl>
            <w:tblPr>
              <w:tblStyle w:val="27"/>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655"/>
              <w:gridCol w:w="1656"/>
              <w:gridCol w:w="165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65" w:type="dxa"/>
                  <w:gridSpan w:val="3"/>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《排污许可证申请与核发技术规范 石墨及其他非金属矿物制品制造》（HJ1119-2020）</w:t>
                  </w:r>
                </w:p>
              </w:tc>
              <w:tc>
                <w:tcPr>
                  <w:tcW w:w="3312" w:type="dxa"/>
                  <w:gridSpan w:val="2"/>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本项目设计情况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4" w:type="dxa"/>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rPr>
                    <w:t>生产设施</w:t>
                  </w:r>
                </w:p>
              </w:tc>
              <w:tc>
                <w:tcPr>
                  <w:tcW w:w="1655" w:type="dxa"/>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rPr>
                    <w:t>污染物项目</w:t>
                  </w:r>
                </w:p>
              </w:tc>
              <w:tc>
                <w:tcPr>
                  <w:tcW w:w="1656" w:type="dxa"/>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rPr>
                    <w:t>可行技术</w:t>
                  </w:r>
                </w:p>
              </w:tc>
              <w:tc>
                <w:tcPr>
                  <w:tcW w:w="1656" w:type="dxa"/>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rPr>
                    <w:t>本项目采取措施</w:t>
                  </w:r>
                </w:p>
              </w:tc>
              <w:tc>
                <w:tcPr>
                  <w:tcW w:w="1656" w:type="dxa"/>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kern w:val="2"/>
                      <w:sz w:val="21"/>
                      <w:szCs w:val="21"/>
                      <w:vertAlign w:val="baseline"/>
                      <w:lang w:val="en-US" w:eastAsia="zh-CN" w:bidi="ar-S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4" w:type="dxa"/>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鄂式破碎机、振动筛</w:t>
                  </w:r>
                </w:p>
              </w:tc>
              <w:tc>
                <w:tcPr>
                  <w:tcW w:w="1655" w:type="dxa"/>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颗粒物</w:t>
                  </w:r>
                </w:p>
              </w:tc>
              <w:tc>
                <w:tcPr>
                  <w:tcW w:w="1656" w:type="dxa"/>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袋式除尘法</w:t>
                  </w:r>
                </w:p>
              </w:tc>
              <w:tc>
                <w:tcPr>
                  <w:tcW w:w="1656" w:type="dxa"/>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布袋除尘器</w:t>
                  </w:r>
                </w:p>
              </w:tc>
              <w:tc>
                <w:tcPr>
                  <w:tcW w:w="1656" w:type="dxa"/>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kern w:val="2"/>
                      <w:sz w:val="21"/>
                      <w:szCs w:val="21"/>
                      <w:vertAlign w:val="baseline"/>
                      <w:lang w:val="en-US" w:eastAsia="zh-CN" w:bidi="ar-SA"/>
                    </w:rPr>
                    <w:t>符合</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2"/>
                <w:lang w:val="en-US" w:eastAsia="zh-CN"/>
              </w:rPr>
            </w:pPr>
            <w:r>
              <w:rPr>
                <w:rFonts w:hint="default" w:ascii="Times New Roman" w:hAnsi="Times New Roman" w:eastAsia="宋体" w:cs="Times New Roman"/>
                <w:b/>
                <w:bCs/>
                <w:color w:val="auto"/>
                <w:sz w:val="24"/>
                <w:szCs w:val="22"/>
                <w:lang w:val="en-US" w:eastAsia="zh-CN"/>
              </w:rPr>
              <w:t>2、废水产排情况及治理措施可行性分析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2"/>
                <w:lang w:val="en-US" w:eastAsia="zh-CN"/>
              </w:rPr>
            </w:pPr>
            <w:r>
              <w:rPr>
                <w:rFonts w:hint="default" w:ascii="Times New Roman" w:hAnsi="Times New Roman" w:eastAsia="宋体" w:cs="Times New Roman"/>
                <w:b/>
                <w:bCs/>
                <w:color w:val="auto"/>
                <w:sz w:val="24"/>
                <w:szCs w:val="22"/>
                <w:lang w:val="en-US" w:eastAsia="zh-CN"/>
              </w:rPr>
              <w:t>2.1废水产排情况</w:t>
            </w:r>
          </w:p>
          <w:p>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（1）生活污水</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本项目劳动定员为</w:t>
            </w:r>
            <w:r>
              <w:rPr>
                <w:rFonts w:hint="default" w:ascii="Times New Roman" w:hAnsi="Times New Roman" w:eastAsia="宋体" w:cs="Times New Roman"/>
                <w:color w:val="auto"/>
                <w:sz w:val="24"/>
                <w:lang w:val="en-US" w:eastAsia="zh-CN"/>
              </w:rPr>
              <w:t>20</w:t>
            </w:r>
            <w:r>
              <w:rPr>
                <w:rFonts w:hint="default" w:ascii="Times New Roman" w:hAnsi="Times New Roman" w:eastAsia="宋体" w:cs="Times New Roman"/>
                <w:color w:val="auto"/>
                <w:sz w:val="24"/>
              </w:rPr>
              <w:t>人，人员用水标准按80L/人•d计，每天用水量为</w:t>
            </w:r>
            <w:r>
              <w:rPr>
                <w:rFonts w:hint="default" w:ascii="Times New Roman" w:hAnsi="Times New Roman" w:eastAsia="宋体" w:cs="Times New Roman"/>
                <w:color w:val="auto"/>
                <w:sz w:val="24"/>
                <w:lang w:val="en-US" w:eastAsia="zh-CN"/>
              </w:rPr>
              <w:t>1.6m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rPr>
              <w:t>/d，全年总用水量为</w:t>
            </w:r>
            <w:r>
              <w:rPr>
                <w:rFonts w:hint="default" w:ascii="Times New Roman" w:hAnsi="Times New Roman" w:eastAsia="宋体" w:cs="Times New Roman"/>
                <w:color w:val="auto"/>
                <w:sz w:val="24"/>
                <w:lang w:val="en-US" w:eastAsia="zh-CN"/>
              </w:rPr>
              <w:t>480m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rPr>
              <w:t>/a。</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生活污水的排放系数按80%计，则本项目生活污水排放量为</w:t>
            </w:r>
            <w:r>
              <w:rPr>
                <w:rFonts w:hint="default" w:ascii="Times New Roman" w:hAnsi="Times New Roman" w:eastAsia="宋体" w:cs="Times New Roman"/>
                <w:color w:val="auto"/>
                <w:sz w:val="24"/>
                <w:szCs w:val="24"/>
                <w:lang w:val="en-US" w:eastAsia="zh-CN"/>
              </w:rPr>
              <w:t>1.28m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eastAsia="zh-CN"/>
              </w:rPr>
              <w:t>d（</w:t>
            </w:r>
            <w:r>
              <w:rPr>
                <w:rFonts w:hint="default" w:ascii="Times New Roman" w:hAnsi="Times New Roman" w:eastAsia="宋体" w:cs="Times New Roman"/>
                <w:color w:val="auto"/>
                <w:sz w:val="24"/>
                <w:szCs w:val="24"/>
                <w:lang w:val="en-US" w:eastAsia="zh-CN"/>
              </w:rPr>
              <w:t>384m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eastAsia="zh-CN"/>
              </w:rPr>
              <w:t>/a），生活污水经化粪池处理后排入园区污水管网，最终进入乌拉特前旗工业园区污水处理厂。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生活污水水质及排污见表</w:t>
            </w:r>
            <w:r>
              <w:rPr>
                <w:rFonts w:hint="default" w:ascii="Times New Roman" w:hAnsi="Times New Roman" w:eastAsia="宋体" w:cs="Times New Roman"/>
                <w:color w:val="auto"/>
                <w:sz w:val="24"/>
                <w:szCs w:val="24"/>
                <w:highlight w:val="none"/>
                <w:lang w:val="en-US" w:eastAsia="zh-CN"/>
              </w:rPr>
              <w:t>4-5</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22"/>
                <w:highlight w:val="none"/>
              </w:rPr>
            </w:pPr>
            <w:r>
              <w:rPr>
                <w:rFonts w:hint="default" w:ascii="Times New Roman" w:hAnsi="Times New Roman" w:eastAsia="宋体" w:cs="Times New Roman"/>
                <w:b/>
                <w:bCs/>
                <w:color w:val="auto"/>
                <w:sz w:val="24"/>
                <w:szCs w:val="22"/>
                <w:highlight w:val="none"/>
              </w:rPr>
              <w:t>表</w:t>
            </w:r>
            <w:r>
              <w:rPr>
                <w:rFonts w:hint="default" w:ascii="Times New Roman" w:hAnsi="Times New Roman" w:eastAsia="宋体" w:cs="Times New Roman"/>
                <w:b/>
                <w:bCs/>
                <w:color w:val="auto"/>
                <w:sz w:val="24"/>
                <w:szCs w:val="22"/>
                <w:highlight w:val="none"/>
                <w:lang w:val="en-US" w:eastAsia="zh-CN"/>
              </w:rPr>
              <w:t>4-5</w:t>
            </w:r>
            <w:r>
              <w:rPr>
                <w:rFonts w:hint="default" w:ascii="Times New Roman" w:hAnsi="Times New Roman" w:eastAsia="宋体" w:cs="Times New Roman"/>
                <w:b/>
                <w:bCs/>
                <w:color w:val="auto"/>
                <w:sz w:val="24"/>
                <w:szCs w:val="22"/>
                <w:highlight w:val="none"/>
              </w:rPr>
              <w:t xml:space="preserve"> </w:t>
            </w:r>
            <w:r>
              <w:rPr>
                <w:rFonts w:hint="default" w:ascii="Times New Roman" w:hAnsi="Times New Roman" w:eastAsia="宋体" w:cs="Times New Roman"/>
                <w:b/>
                <w:bCs/>
                <w:color w:val="auto"/>
                <w:sz w:val="24"/>
                <w:szCs w:val="22"/>
                <w:highlight w:val="none"/>
                <w:lang w:val="en-US" w:eastAsia="zh-CN"/>
              </w:rPr>
              <w:t xml:space="preserve"> </w:t>
            </w:r>
            <w:r>
              <w:rPr>
                <w:rFonts w:hint="default" w:ascii="Times New Roman" w:hAnsi="Times New Roman" w:eastAsia="宋体" w:cs="Times New Roman"/>
                <w:b/>
                <w:bCs/>
                <w:color w:val="auto"/>
                <w:sz w:val="24"/>
                <w:szCs w:val="22"/>
                <w:highlight w:val="none"/>
              </w:rPr>
              <w:t>生活污水水质及排污一览表</w:t>
            </w:r>
          </w:p>
          <w:tbl>
            <w:tblPr>
              <w:tblStyle w:val="26"/>
              <w:tblW w:w="82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78"/>
              <w:gridCol w:w="1379"/>
              <w:gridCol w:w="1380"/>
              <w:gridCol w:w="1380"/>
              <w:gridCol w:w="1380"/>
              <w:gridCol w:w="13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1473"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  目</w:t>
                  </w:r>
                </w:p>
              </w:tc>
              <w:tc>
                <w:tcPr>
                  <w:tcW w:w="1473"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pH</w:t>
                  </w:r>
                </w:p>
              </w:tc>
              <w:tc>
                <w:tcPr>
                  <w:tcW w:w="1474"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COD</w:t>
                  </w:r>
                </w:p>
              </w:tc>
              <w:tc>
                <w:tcPr>
                  <w:tcW w:w="1474"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SS</w:t>
                  </w:r>
                </w:p>
              </w:tc>
              <w:tc>
                <w:tcPr>
                  <w:tcW w:w="1475"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BOD</w:t>
                  </w:r>
                  <w:r>
                    <w:rPr>
                      <w:rFonts w:hint="default" w:ascii="Times New Roman" w:hAnsi="Times New Roman" w:eastAsia="宋体" w:cs="Times New Roman"/>
                      <w:color w:val="auto"/>
                      <w:sz w:val="21"/>
                      <w:szCs w:val="21"/>
                      <w:highlight w:val="none"/>
                      <w:vertAlign w:val="subscript"/>
                    </w:rPr>
                    <w:t>5</w:t>
                  </w:r>
                </w:p>
              </w:tc>
              <w:tc>
                <w:tcPr>
                  <w:tcW w:w="1475"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473"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生活污水mg/l</w:t>
                  </w:r>
                </w:p>
              </w:tc>
              <w:tc>
                <w:tcPr>
                  <w:tcW w:w="1473"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8.0</w:t>
                  </w:r>
                </w:p>
              </w:tc>
              <w:tc>
                <w:tcPr>
                  <w:tcW w:w="1474"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400.0</w:t>
                  </w:r>
                </w:p>
              </w:tc>
              <w:tc>
                <w:tcPr>
                  <w:tcW w:w="1474"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250</w:t>
                  </w:r>
                  <w:r>
                    <w:rPr>
                      <w:rFonts w:hint="default" w:ascii="Times New Roman" w:hAnsi="Times New Roman" w:eastAsia="宋体" w:cs="Times New Roman"/>
                      <w:color w:val="auto"/>
                      <w:sz w:val="21"/>
                      <w:szCs w:val="21"/>
                      <w:highlight w:val="none"/>
                    </w:rPr>
                    <w:t>.0</w:t>
                  </w:r>
                </w:p>
              </w:tc>
              <w:tc>
                <w:tcPr>
                  <w:tcW w:w="1475"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18</w:t>
                  </w:r>
                  <w:r>
                    <w:rPr>
                      <w:rFonts w:hint="default" w:ascii="Times New Roman" w:hAnsi="Times New Roman" w:eastAsia="宋体" w:cs="Times New Roman"/>
                      <w:color w:val="auto"/>
                      <w:sz w:val="21"/>
                      <w:szCs w:val="21"/>
                      <w:highlight w:val="none"/>
                    </w:rPr>
                    <w:t>0.0</w:t>
                  </w:r>
                </w:p>
              </w:tc>
              <w:tc>
                <w:tcPr>
                  <w:tcW w:w="1475"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473"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产生量</w:t>
                  </w:r>
                  <w:r>
                    <w:rPr>
                      <w:rFonts w:hint="default" w:ascii="Times New Roman" w:hAnsi="Times New Roman" w:eastAsia="宋体" w:cs="Times New Roman"/>
                      <w:color w:val="auto"/>
                      <w:sz w:val="21"/>
                      <w:szCs w:val="21"/>
                      <w:highlight w:val="none"/>
                      <w:lang w:val="en-US" w:eastAsia="zh-CN"/>
                    </w:rPr>
                    <w:t>t</w:t>
                  </w:r>
                  <w:r>
                    <w:rPr>
                      <w:rFonts w:hint="default" w:ascii="Times New Roman" w:hAnsi="Times New Roman" w:eastAsia="宋体" w:cs="Times New Roman"/>
                      <w:color w:val="auto"/>
                      <w:sz w:val="21"/>
                      <w:szCs w:val="21"/>
                      <w:highlight w:val="none"/>
                    </w:rPr>
                    <w:t>/a</w:t>
                  </w:r>
                </w:p>
              </w:tc>
              <w:tc>
                <w:tcPr>
                  <w:tcW w:w="1473"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474"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0.1536</w:t>
                  </w:r>
                </w:p>
              </w:tc>
              <w:tc>
                <w:tcPr>
                  <w:tcW w:w="1474"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0.096</w:t>
                  </w:r>
                </w:p>
              </w:tc>
              <w:tc>
                <w:tcPr>
                  <w:tcW w:w="1475"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0.0691</w:t>
                  </w:r>
                </w:p>
              </w:tc>
              <w:tc>
                <w:tcPr>
                  <w:tcW w:w="1475"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0.0113</w:t>
                  </w:r>
                </w:p>
              </w:tc>
            </w:tr>
          </w:tbl>
          <w:p>
            <w:pPr>
              <w:pStyle w:val="8"/>
              <w:keepNext w:val="0"/>
              <w:pageBreakBefore w:val="0"/>
              <w:widowControl w:val="0"/>
              <w:kinsoku/>
              <w:wordWrap/>
              <w:overflowPunct/>
              <w:autoSpaceDN/>
              <w:bidi w:val="0"/>
              <w:spacing w:after="0" w:afterLines="0" w:line="360" w:lineRule="auto"/>
              <w:ind w:left="0" w:leftChars="0" w:firstLine="48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生产废水</w:t>
            </w:r>
          </w:p>
          <w:p>
            <w:pPr>
              <w:pStyle w:val="8"/>
              <w:keepNext w:val="0"/>
              <w:pageBreakBefore w:val="0"/>
              <w:widowControl w:val="0"/>
              <w:kinsoku/>
              <w:wordWrap/>
              <w:overflowPunct/>
              <w:autoSpaceDN/>
              <w:bidi w:val="0"/>
              <w:spacing w:after="0" w:afterLines="0" w:line="360" w:lineRule="auto"/>
              <w:ind w:left="0" w:leftChars="0" w:firstLine="48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清洗废水中主要污染物为</w:t>
            </w:r>
            <w:r>
              <w:rPr>
                <w:rFonts w:hint="default" w:ascii="Times New Roman" w:hAnsi="Times New Roman" w:eastAsia="宋体" w:cs="Times New Roman"/>
                <w:color w:val="7030A0"/>
                <w:sz w:val="24"/>
                <w:szCs w:val="24"/>
                <w:lang w:val="en-US" w:eastAsia="zh-CN"/>
              </w:rPr>
              <w:t>SS</w:t>
            </w:r>
            <w:r>
              <w:rPr>
                <w:rFonts w:hint="default" w:ascii="Times New Roman" w:hAnsi="Times New Roman" w:eastAsia="宋体" w:cs="Times New Roman"/>
                <w:color w:val="auto"/>
                <w:sz w:val="24"/>
                <w:szCs w:val="24"/>
                <w:lang w:eastAsia="zh-CN"/>
              </w:rPr>
              <w:t>，排入三级沉淀池，加入熟石灰进行中和，再经沉淀处理后循环使用，不外排；球磨机生产废水排入三级沉淀池，沉淀处理后循环使用，不外排。</w:t>
            </w:r>
          </w:p>
          <w:p>
            <w:pPr>
              <w:pStyle w:val="8"/>
              <w:keepNext w:val="0"/>
              <w:pageBreakBefore w:val="0"/>
              <w:widowControl w:val="0"/>
              <w:kinsoku/>
              <w:wordWrap/>
              <w:overflowPunct/>
              <w:autoSpaceDN/>
              <w:bidi w:val="0"/>
              <w:spacing w:after="0" w:afterLines="0" w:line="360" w:lineRule="auto"/>
              <w:ind w:left="0" w:leftChars="0"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为了保持酸洗罐内草酸浓度，定期加入草酸。本项目生产过程中对水质的要求较低，因此，本项目生产废水可循环使用。</w:t>
            </w:r>
          </w:p>
          <w:p>
            <w:pPr>
              <w:pStyle w:val="12"/>
              <w:keepNext w:val="0"/>
              <w:keepLines w:val="0"/>
              <w:pageBreakBefore w:val="0"/>
              <w:kinsoku/>
              <w:wordWrap/>
              <w:overflowPunct/>
              <w:topLinePunct w:val="0"/>
              <w:autoSpaceDE/>
              <w:autoSpaceDN/>
              <w:bidi w:val="0"/>
              <w:adjustRightInd/>
              <w:snapToGrid/>
              <w:spacing w:after="0" w:afterLines="0" w:line="360" w:lineRule="auto"/>
              <w:ind w:left="0" w:leftChars="0" w:firstLine="482"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val="en-US" w:eastAsia="zh-CN"/>
              </w:rPr>
              <w:t>2.2</w:t>
            </w:r>
            <w:r>
              <w:rPr>
                <w:rFonts w:hint="default" w:ascii="Times New Roman" w:hAnsi="Times New Roman" w:eastAsia="宋体" w:cs="Times New Roman"/>
                <w:b/>
                <w:color w:val="auto"/>
                <w:sz w:val="24"/>
                <w:szCs w:val="24"/>
              </w:rPr>
              <w:t>水污染控制和水环境影响减缓措施有效性评价</w:t>
            </w:r>
          </w:p>
          <w:p>
            <w:pPr>
              <w:pStyle w:val="12"/>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本项目化粪池</w:t>
            </w:r>
            <w:r>
              <w:rPr>
                <w:rFonts w:hint="default" w:ascii="Times New Roman" w:hAnsi="Times New Roman" w:eastAsia="宋体" w:cs="Times New Roman"/>
                <w:color w:val="auto"/>
                <w:lang w:eastAsia="zh-CN"/>
              </w:rPr>
              <w:t>、酸洗罐、三级沉淀池、清水池</w:t>
            </w:r>
            <w:r>
              <w:rPr>
                <w:rFonts w:hint="default" w:ascii="Times New Roman" w:hAnsi="Times New Roman" w:eastAsia="宋体" w:cs="Times New Roman"/>
                <w:color w:val="auto"/>
                <w:sz w:val="24"/>
                <w:szCs w:val="24"/>
              </w:rPr>
              <w:t>以及输水管道的渗透系数≤10</w:t>
            </w:r>
            <w:r>
              <w:rPr>
                <w:rFonts w:hint="default" w:ascii="Times New Roman" w:hAnsi="Times New Roman" w:eastAsia="宋体" w:cs="Times New Roman"/>
                <w:color w:val="auto"/>
                <w:sz w:val="24"/>
                <w:szCs w:val="24"/>
                <w:vertAlign w:val="superscript"/>
              </w:rPr>
              <w:t>-7</w:t>
            </w:r>
            <w:r>
              <w:rPr>
                <w:rFonts w:hint="default" w:ascii="Times New Roman" w:hAnsi="Times New Roman" w:eastAsia="宋体" w:cs="Times New Roman"/>
                <w:color w:val="auto"/>
                <w:sz w:val="24"/>
                <w:szCs w:val="24"/>
              </w:rPr>
              <w:t>cm/s，可满足防渗措施要求</w:t>
            </w:r>
            <w:r>
              <w:rPr>
                <w:rFonts w:hint="default" w:ascii="Times New Roman" w:hAnsi="Times New Roman" w:eastAsia="宋体" w:cs="Times New Roman"/>
                <w:color w:val="auto"/>
                <w:sz w:val="24"/>
                <w:szCs w:val="24"/>
                <w:lang w:eastAsia="zh-CN"/>
              </w:rPr>
              <w:t>。</w:t>
            </w:r>
          </w:p>
          <w:p>
            <w:pPr>
              <w:pStyle w:val="12"/>
              <w:keepNext w:val="0"/>
              <w:keepLines w:val="0"/>
              <w:pageBreakBefore w:val="0"/>
              <w:kinsoku/>
              <w:wordWrap/>
              <w:overflowPunct/>
              <w:topLinePunct w:val="0"/>
              <w:autoSpaceDE/>
              <w:autoSpaceDN/>
              <w:bidi w:val="0"/>
              <w:adjustRightInd/>
              <w:snapToGrid/>
              <w:spacing w:after="0" w:afterLines="0" w:line="360" w:lineRule="auto"/>
              <w:ind w:left="0" w:leftChars="0" w:firstLine="482" w:firstLineChars="200"/>
              <w:textAlignment w:val="auto"/>
              <w:rPr>
                <w:rFonts w:hint="default" w:ascii="Times New Roman" w:hAnsi="Times New Roman" w:eastAsia="宋体" w:cs="Times New Roman"/>
                <w:b/>
                <w:color w:val="auto"/>
                <w:sz w:val="24"/>
                <w:szCs w:val="24"/>
                <w:lang w:eastAsia="zh-CN"/>
              </w:rPr>
            </w:pPr>
            <w:r>
              <w:rPr>
                <w:rFonts w:hint="default" w:ascii="Times New Roman" w:hAnsi="Times New Roman" w:eastAsia="宋体" w:cs="Times New Roman"/>
                <w:b/>
                <w:color w:val="auto"/>
                <w:sz w:val="24"/>
                <w:szCs w:val="24"/>
                <w:lang w:val="en-US" w:eastAsia="zh-CN"/>
              </w:rPr>
              <w:t>2.3</w:t>
            </w:r>
            <w:r>
              <w:rPr>
                <w:rFonts w:hint="default" w:ascii="Times New Roman" w:hAnsi="Times New Roman" w:eastAsia="宋体" w:cs="Times New Roman"/>
                <w:b/>
                <w:color w:val="auto"/>
                <w:sz w:val="24"/>
                <w:szCs w:val="24"/>
              </w:rPr>
              <w:t>依托污水处理设施的可行性</w:t>
            </w:r>
            <w:r>
              <w:rPr>
                <w:rFonts w:hint="default" w:ascii="Times New Roman" w:hAnsi="Times New Roman" w:eastAsia="宋体" w:cs="Times New Roman"/>
                <w:b/>
                <w:color w:val="auto"/>
                <w:sz w:val="24"/>
                <w:szCs w:val="24"/>
                <w:lang w:eastAsia="zh-CN"/>
              </w:rPr>
              <w:t>分析</w:t>
            </w:r>
          </w:p>
          <w:p>
            <w:pPr>
              <w:pStyle w:val="12"/>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根据《乌拉特前旗工业园区污水处理及回用（零排放）改造工程环境影响报告书》，</w:t>
            </w:r>
            <w:r>
              <w:rPr>
                <w:rFonts w:hint="default" w:ascii="Times New Roman" w:hAnsi="Times New Roman" w:eastAsia="宋体" w:cs="Times New Roman"/>
                <w:bCs/>
                <w:color w:val="auto"/>
                <w:sz w:val="24"/>
                <w:szCs w:val="24"/>
              </w:rPr>
              <w:t>污水采用“预处理+ A</w:t>
            </w:r>
            <w:r>
              <w:rPr>
                <w:rFonts w:hint="default" w:ascii="Times New Roman" w:hAnsi="Times New Roman" w:eastAsia="宋体" w:cs="Times New Roman"/>
                <w:bCs/>
                <w:color w:val="auto"/>
                <w:sz w:val="24"/>
                <w:szCs w:val="24"/>
                <w:vertAlign w:val="superscript"/>
              </w:rPr>
              <w:t>2</w:t>
            </w:r>
            <w:r>
              <w:rPr>
                <w:rFonts w:hint="default" w:ascii="Times New Roman" w:hAnsi="Times New Roman" w:eastAsia="宋体" w:cs="Times New Roman"/>
                <w:bCs/>
                <w:color w:val="auto"/>
                <w:sz w:val="24"/>
                <w:szCs w:val="24"/>
              </w:rPr>
              <w:t>/O”的处理工艺，出水达到《城镇污水处理厂污染物排放标准》（GB18918-2002）一级A标准，服务范围为整个乌拉特前旗工业园区</w:t>
            </w:r>
            <w:r>
              <w:rPr>
                <w:rFonts w:hint="default" w:ascii="Times New Roman" w:hAnsi="Times New Roman" w:eastAsia="宋体" w:cs="Times New Roman"/>
                <w:bCs/>
                <w:color w:val="auto"/>
                <w:sz w:val="24"/>
                <w:szCs w:val="24"/>
                <w:lang w:eastAsia="zh-CN"/>
              </w:rPr>
              <w:t>。</w:t>
            </w:r>
          </w:p>
          <w:p>
            <w:pPr>
              <w:pStyle w:val="12"/>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bCs/>
                <w:color w:val="00B050"/>
                <w:sz w:val="24"/>
                <w:szCs w:val="24"/>
              </w:rPr>
            </w:pPr>
            <w:r>
              <w:rPr>
                <w:rFonts w:hint="eastAsia" w:ascii="Times New Roman" w:hAnsi="Times New Roman" w:eastAsia="宋体" w:cs="Times New Roman"/>
                <w:color w:val="00B050"/>
                <w:sz w:val="24"/>
                <w:lang w:val="en-US" w:eastAsia="zh-CN"/>
              </w:rPr>
              <w:t>本项目仅有</w:t>
            </w:r>
            <w:r>
              <w:rPr>
                <w:rFonts w:hint="default" w:ascii="Times New Roman" w:hAnsi="Times New Roman" w:eastAsia="宋体" w:cs="Times New Roman"/>
                <w:color w:val="00B050"/>
                <w:sz w:val="24"/>
                <w:lang w:val="en-US" w:eastAsia="zh-CN"/>
              </w:rPr>
              <w:t>生活污水</w:t>
            </w:r>
            <w:r>
              <w:rPr>
                <w:rFonts w:hint="eastAsia" w:ascii="Times New Roman" w:hAnsi="Times New Roman" w:eastAsia="宋体" w:cs="Times New Roman"/>
                <w:color w:val="00B050"/>
                <w:sz w:val="24"/>
                <w:lang w:val="en-US" w:eastAsia="zh-CN"/>
              </w:rPr>
              <w:t>排放，生活污水中污染物</w:t>
            </w:r>
            <w:r>
              <w:rPr>
                <w:rFonts w:hint="eastAsia" w:ascii="Times New Roman" w:hAnsi="Times New Roman" w:eastAsia="宋体" w:cs="Times New Roman"/>
                <w:color w:val="00B050"/>
                <w:sz w:val="24"/>
                <w:szCs w:val="24"/>
                <w:lang w:val="en-US" w:eastAsia="zh-CN"/>
              </w:rPr>
              <w:t>因子COD、SS、BOD</w:t>
            </w:r>
            <w:r>
              <w:rPr>
                <w:rFonts w:hint="eastAsia" w:ascii="Times New Roman" w:hAnsi="Times New Roman" w:eastAsia="宋体" w:cs="Times New Roman"/>
                <w:color w:val="00B050"/>
                <w:sz w:val="24"/>
                <w:szCs w:val="24"/>
                <w:vertAlign w:val="subscript"/>
                <w:lang w:val="en-US" w:eastAsia="zh-CN"/>
              </w:rPr>
              <w:t>5</w:t>
            </w:r>
            <w:r>
              <w:rPr>
                <w:rFonts w:hint="eastAsia" w:ascii="Times New Roman" w:hAnsi="Times New Roman" w:eastAsia="宋体" w:cs="Times New Roman"/>
                <w:color w:val="00B050"/>
                <w:sz w:val="24"/>
                <w:szCs w:val="24"/>
                <w:lang w:val="en-US" w:eastAsia="zh-CN"/>
              </w:rPr>
              <w:t>、NH</w:t>
            </w:r>
            <w:r>
              <w:rPr>
                <w:rFonts w:hint="eastAsia" w:ascii="Times New Roman" w:hAnsi="Times New Roman" w:eastAsia="宋体" w:cs="Times New Roman"/>
                <w:color w:val="00B050"/>
                <w:sz w:val="24"/>
                <w:szCs w:val="24"/>
                <w:vertAlign w:val="subscript"/>
                <w:lang w:val="en-US" w:eastAsia="zh-CN"/>
              </w:rPr>
              <w:t>3</w:t>
            </w:r>
            <w:r>
              <w:rPr>
                <w:rFonts w:hint="eastAsia" w:ascii="Times New Roman" w:hAnsi="Times New Roman" w:eastAsia="宋体" w:cs="Times New Roman"/>
                <w:color w:val="00B050"/>
                <w:sz w:val="24"/>
                <w:szCs w:val="24"/>
                <w:lang w:val="en-US" w:eastAsia="zh-CN"/>
              </w:rPr>
              <w:t>-N排放浓度分别为400.0</w:t>
            </w:r>
            <w:r>
              <w:rPr>
                <w:rFonts w:hint="default" w:ascii="Times New Roman" w:hAnsi="Times New Roman" w:eastAsia="宋体" w:cs="Times New Roman"/>
                <w:color w:val="00B050"/>
                <w:sz w:val="24"/>
                <w:szCs w:val="24"/>
                <w:highlight w:val="none"/>
              </w:rPr>
              <w:t>mg/l</w:t>
            </w:r>
            <w:r>
              <w:rPr>
                <w:rFonts w:hint="eastAsia" w:ascii="Times New Roman" w:hAnsi="Times New Roman" w:eastAsia="宋体" w:cs="Times New Roman"/>
                <w:color w:val="00B050"/>
                <w:sz w:val="24"/>
                <w:szCs w:val="24"/>
                <w:lang w:val="en-US" w:eastAsia="zh-CN"/>
              </w:rPr>
              <w:t>、250.0</w:t>
            </w:r>
            <w:r>
              <w:rPr>
                <w:rFonts w:hint="default" w:ascii="Times New Roman" w:hAnsi="Times New Roman" w:eastAsia="宋体" w:cs="Times New Roman"/>
                <w:color w:val="00B050"/>
                <w:sz w:val="24"/>
                <w:szCs w:val="24"/>
                <w:highlight w:val="none"/>
              </w:rPr>
              <w:t>mg/l</w:t>
            </w:r>
            <w:r>
              <w:rPr>
                <w:rFonts w:hint="eastAsia" w:ascii="Times New Roman" w:hAnsi="Times New Roman" w:eastAsia="宋体" w:cs="Times New Roman"/>
                <w:color w:val="00B050"/>
                <w:sz w:val="24"/>
                <w:szCs w:val="24"/>
                <w:lang w:val="en-US" w:eastAsia="zh-CN"/>
              </w:rPr>
              <w:t>、180.0</w:t>
            </w:r>
            <w:r>
              <w:rPr>
                <w:rFonts w:hint="default" w:ascii="Times New Roman" w:hAnsi="Times New Roman" w:eastAsia="宋体" w:cs="Times New Roman"/>
                <w:color w:val="00B050"/>
                <w:sz w:val="24"/>
                <w:szCs w:val="24"/>
                <w:highlight w:val="none"/>
              </w:rPr>
              <w:t>mg/l</w:t>
            </w:r>
            <w:r>
              <w:rPr>
                <w:rFonts w:hint="eastAsia" w:ascii="Times New Roman" w:hAnsi="Times New Roman" w:eastAsia="宋体" w:cs="Times New Roman"/>
                <w:color w:val="00B050"/>
                <w:sz w:val="24"/>
                <w:szCs w:val="24"/>
                <w:lang w:val="en-US" w:eastAsia="zh-CN"/>
              </w:rPr>
              <w:t>、29.3</w:t>
            </w:r>
            <w:r>
              <w:rPr>
                <w:rFonts w:hint="default" w:ascii="Times New Roman" w:hAnsi="Times New Roman" w:eastAsia="宋体" w:cs="Times New Roman"/>
                <w:color w:val="00B050"/>
                <w:sz w:val="24"/>
                <w:szCs w:val="24"/>
                <w:highlight w:val="none"/>
              </w:rPr>
              <w:t>mg/l</w:t>
            </w:r>
            <w:r>
              <w:rPr>
                <w:rFonts w:hint="eastAsia" w:ascii="Times New Roman" w:hAnsi="Times New Roman" w:eastAsia="宋体" w:cs="Times New Roman"/>
                <w:color w:val="00B050"/>
                <w:sz w:val="24"/>
                <w:szCs w:val="24"/>
                <w:highlight w:val="none"/>
                <w:lang w:eastAsia="zh-CN"/>
              </w:rPr>
              <w:t>，满足乌拉特前旗工业园区污水处理厂进水水质要求</w:t>
            </w:r>
            <w:r>
              <w:rPr>
                <w:rFonts w:hint="default" w:ascii="Times New Roman" w:hAnsi="Times New Roman" w:eastAsia="宋体" w:cs="Times New Roman"/>
                <w:bCs/>
                <w:color w:val="00B050"/>
                <w:sz w:val="24"/>
                <w:szCs w:val="24"/>
              </w:rPr>
              <w:t>。</w:t>
            </w:r>
          </w:p>
          <w:p>
            <w:pPr>
              <w:pStyle w:val="12"/>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bCs/>
                <w:color w:val="00B050"/>
                <w:sz w:val="24"/>
                <w:szCs w:val="24"/>
              </w:rPr>
            </w:pPr>
            <w:r>
              <w:rPr>
                <w:rFonts w:hint="default" w:ascii="Times New Roman" w:hAnsi="Times New Roman" w:eastAsia="宋体" w:cs="Times New Roman"/>
                <w:bCs/>
                <w:color w:val="00B050"/>
                <w:sz w:val="24"/>
                <w:szCs w:val="24"/>
              </w:rPr>
              <w:t>乌拉特前旗工业园区污水处理厂</w:t>
            </w:r>
            <w:r>
              <w:rPr>
                <w:rFonts w:hint="default" w:ascii="Times New Roman" w:hAnsi="Times New Roman" w:eastAsia="宋体" w:cs="Times New Roman"/>
                <w:bCs/>
                <w:color w:val="00B050"/>
                <w:sz w:val="24"/>
                <w:szCs w:val="24"/>
                <w:lang w:eastAsia="zh-CN"/>
              </w:rPr>
              <w:t>处理规模为</w:t>
            </w:r>
            <w:r>
              <w:rPr>
                <w:rFonts w:hint="default" w:ascii="Times New Roman" w:hAnsi="Times New Roman" w:eastAsia="宋体" w:cs="Times New Roman"/>
                <w:bCs/>
                <w:color w:val="00B050"/>
                <w:sz w:val="24"/>
                <w:szCs w:val="24"/>
                <w:lang w:val="en-US" w:eastAsia="zh-CN"/>
              </w:rPr>
              <w:t>3000</w:t>
            </w:r>
            <w:r>
              <w:rPr>
                <w:rFonts w:hint="default" w:ascii="Times New Roman" w:hAnsi="Times New Roman" w:eastAsia="宋体" w:cs="Times New Roman"/>
                <w:bCs/>
                <w:color w:val="00B050"/>
                <w:sz w:val="24"/>
                <w:szCs w:val="24"/>
              </w:rPr>
              <w:t>m</w:t>
            </w:r>
            <w:r>
              <w:rPr>
                <w:rFonts w:hint="default" w:ascii="Times New Roman" w:hAnsi="Times New Roman" w:eastAsia="宋体" w:cs="Times New Roman"/>
                <w:bCs/>
                <w:color w:val="00B050"/>
                <w:sz w:val="24"/>
                <w:szCs w:val="24"/>
                <w:vertAlign w:val="superscript"/>
              </w:rPr>
              <w:t>3</w:t>
            </w:r>
            <w:r>
              <w:rPr>
                <w:rFonts w:hint="default" w:ascii="Times New Roman" w:hAnsi="Times New Roman" w:eastAsia="宋体" w:cs="Times New Roman"/>
                <w:bCs/>
                <w:color w:val="00B050"/>
                <w:sz w:val="24"/>
                <w:szCs w:val="24"/>
              </w:rPr>
              <w:t>/d，目前进入园区污水处理厂的污水量约为</w:t>
            </w:r>
            <w:r>
              <w:rPr>
                <w:rFonts w:hint="default" w:ascii="Times New Roman" w:hAnsi="Times New Roman" w:eastAsia="宋体" w:cs="Times New Roman"/>
                <w:bCs/>
                <w:color w:val="00B050"/>
                <w:sz w:val="24"/>
                <w:szCs w:val="24"/>
                <w:highlight w:val="none"/>
                <w:lang w:val="en-US" w:eastAsia="zh-CN"/>
              </w:rPr>
              <w:t>17</w:t>
            </w:r>
            <w:r>
              <w:rPr>
                <w:rFonts w:hint="default" w:ascii="Times New Roman" w:hAnsi="Times New Roman" w:eastAsia="宋体" w:cs="Times New Roman"/>
                <w:bCs/>
                <w:color w:val="00B050"/>
                <w:sz w:val="24"/>
                <w:szCs w:val="24"/>
                <w:highlight w:val="none"/>
              </w:rPr>
              <w:t>00m</w:t>
            </w:r>
            <w:r>
              <w:rPr>
                <w:rFonts w:hint="default" w:ascii="Times New Roman" w:hAnsi="Times New Roman" w:eastAsia="宋体" w:cs="Times New Roman"/>
                <w:bCs/>
                <w:color w:val="00B050"/>
                <w:sz w:val="24"/>
                <w:szCs w:val="24"/>
                <w:highlight w:val="none"/>
                <w:vertAlign w:val="superscript"/>
              </w:rPr>
              <w:t>3</w:t>
            </w:r>
            <w:r>
              <w:rPr>
                <w:rFonts w:hint="default" w:ascii="Times New Roman" w:hAnsi="Times New Roman" w:eastAsia="宋体" w:cs="Times New Roman"/>
                <w:bCs/>
                <w:color w:val="00B050"/>
                <w:sz w:val="24"/>
                <w:szCs w:val="24"/>
                <w:highlight w:val="none"/>
              </w:rPr>
              <w:t>/d，</w:t>
            </w:r>
            <w:r>
              <w:rPr>
                <w:rFonts w:hint="default" w:ascii="Times New Roman" w:hAnsi="Times New Roman" w:eastAsia="宋体" w:cs="Times New Roman"/>
                <w:bCs/>
                <w:color w:val="00B050"/>
                <w:sz w:val="24"/>
                <w:szCs w:val="24"/>
              </w:rPr>
              <w:t>剩余处理量为</w:t>
            </w:r>
            <w:r>
              <w:rPr>
                <w:rFonts w:hint="default" w:ascii="Times New Roman" w:hAnsi="Times New Roman" w:eastAsia="宋体" w:cs="Times New Roman"/>
                <w:bCs/>
                <w:color w:val="00B050"/>
                <w:sz w:val="24"/>
                <w:szCs w:val="24"/>
                <w:lang w:val="en-US" w:eastAsia="zh-CN"/>
              </w:rPr>
              <w:t>13</w:t>
            </w:r>
            <w:r>
              <w:rPr>
                <w:rFonts w:hint="default" w:ascii="Times New Roman" w:hAnsi="Times New Roman" w:eastAsia="宋体" w:cs="Times New Roman"/>
                <w:bCs/>
                <w:color w:val="00B050"/>
                <w:sz w:val="24"/>
                <w:szCs w:val="24"/>
              </w:rPr>
              <w:t>00m</w:t>
            </w:r>
            <w:r>
              <w:rPr>
                <w:rFonts w:hint="default" w:ascii="Times New Roman" w:hAnsi="Times New Roman" w:eastAsia="宋体" w:cs="Times New Roman"/>
                <w:bCs/>
                <w:color w:val="00B050"/>
                <w:sz w:val="24"/>
                <w:szCs w:val="24"/>
                <w:vertAlign w:val="superscript"/>
              </w:rPr>
              <w:t>3</w:t>
            </w:r>
            <w:r>
              <w:rPr>
                <w:rFonts w:hint="default" w:ascii="Times New Roman" w:hAnsi="Times New Roman" w:eastAsia="宋体" w:cs="Times New Roman"/>
                <w:bCs/>
                <w:color w:val="00B050"/>
                <w:sz w:val="24"/>
                <w:szCs w:val="24"/>
              </w:rPr>
              <w:t>/d，本项目</w:t>
            </w:r>
            <w:r>
              <w:rPr>
                <w:rFonts w:hint="default" w:ascii="Times New Roman" w:hAnsi="Times New Roman" w:eastAsia="宋体" w:cs="Times New Roman"/>
                <w:bCs/>
                <w:color w:val="00B050"/>
                <w:sz w:val="24"/>
                <w:szCs w:val="24"/>
                <w:lang w:eastAsia="zh-CN"/>
              </w:rPr>
              <w:t>生活污水</w:t>
            </w:r>
            <w:r>
              <w:rPr>
                <w:rFonts w:hint="default" w:ascii="Times New Roman" w:hAnsi="Times New Roman" w:eastAsia="宋体" w:cs="Times New Roman"/>
                <w:bCs/>
                <w:color w:val="00B050"/>
                <w:sz w:val="24"/>
                <w:szCs w:val="24"/>
              </w:rPr>
              <w:t>总排放量为</w:t>
            </w:r>
            <w:r>
              <w:rPr>
                <w:rFonts w:hint="default" w:ascii="Times New Roman" w:hAnsi="Times New Roman" w:eastAsia="宋体" w:cs="Times New Roman"/>
                <w:color w:val="00B050"/>
                <w:sz w:val="24"/>
                <w:szCs w:val="24"/>
                <w:lang w:val="en-US" w:eastAsia="zh-CN"/>
              </w:rPr>
              <w:t>1.28m</w:t>
            </w:r>
            <w:r>
              <w:rPr>
                <w:rFonts w:hint="default" w:ascii="Times New Roman" w:hAnsi="Times New Roman" w:eastAsia="宋体" w:cs="Times New Roman"/>
                <w:color w:val="00B050"/>
                <w:sz w:val="24"/>
                <w:szCs w:val="24"/>
                <w:vertAlign w:val="superscript"/>
                <w:lang w:val="en-US" w:eastAsia="zh-CN"/>
              </w:rPr>
              <w:t>3</w:t>
            </w:r>
            <w:r>
              <w:rPr>
                <w:rFonts w:hint="default" w:ascii="Times New Roman" w:hAnsi="Times New Roman" w:eastAsia="宋体" w:cs="Times New Roman"/>
                <w:color w:val="00B050"/>
                <w:sz w:val="24"/>
                <w:szCs w:val="24"/>
                <w:lang w:eastAsia="zh-CN"/>
              </w:rPr>
              <w:t>d（</w:t>
            </w:r>
            <w:r>
              <w:rPr>
                <w:rFonts w:hint="default" w:ascii="Times New Roman" w:hAnsi="Times New Roman" w:eastAsia="宋体" w:cs="Times New Roman"/>
                <w:color w:val="00B050"/>
                <w:sz w:val="24"/>
                <w:szCs w:val="24"/>
                <w:lang w:val="en-US" w:eastAsia="zh-CN"/>
              </w:rPr>
              <w:t>384m</w:t>
            </w:r>
            <w:r>
              <w:rPr>
                <w:rFonts w:hint="default" w:ascii="Times New Roman" w:hAnsi="Times New Roman" w:eastAsia="宋体" w:cs="Times New Roman"/>
                <w:color w:val="00B050"/>
                <w:sz w:val="24"/>
                <w:szCs w:val="24"/>
                <w:vertAlign w:val="superscript"/>
                <w:lang w:val="en-US" w:eastAsia="zh-CN"/>
              </w:rPr>
              <w:t>3</w:t>
            </w:r>
            <w:r>
              <w:rPr>
                <w:rFonts w:hint="default" w:ascii="Times New Roman" w:hAnsi="Times New Roman" w:eastAsia="宋体" w:cs="Times New Roman"/>
                <w:color w:val="00B050"/>
                <w:sz w:val="24"/>
                <w:szCs w:val="24"/>
                <w:lang w:eastAsia="zh-CN"/>
              </w:rPr>
              <w:t>/a）</w:t>
            </w:r>
            <w:r>
              <w:rPr>
                <w:rFonts w:hint="default" w:ascii="Times New Roman" w:hAnsi="Times New Roman" w:eastAsia="宋体" w:cs="Times New Roman"/>
                <w:bCs/>
                <w:color w:val="00B050"/>
                <w:sz w:val="24"/>
                <w:szCs w:val="24"/>
              </w:rPr>
              <w:t>，</w:t>
            </w:r>
            <w:r>
              <w:rPr>
                <w:rFonts w:hint="default" w:ascii="Times New Roman" w:hAnsi="Times New Roman" w:eastAsia="宋体" w:cs="Times New Roman"/>
                <w:bCs/>
                <w:color w:val="00B050"/>
                <w:sz w:val="24"/>
                <w:szCs w:val="24"/>
                <w:lang w:eastAsia="zh-CN"/>
              </w:rPr>
              <w:t>仅为</w:t>
            </w:r>
            <w:r>
              <w:rPr>
                <w:rFonts w:hint="default" w:ascii="Times New Roman" w:hAnsi="Times New Roman" w:eastAsia="宋体" w:cs="Times New Roman"/>
                <w:bCs/>
                <w:color w:val="00B050"/>
                <w:sz w:val="24"/>
                <w:szCs w:val="24"/>
              </w:rPr>
              <w:t>乌拉特前旗工业园区处理规模的0</w:t>
            </w:r>
            <w:r>
              <w:rPr>
                <w:rFonts w:hint="default" w:ascii="Times New Roman" w:hAnsi="Times New Roman" w:eastAsia="宋体" w:cs="Times New Roman"/>
                <w:bCs/>
                <w:color w:val="00B050"/>
                <w:sz w:val="24"/>
                <w:szCs w:val="24"/>
                <w:lang w:val="en-US" w:eastAsia="zh-CN"/>
              </w:rPr>
              <w:t>.098</w:t>
            </w:r>
            <w:r>
              <w:rPr>
                <w:rFonts w:hint="default" w:ascii="Times New Roman" w:hAnsi="Times New Roman" w:eastAsia="宋体" w:cs="Times New Roman"/>
                <w:bCs/>
                <w:color w:val="00B050"/>
                <w:sz w:val="24"/>
                <w:szCs w:val="24"/>
              </w:rPr>
              <w:t>%，不会对园区污水处理厂产生冲击影响，接纳是可行的。</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因此，从进水水质与水量的符合性等方面考虑，本项目生活污水经化粪池处理后排入园区污水管网，最终进入乌拉特前旗工业园区污水处理厂进行集中处理是可行的，本评价认为建设项目的地表水环境影响可以接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2"/>
              </w:rPr>
            </w:pPr>
            <w:r>
              <w:rPr>
                <w:rFonts w:hint="default" w:ascii="Times New Roman" w:hAnsi="Times New Roman" w:eastAsia="宋体" w:cs="Times New Roman"/>
                <w:b/>
                <w:bCs/>
                <w:color w:val="auto"/>
                <w:sz w:val="24"/>
                <w:szCs w:val="22"/>
                <w:lang w:val="en-US" w:eastAsia="zh-CN"/>
              </w:rPr>
              <w:t>3、</w:t>
            </w:r>
            <w:r>
              <w:rPr>
                <w:rFonts w:hint="default" w:ascii="Times New Roman" w:hAnsi="Times New Roman" w:eastAsia="宋体" w:cs="Times New Roman"/>
                <w:b/>
                <w:bCs/>
                <w:color w:val="auto"/>
                <w:sz w:val="24"/>
                <w:szCs w:val="22"/>
              </w:rPr>
              <w:t>噪声环境影响分析及防治措施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napToGrid w:val="0"/>
                <w:color w:val="auto"/>
                <w:kern w:val="0"/>
                <w:sz w:val="24"/>
                <w:lang w:val="en-US" w:eastAsia="zh-CN"/>
              </w:rPr>
            </w:pPr>
            <w:r>
              <w:rPr>
                <w:rFonts w:hint="default" w:ascii="Times New Roman" w:hAnsi="Times New Roman" w:eastAsia="宋体" w:cs="Times New Roman"/>
                <w:b/>
                <w:bCs/>
                <w:snapToGrid w:val="0"/>
                <w:color w:val="auto"/>
                <w:kern w:val="0"/>
                <w:sz w:val="24"/>
                <w:lang w:val="en-US" w:eastAsia="zh-CN"/>
              </w:rPr>
              <w:t>3.1噪声源强分析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bookmarkStart w:id="0" w:name="_Toc146798707"/>
            <w:r>
              <w:rPr>
                <w:rFonts w:hint="default" w:ascii="Times New Roman" w:hAnsi="Times New Roman" w:eastAsia="宋体" w:cs="Times New Roman"/>
                <w:color w:val="auto"/>
                <w:sz w:val="24"/>
              </w:rPr>
              <w:t>设备噪声源值见表</w:t>
            </w:r>
            <w:r>
              <w:rPr>
                <w:rFonts w:hint="default" w:ascii="Times New Roman" w:hAnsi="Times New Roman" w:eastAsia="宋体" w:cs="Times New Roman"/>
                <w:color w:val="auto"/>
                <w:sz w:val="24"/>
                <w:lang w:val="en-US" w:eastAsia="zh-CN"/>
              </w:rPr>
              <w:t>4-6</w:t>
            </w:r>
            <w:r>
              <w:rPr>
                <w:rFonts w:hint="default" w:ascii="Times New Roman" w:hAnsi="Times New Roman" w:eastAsia="宋体" w:cs="Times New Roman"/>
                <w:color w:val="auto"/>
                <w:sz w:val="24"/>
              </w:rPr>
              <w:t>。</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表4-</w:t>
            </w:r>
            <w:r>
              <w:rPr>
                <w:rFonts w:hint="default" w:ascii="Times New Roman" w:hAnsi="Times New Roman" w:eastAsia="宋体" w:cs="Times New Roman"/>
                <w:b/>
                <w:bCs/>
                <w:color w:val="auto"/>
                <w:sz w:val="24"/>
                <w:lang w:val="en-US" w:eastAsia="zh-CN"/>
              </w:rPr>
              <w:t xml:space="preserve">6 </w:t>
            </w:r>
            <w:r>
              <w:rPr>
                <w:rFonts w:hint="default" w:ascii="Times New Roman" w:hAnsi="Times New Roman" w:eastAsia="宋体" w:cs="Times New Roman"/>
                <w:b/>
                <w:bCs/>
                <w:color w:val="auto"/>
                <w:sz w:val="24"/>
              </w:rPr>
              <w:t xml:space="preserve"> </w:t>
            </w:r>
            <w:r>
              <w:rPr>
                <w:rFonts w:hint="default" w:ascii="Times New Roman" w:hAnsi="Times New Roman" w:eastAsia="宋体" w:cs="Times New Roman"/>
                <w:b/>
                <w:bCs/>
                <w:color w:val="auto"/>
                <w:sz w:val="24"/>
                <w:lang w:val="en-US" w:eastAsia="zh-CN"/>
              </w:rPr>
              <w:t xml:space="preserve"> </w:t>
            </w:r>
            <w:r>
              <w:rPr>
                <w:rFonts w:hint="default" w:ascii="Times New Roman" w:hAnsi="Times New Roman" w:eastAsia="宋体" w:cs="Times New Roman"/>
                <w:b/>
                <w:bCs/>
                <w:color w:val="auto"/>
                <w:sz w:val="24"/>
              </w:rPr>
              <w:t>设备噪声源值表</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564"/>
              <w:gridCol w:w="1182"/>
              <w:gridCol w:w="1182"/>
              <w:gridCol w:w="1182"/>
              <w:gridCol w:w="1085"/>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564"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　　称</w:t>
                  </w:r>
                </w:p>
              </w:tc>
              <w:tc>
                <w:tcPr>
                  <w:tcW w:w="1182"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数量</w:t>
                  </w:r>
                </w:p>
              </w:tc>
              <w:tc>
                <w:tcPr>
                  <w:tcW w:w="1182"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噪声值dB(A)</w:t>
                  </w:r>
                </w:p>
              </w:tc>
              <w:tc>
                <w:tcPr>
                  <w:tcW w:w="1182"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防护措施</w:t>
                  </w:r>
                </w:p>
              </w:tc>
              <w:tc>
                <w:tcPr>
                  <w:tcW w:w="1085"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减噪数值dB(A)</w:t>
                  </w:r>
                </w:p>
              </w:tc>
              <w:tc>
                <w:tcPr>
                  <w:tcW w:w="128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采取环保措施的噪声值dB(A)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5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lang w:val="en-US" w:eastAsia="zh-CN"/>
                    </w:rPr>
                    <w:t>振动喂料机</w:t>
                  </w:r>
                </w:p>
              </w:tc>
              <w:tc>
                <w:tcPr>
                  <w:tcW w:w="11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80</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减振+隔声</w:t>
                  </w:r>
                </w:p>
              </w:tc>
              <w:tc>
                <w:tcPr>
                  <w:tcW w:w="1085"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25</w:t>
                  </w:r>
                </w:p>
              </w:tc>
              <w:tc>
                <w:tcPr>
                  <w:tcW w:w="128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5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鄂式破碎机</w:t>
                  </w:r>
                </w:p>
              </w:tc>
              <w:tc>
                <w:tcPr>
                  <w:tcW w:w="11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95</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减振+隔声</w:t>
                  </w:r>
                </w:p>
              </w:tc>
              <w:tc>
                <w:tcPr>
                  <w:tcW w:w="1085"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25</w:t>
                  </w:r>
                </w:p>
              </w:tc>
              <w:tc>
                <w:tcPr>
                  <w:tcW w:w="128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5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球磨机</w:t>
                  </w:r>
                </w:p>
              </w:tc>
              <w:tc>
                <w:tcPr>
                  <w:tcW w:w="11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95</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减振+隔声</w:t>
                  </w:r>
                </w:p>
              </w:tc>
              <w:tc>
                <w:tcPr>
                  <w:tcW w:w="1085"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25</w:t>
                  </w:r>
                </w:p>
              </w:tc>
              <w:tc>
                <w:tcPr>
                  <w:tcW w:w="128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5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输送皮带</w:t>
                  </w:r>
                </w:p>
              </w:tc>
              <w:tc>
                <w:tcPr>
                  <w:tcW w:w="11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27</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85</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减振+隔声</w:t>
                  </w:r>
                </w:p>
              </w:tc>
              <w:tc>
                <w:tcPr>
                  <w:tcW w:w="1085"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25</w:t>
                  </w:r>
                </w:p>
              </w:tc>
              <w:tc>
                <w:tcPr>
                  <w:tcW w:w="128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5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振动筛</w:t>
                  </w:r>
                </w:p>
              </w:tc>
              <w:tc>
                <w:tcPr>
                  <w:tcW w:w="11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w:t>
                  </w:r>
                </w:p>
              </w:tc>
              <w:tc>
                <w:tcPr>
                  <w:tcW w:w="1182"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1182"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减振+隔声</w:t>
                  </w:r>
                </w:p>
              </w:tc>
              <w:tc>
                <w:tcPr>
                  <w:tcW w:w="1085"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w:t>
                  </w:r>
                </w:p>
              </w:tc>
              <w:tc>
                <w:tcPr>
                  <w:tcW w:w="1281"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5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lang w:val="en-US" w:eastAsia="zh-CN"/>
                    </w:rPr>
                    <w:t>烘干机</w:t>
                  </w:r>
                </w:p>
              </w:tc>
              <w:tc>
                <w:tcPr>
                  <w:tcW w:w="11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85</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减振+隔声</w:t>
                  </w:r>
                </w:p>
              </w:tc>
              <w:tc>
                <w:tcPr>
                  <w:tcW w:w="1085"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25</w:t>
                  </w:r>
                </w:p>
              </w:tc>
              <w:tc>
                <w:tcPr>
                  <w:tcW w:w="128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15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色选机</w:t>
                  </w:r>
                </w:p>
              </w:tc>
              <w:tc>
                <w:tcPr>
                  <w:tcW w:w="11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6</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85</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减振+隔声</w:t>
                  </w:r>
                </w:p>
              </w:tc>
              <w:tc>
                <w:tcPr>
                  <w:tcW w:w="1085"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25</w:t>
                  </w:r>
                </w:p>
              </w:tc>
              <w:tc>
                <w:tcPr>
                  <w:tcW w:w="128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56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布袋除尘器</w:t>
                  </w:r>
                </w:p>
              </w:tc>
              <w:tc>
                <w:tcPr>
                  <w:tcW w:w="11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85</w:t>
                  </w:r>
                </w:p>
              </w:tc>
              <w:tc>
                <w:tcPr>
                  <w:tcW w:w="118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减振+隔声</w:t>
                  </w:r>
                </w:p>
              </w:tc>
              <w:tc>
                <w:tcPr>
                  <w:tcW w:w="1085"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25</w:t>
                  </w:r>
                </w:p>
              </w:tc>
              <w:tc>
                <w:tcPr>
                  <w:tcW w:w="128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60</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（1）预测模式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根据《环境影响评价技术导则  声环境》（HJ2.4－2009）中的要求，本次评价采取导则推荐模式。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1）声级计算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建设项目声源在预测点产生的等效声级贡献值(Leq g)计算公式：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position w:val="-28"/>
                <w:sz w:val="24"/>
              </w:rPr>
              <w:object>
                <v:shape id="_x0000_i1027" o:spt="75" type="#_x0000_t75" style="height:33pt;width:132pt;" o:ole="t" filled="f" o:preferrelative="t" stroked="f" coordsize="21600,21600">
                  <v:path/>
                  <v:fill on="f" focussize="0,0"/>
                  <v:stroke on="f"/>
                  <v:imagedata r:id="rId10" o:title=""/>
                  <o:lock v:ext="edit" aspectratio="t"/>
                  <w10:wrap type="none"/>
                  <w10:anchorlock/>
                </v:shape>
                <o:OLEObject Type="Embed" ProgID="Equation.3" ShapeID="_x0000_i1027" DrawAspect="Content" ObjectID="_1468075727" r:id="rId9">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式中：</w:t>
            </w:r>
            <w:r>
              <w:rPr>
                <w:rFonts w:hint="default" w:ascii="Times New Roman" w:hAnsi="Times New Roman" w:eastAsia="宋体" w:cs="Times New Roman"/>
                <w:i/>
                <w:color w:val="auto"/>
                <w:sz w:val="24"/>
              </w:rPr>
              <w:t>L</w:t>
            </w:r>
            <w:r>
              <w:rPr>
                <w:rFonts w:hint="default" w:ascii="Times New Roman" w:hAnsi="Times New Roman" w:eastAsia="宋体" w:cs="Times New Roman"/>
                <w:i/>
                <w:color w:val="auto"/>
                <w:sz w:val="24"/>
                <w:vertAlign w:val="subscript"/>
              </w:rPr>
              <w:t>eqg</w:t>
            </w:r>
            <w:r>
              <w:rPr>
                <w:rFonts w:hint="default" w:ascii="Times New Roman" w:hAnsi="Times New Roman" w:eastAsia="宋体" w:cs="Times New Roman"/>
                <w:color w:val="auto"/>
                <w:sz w:val="24"/>
              </w:rPr>
              <w:t>—建设项目声源在预测点的等效声级贡献值，dB(A)；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i/>
                <w:color w:val="auto"/>
                <w:sz w:val="24"/>
              </w:rPr>
              <w:t>L</w:t>
            </w:r>
            <w:r>
              <w:rPr>
                <w:rFonts w:hint="default" w:ascii="Times New Roman" w:hAnsi="Times New Roman" w:eastAsia="宋体" w:cs="Times New Roman"/>
                <w:i/>
                <w:color w:val="auto"/>
                <w:sz w:val="24"/>
                <w:vertAlign w:val="subscript"/>
              </w:rPr>
              <w:t>Ai</w:t>
            </w:r>
            <w:r>
              <w:rPr>
                <w:rFonts w:hint="default" w:ascii="Times New Roman" w:hAnsi="Times New Roman" w:eastAsia="宋体" w:cs="Times New Roman"/>
                <w:i/>
                <w:color w:val="auto"/>
                <w:sz w:val="24"/>
              </w:rPr>
              <w:t xml:space="preserve"> </w:t>
            </w:r>
            <w:r>
              <w:rPr>
                <w:rFonts w:hint="default" w:ascii="Times New Roman" w:hAnsi="Times New Roman" w:eastAsia="宋体" w:cs="Times New Roman"/>
                <w:color w:val="auto"/>
                <w:sz w:val="24"/>
              </w:rPr>
              <w:t>— i声源在预测点产生的A 声级，dB(A)；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i/>
                <w:color w:val="auto"/>
                <w:sz w:val="24"/>
              </w:rPr>
              <w:t xml:space="preserve">T  </w:t>
            </w:r>
            <w:r>
              <w:rPr>
                <w:rFonts w:hint="default" w:ascii="Times New Roman" w:hAnsi="Times New Roman" w:eastAsia="宋体" w:cs="Times New Roman"/>
                <w:color w:val="auto"/>
                <w:sz w:val="24"/>
              </w:rPr>
              <w:t>— 预测计算的时间段，s；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i/>
                <w:color w:val="auto"/>
                <w:sz w:val="24"/>
              </w:rPr>
              <w:t>t</w:t>
            </w:r>
            <w:r>
              <w:rPr>
                <w:rFonts w:hint="default" w:ascii="Times New Roman" w:hAnsi="Times New Roman" w:eastAsia="宋体" w:cs="Times New Roman"/>
                <w:i/>
                <w:color w:val="auto"/>
                <w:sz w:val="24"/>
                <w:vertAlign w:val="subscript"/>
              </w:rPr>
              <w:t>i</w:t>
            </w:r>
            <w:r>
              <w:rPr>
                <w:rFonts w:hint="default" w:ascii="Times New Roman" w:hAnsi="Times New Roman" w:eastAsia="宋体" w:cs="Times New Roman"/>
                <w:color w:val="auto"/>
                <w:sz w:val="24"/>
                <w:vertAlign w:val="subscript"/>
              </w:rPr>
              <w:t xml:space="preserve"> </w:t>
            </w:r>
            <w:r>
              <w:rPr>
                <w:rFonts w:hint="default" w:ascii="Times New Roman" w:hAnsi="Times New Roman" w:eastAsia="宋体" w:cs="Times New Roman"/>
                <w:color w:val="auto"/>
                <w:sz w:val="24"/>
              </w:rPr>
              <w:t xml:space="preserve"> — i 声源在T 时段内的运行时间，s。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2）预测点的预测等效声级(Leq )计算公式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position w:val="-14"/>
                <w:sz w:val="24"/>
              </w:rPr>
              <w:object>
                <v:shape id="_x0000_i1028" o:spt="75" type="#_x0000_t75" style="height:22.5pt;width:150.5pt;" o:ole="t" filled="f" o:preferrelative="t" stroked="f" coordsize="21600,21600">
                  <v:path/>
                  <v:fill on="f" focussize="0,0"/>
                  <v:stroke on="f"/>
                  <v:imagedata r:id="rId12" o:title=""/>
                  <o:lock v:ext="edit" aspectratio="t"/>
                  <w10:wrap type="none"/>
                  <w10:anchorlock/>
                </v:shape>
                <o:OLEObject Type="Embed" ProgID="Equation.3" ShapeID="_x0000_i1028" DrawAspect="Content" ObjectID="_1468075728" r:id="rId11">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式中：</w:t>
            </w:r>
            <w:bookmarkStart w:id="1" w:name="_Toc269024991"/>
            <w:bookmarkStart w:id="2" w:name="_Toc270691827"/>
            <w:bookmarkStart w:id="3" w:name="_Toc269025278"/>
            <w:r>
              <w:rPr>
                <w:rFonts w:hint="default" w:ascii="Times New Roman" w:hAnsi="Times New Roman" w:eastAsia="宋体" w:cs="Times New Roman"/>
                <w:i/>
                <w:color w:val="auto"/>
                <w:sz w:val="24"/>
              </w:rPr>
              <w:t>L</w:t>
            </w:r>
            <w:r>
              <w:rPr>
                <w:rFonts w:hint="default" w:ascii="Times New Roman" w:hAnsi="Times New Roman" w:eastAsia="宋体" w:cs="Times New Roman"/>
                <w:i/>
                <w:color w:val="auto"/>
                <w:sz w:val="24"/>
                <w:vertAlign w:val="subscript"/>
              </w:rPr>
              <w:t>eqg</w:t>
            </w:r>
            <w:r>
              <w:rPr>
                <w:rFonts w:hint="default" w:ascii="Times New Roman" w:hAnsi="Times New Roman" w:eastAsia="宋体" w:cs="Times New Roman"/>
                <w:color w:val="auto"/>
                <w:sz w:val="24"/>
              </w:rPr>
              <w:t xml:space="preserve"> —建设项目声源在预测点的等效声级贡献值，dB(A)；</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i/>
                <w:color w:val="auto"/>
                <w:sz w:val="24"/>
              </w:rPr>
              <w:t>L</w:t>
            </w:r>
            <w:r>
              <w:rPr>
                <w:rFonts w:hint="default" w:ascii="Times New Roman" w:hAnsi="Times New Roman" w:eastAsia="宋体" w:cs="Times New Roman"/>
                <w:i/>
                <w:color w:val="auto"/>
                <w:sz w:val="24"/>
                <w:vertAlign w:val="subscript"/>
              </w:rPr>
              <w:t>eqb</w:t>
            </w:r>
            <w:r>
              <w:rPr>
                <w:rFonts w:hint="default" w:ascii="Times New Roman" w:hAnsi="Times New Roman" w:eastAsia="宋体" w:cs="Times New Roman"/>
                <w:color w:val="auto"/>
                <w:sz w:val="24"/>
              </w:rPr>
              <w:t xml:space="preserve"> — 预测点的背景值，dB(A)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3）户外声传播衰减计算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户外声传播衰减包括几何发散（A</w:t>
            </w:r>
            <w:r>
              <w:rPr>
                <w:rFonts w:hint="default" w:ascii="Times New Roman" w:hAnsi="Times New Roman" w:eastAsia="宋体" w:cs="Times New Roman"/>
                <w:color w:val="auto"/>
                <w:sz w:val="24"/>
                <w:vertAlign w:val="subscript"/>
              </w:rPr>
              <w:t>div</w:t>
            </w:r>
            <w:r>
              <w:rPr>
                <w:rFonts w:hint="default" w:ascii="Times New Roman" w:hAnsi="Times New Roman" w:eastAsia="宋体" w:cs="Times New Roman"/>
                <w:color w:val="auto"/>
                <w:sz w:val="24"/>
              </w:rPr>
              <w:t>）、大气吸收（A</w:t>
            </w:r>
            <w:r>
              <w:rPr>
                <w:rFonts w:hint="default" w:ascii="Times New Roman" w:hAnsi="Times New Roman" w:eastAsia="宋体" w:cs="Times New Roman"/>
                <w:color w:val="auto"/>
                <w:sz w:val="24"/>
                <w:vertAlign w:val="subscript"/>
              </w:rPr>
              <w:t>atm</w:t>
            </w:r>
            <w:r>
              <w:rPr>
                <w:rFonts w:hint="default" w:ascii="Times New Roman" w:hAnsi="Times New Roman" w:eastAsia="宋体" w:cs="Times New Roman"/>
                <w:color w:val="auto"/>
                <w:sz w:val="24"/>
              </w:rPr>
              <w:t>）、地面效应（A</w:t>
            </w:r>
            <w:r>
              <w:rPr>
                <w:rFonts w:hint="default" w:ascii="Times New Roman" w:hAnsi="Times New Roman" w:eastAsia="宋体" w:cs="Times New Roman"/>
                <w:color w:val="auto"/>
                <w:sz w:val="24"/>
                <w:vertAlign w:val="subscript"/>
              </w:rPr>
              <w:t>gr</w:t>
            </w:r>
            <w:r>
              <w:rPr>
                <w:rFonts w:hint="default" w:ascii="Times New Roman" w:hAnsi="Times New Roman" w:eastAsia="宋体" w:cs="Times New Roman"/>
                <w:color w:val="auto"/>
                <w:sz w:val="24"/>
              </w:rPr>
              <w:t>）、屏障屏蔽（A</w:t>
            </w:r>
            <w:r>
              <w:rPr>
                <w:rFonts w:hint="default" w:ascii="Times New Roman" w:hAnsi="Times New Roman" w:eastAsia="宋体" w:cs="Times New Roman"/>
                <w:color w:val="auto"/>
                <w:sz w:val="24"/>
                <w:vertAlign w:val="subscript"/>
              </w:rPr>
              <w:t>bar</w:t>
            </w:r>
            <w:r>
              <w:rPr>
                <w:rFonts w:hint="default" w:ascii="Times New Roman" w:hAnsi="Times New Roman" w:eastAsia="宋体" w:cs="Times New Roman"/>
                <w:color w:val="auto"/>
                <w:sz w:val="24"/>
              </w:rPr>
              <w:t>）、其他多方面效应（A</w:t>
            </w:r>
            <w:r>
              <w:rPr>
                <w:rFonts w:hint="default" w:ascii="Times New Roman" w:hAnsi="Times New Roman" w:eastAsia="宋体" w:cs="Times New Roman"/>
                <w:color w:val="auto"/>
                <w:sz w:val="24"/>
                <w:vertAlign w:val="subscript"/>
              </w:rPr>
              <w:t>misc</w:t>
            </w:r>
            <w:r>
              <w:rPr>
                <w:rFonts w:hint="default" w:ascii="Times New Roman" w:hAnsi="Times New Roman" w:eastAsia="宋体" w:cs="Times New Roman"/>
                <w:color w:val="auto"/>
                <w:sz w:val="24"/>
              </w:rPr>
              <w:t>）引起的衰减。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距声源点r处的A声级按下式计算：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drawing>
                <wp:inline distT="0" distB="0" distL="114300" distR="114300">
                  <wp:extent cx="3422015" cy="358140"/>
                  <wp:effectExtent l="0" t="0" r="6985" b="3810"/>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3"/>
                          <a:stretch>
                            <a:fillRect/>
                          </a:stretch>
                        </pic:blipFill>
                        <pic:spPr>
                          <a:xfrm>
                            <a:off x="0" y="0"/>
                            <a:ext cx="3422015" cy="3581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在预测中考虑反射引起的修正、屏障引起的衰减、双绕射、室内声源等效室外声源等影响和计算方法。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（2）预测结果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auto"/>
                <w:sz w:val="24"/>
              </w:rPr>
            </w:pPr>
            <w:r>
              <w:rPr>
                <w:rFonts w:hint="default" w:ascii="Times New Roman" w:hAnsi="Times New Roman" w:eastAsia="宋体" w:cs="Times New Roman"/>
                <w:color w:val="auto"/>
                <w:sz w:val="24"/>
              </w:rPr>
              <w:t>根据模式预测结果，噪声源对各预测点的影响预测结果见表4-</w:t>
            </w:r>
            <w:r>
              <w:rPr>
                <w:rFonts w:hint="default"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szCs w:val="32"/>
              </w:rPr>
            </w:pPr>
            <w:r>
              <w:rPr>
                <w:rFonts w:hint="default" w:ascii="Times New Roman" w:hAnsi="Times New Roman" w:eastAsia="宋体" w:cs="Times New Roman"/>
                <w:b/>
                <w:bCs/>
                <w:color w:val="auto"/>
                <w:sz w:val="24"/>
                <w:szCs w:val="32"/>
              </w:rPr>
              <w:t>表4-</w:t>
            </w:r>
            <w:r>
              <w:rPr>
                <w:rFonts w:hint="default" w:ascii="Times New Roman" w:hAnsi="Times New Roman" w:eastAsia="宋体" w:cs="Times New Roman"/>
                <w:b/>
                <w:bCs/>
                <w:color w:val="auto"/>
                <w:sz w:val="24"/>
                <w:szCs w:val="32"/>
                <w:lang w:val="en-US" w:eastAsia="zh-CN"/>
              </w:rPr>
              <w:t xml:space="preserve">7 </w:t>
            </w:r>
            <w:r>
              <w:rPr>
                <w:rFonts w:hint="default" w:ascii="Times New Roman" w:hAnsi="Times New Roman" w:eastAsia="宋体" w:cs="Times New Roman"/>
                <w:b/>
                <w:bCs/>
                <w:color w:val="auto"/>
                <w:sz w:val="24"/>
                <w:szCs w:val="32"/>
              </w:rPr>
              <w:t xml:space="preserve">  厂界噪声预测结果（单位：dB(A)）</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069"/>
              <w:gridCol w:w="2069"/>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38" w:type="dxa"/>
                  <w:gridSpan w:val="2"/>
                  <w:vMerge w:val="restart"/>
                  <w:noWrap w:val="0"/>
                  <w:tcMar>
                    <w:left w:w="28" w:type="dxa"/>
                    <w:right w:w="28" w:type="dxa"/>
                  </w:tcMar>
                  <w:vAlign w:val="center"/>
                </w:tcPr>
                <w:p>
                  <w:pPr>
                    <w:jc w:val="center"/>
                    <w:rPr>
                      <w:rFonts w:hint="default" w:ascii="Times New Roman" w:hAnsi="Times New Roman" w:eastAsia="宋体" w:cs="Times New Roman"/>
                      <w:color w:val="auto"/>
                      <w:szCs w:val="21"/>
                      <w:lang w:val="de-DE"/>
                    </w:rPr>
                  </w:pPr>
                  <w:r>
                    <w:rPr>
                      <w:rFonts w:hint="default" w:ascii="Times New Roman" w:hAnsi="Times New Roman" w:eastAsia="宋体" w:cs="Times New Roman"/>
                      <w:color w:val="auto"/>
                      <w:szCs w:val="21"/>
                      <w:lang w:val="de-DE"/>
                    </w:rPr>
                    <w:t>预测点位</w:t>
                  </w:r>
                </w:p>
              </w:tc>
              <w:tc>
                <w:tcPr>
                  <w:tcW w:w="2069" w:type="dxa"/>
                  <w:noWrap w:val="0"/>
                  <w:tcMar>
                    <w:left w:w="28" w:type="dxa"/>
                    <w:right w:w="28" w:type="dxa"/>
                  </w:tcMar>
                  <w:vAlign w:val="center"/>
                </w:tcPr>
                <w:p>
                  <w:pPr>
                    <w:jc w:val="center"/>
                    <w:rPr>
                      <w:rFonts w:hint="default" w:ascii="Times New Roman" w:hAnsi="Times New Roman" w:eastAsia="宋体" w:cs="Times New Roman"/>
                      <w:color w:val="auto"/>
                      <w:szCs w:val="21"/>
                      <w:lang w:val="de-DE"/>
                    </w:rPr>
                  </w:pPr>
                  <w:r>
                    <w:rPr>
                      <w:rFonts w:hint="default" w:ascii="Times New Roman" w:hAnsi="Times New Roman" w:eastAsia="宋体" w:cs="Times New Roman"/>
                      <w:color w:val="auto"/>
                      <w:szCs w:val="21"/>
                      <w:lang w:val="de-DE"/>
                    </w:rPr>
                    <w:t>昼间</w:t>
                  </w:r>
                </w:p>
              </w:tc>
              <w:tc>
                <w:tcPr>
                  <w:tcW w:w="2070" w:type="dxa"/>
                  <w:noWrap w:val="0"/>
                  <w:vAlign w:val="center"/>
                </w:tcPr>
                <w:p>
                  <w:pPr>
                    <w:jc w:val="center"/>
                    <w:rPr>
                      <w:rFonts w:hint="default" w:ascii="Times New Roman" w:hAnsi="Times New Roman" w:eastAsia="宋体" w:cs="Times New Roman"/>
                      <w:color w:val="auto"/>
                      <w:szCs w:val="21"/>
                      <w:lang w:val="de-DE"/>
                    </w:rPr>
                  </w:pPr>
                  <w:r>
                    <w:rPr>
                      <w:rFonts w:hint="default" w:ascii="Times New Roman" w:hAnsi="Times New Roman" w:eastAsia="宋体" w:cs="Times New Roman"/>
                      <w:color w:val="auto"/>
                      <w:szCs w:val="21"/>
                      <w:lang w:val="de-D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138" w:type="dxa"/>
                  <w:gridSpan w:val="2"/>
                  <w:vMerge w:val="continue"/>
                  <w:noWrap w:val="0"/>
                  <w:tcMar>
                    <w:left w:w="28" w:type="dxa"/>
                    <w:right w:w="28" w:type="dxa"/>
                  </w:tcMar>
                  <w:vAlign w:val="center"/>
                </w:tcPr>
                <w:p>
                  <w:pPr>
                    <w:jc w:val="center"/>
                    <w:rPr>
                      <w:rFonts w:hint="default" w:ascii="Times New Roman" w:hAnsi="Times New Roman" w:eastAsia="宋体" w:cs="Times New Roman"/>
                      <w:color w:val="auto"/>
                      <w:szCs w:val="21"/>
                      <w:lang w:val="de-DE"/>
                    </w:rPr>
                  </w:pPr>
                </w:p>
              </w:tc>
              <w:tc>
                <w:tcPr>
                  <w:tcW w:w="2069" w:type="dxa"/>
                  <w:noWrap w:val="0"/>
                  <w:tcMar>
                    <w:left w:w="28" w:type="dxa"/>
                    <w:right w:w="28" w:type="dxa"/>
                  </w:tcMar>
                  <w:vAlign w:val="center"/>
                </w:tcPr>
                <w:p>
                  <w:pPr>
                    <w:jc w:val="center"/>
                    <w:rPr>
                      <w:rFonts w:hint="default" w:ascii="Times New Roman" w:hAnsi="Times New Roman" w:eastAsia="宋体" w:cs="Times New Roman"/>
                      <w:color w:val="auto"/>
                      <w:szCs w:val="21"/>
                      <w:lang w:val="de-DE"/>
                    </w:rPr>
                  </w:pPr>
                  <w:r>
                    <w:rPr>
                      <w:rFonts w:hint="default" w:ascii="Times New Roman" w:hAnsi="Times New Roman" w:eastAsia="宋体" w:cs="Times New Roman"/>
                      <w:color w:val="auto"/>
                      <w:szCs w:val="21"/>
                      <w:lang w:val="de-DE"/>
                    </w:rPr>
                    <w:t>贡献值</w:t>
                  </w:r>
                </w:p>
              </w:tc>
              <w:tc>
                <w:tcPr>
                  <w:tcW w:w="2070" w:type="dxa"/>
                  <w:noWrap w:val="0"/>
                  <w:vAlign w:val="center"/>
                </w:tcPr>
                <w:p>
                  <w:pPr>
                    <w:jc w:val="center"/>
                    <w:rPr>
                      <w:rFonts w:hint="default" w:ascii="Times New Roman" w:hAnsi="Times New Roman" w:eastAsia="宋体" w:cs="Times New Roman"/>
                      <w:color w:val="auto"/>
                      <w:szCs w:val="21"/>
                      <w:lang w:val="de-DE"/>
                    </w:rPr>
                  </w:pPr>
                  <w:r>
                    <w:rPr>
                      <w:rFonts w:hint="default" w:ascii="Times New Roman" w:hAnsi="Times New Roman" w:eastAsia="宋体" w:cs="Times New Roman"/>
                      <w:color w:val="auto"/>
                      <w:szCs w:val="21"/>
                      <w:lang w:val="de-DE"/>
                    </w:rPr>
                    <w:t>贡献值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9" w:type="dxa"/>
                  <w:noWrap w:val="0"/>
                  <w:tcMar>
                    <w:left w:w="28" w:type="dxa"/>
                    <w:right w:w="28" w:type="dxa"/>
                  </w:tcMar>
                  <w:vAlign w:val="center"/>
                </w:tcPr>
                <w:p>
                  <w:pPr>
                    <w:jc w:val="center"/>
                    <w:rPr>
                      <w:rFonts w:hint="default" w:ascii="Times New Roman" w:hAnsi="Times New Roman" w:eastAsia="宋体" w:cs="Times New Roman"/>
                      <w:color w:val="auto"/>
                      <w:szCs w:val="21"/>
                      <w:lang w:val="de-DE"/>
                    </w:rPr>
                  </w:pPr>
                  <w:r>
                    <w:rPr>
                      <w:rFonts w:hint="default" w:ascii="Times New Roman" w:hAnsi="Times New Roman" w:eastAsia="宋体" w:cs="Times New Roman"/>
                      <w:color w:val="auto"/>
                      <w:szCs w:val="21"/>
                      <w:lang w:val="de-DE"/>
                    </w:rPr>
                    <w:t>1</w:t>
                  </w:r>
                </w:p>
              </w:tc>
              <w:tc>
                <w:tcPr>
                  <w:tcW w:w="2069"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项目东侧</w:t>
                  </w:r>
                </w:p>
              </w:tc>
              <w:tc>
                <w:tcPr>
                  <w:tcW w:w="2069" w:type="dxa"/>
                  <w:tcBorders>
                    <w:left w:val="single" w:color="auto" w:sz="2" w:space="0"/>
                  </w:tcBorders>
                  <w:noWrap w:val="0"/>
                  <w:tcMar>
                    <w:left w:w="28" w:type="dxa"/>
                    <w:right w:w="28" w:type="dxa"/>
                  </w:tcMar>
                  <w:vAlign w:val="center"/>
                </w:tcPr>
                <w:p>
                  <w:pPr>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szCs w:val="21"/>
                      <w:lang w:val="en-US" w:eastAsia="zh-CN"/>
                    </w:rPr>
                    <w:t>50.5</w:t>
                  </w:r>
                </w:p>
              </w:tc>
              <w:tc>
                <w:tcPr>
                  <w:tcW w:w="2070"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9" w:type="dxa"/>
                  <w:noWrap w:val="0"/>
                  <w:tcMar>
                    <w:left w:w="28" w:type="dxa"/>
                    <w:right w:w="28" w:type="dxa"/>
                  </w:tcMar>
                  <w:vAlign w:val="center"/>
                </w:tcPr>
                <w:p>
                  <w:pPr>
                    <w:jc w:val="center"/>
                    <w:rPr>
                      <w:rFonts w:hint="default" w:ascii="Times New Roman" w:hAnsi="Times New Roman" w:eastAsia="宋体" w:cs="Times New Roman"/>
                      <w:color w:val="auto"/>
                      <w:szCs w:val="21"/>
                      <w:lang w:val="de-DE"/>
                    </w:rPr>
                  </w:pPr>
                  <w:r>
                    <w:rPr>
                      <w:rFonts w:hint="default" w:ascii="Times New Roman" w:hAnsi="Times New Roman" w:eastAsia="宋体" w:cs="Times New Roman"/>
                      <w:color w:val="auto"/>
                      <w:szCs w:val="21"/>
                      <w:lang w:val="de-DE"/>
                    </w:rPr>
                    <w:t>2</w:t>
                  </w:r>
                </w:p>
              </w:tc>
              <w:tc>
                <w:tcPr>
                  <w:tcW w:w="2069"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项目南侧</w:t>
                  </w:r>
                </w:p>
              </w:tc>
              <w:tc>
                <w:tcPr>
                  <w:tcW w:w="2069" w:type="dxa"/>
                  <w:tcBorders>
                    <w:left w:val="single" w:color="auto" w:sz="2" w:space="0"/>
                  </w:tcBorders>
                  <w:noWrap w:val="0"/>
                  <w:tcMar>
                    <w:left w:w="28" w:type="dxa"/>
                    <w:right w:w="28" w:type="dxa"/>
                  </w:tcMar>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51.3</w:t>
                  </w:r>
                </w:p>
              </w:tc>
              <w:tc>
                <w:tcPr>
                  <w:tcW w:w="2070"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9" w:type="dxa"/>
                  <w:noWrap w:val="0"/>
                  <w:tcMar>
                    <w:left w:w="28" w:type="dxa"/>
                    <w:right w:w="28" w:type="dxa"/>
                  </w:tcMar>
                  <w:vAlign w:val="center"/>
                </w:tcPr>
                <w:p>
                  <w:pPr>
                    <w:jc w:val="center"/>
                    <w:rPr>
                      <w:rFonts w:hint="default" w:ascii="Times New Roman" w:hAnsi="Times New Roman" w:eastAsia="宋体" w:cs="Times New Roman"/>
                      <w:color w:val="auto"/>
                      <w:szCs w:val="21"/>
                      <w:lang w:val="de-DE"/>
                    </w:rPr>
                  </w:pPr>
                  <w:r>
                    <w:rPr>
                      <w:rFonts w:hint="default" w:ascii="Times New Roman" w:hAnsi="Times New Roman" w:eastAsia="宋体" w:cs="Times New Roman"/>
                      <w:color w:val="auto"/>
                      <w:szCs w:val="21"/>
                      <w:lang w:val="de-DE"/>
                    </w:rPr>
                    <w:t>3</w:t>
                  </w:r>
                </w:p>
              </w:tc>
              <w:tc>
                <w:tcPr>
                  <w:tcW w:w="2069"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项目西侧</w:t>
                  </w:r>
                </w:p>
              </w:tc>
              <w:tc>
                <w:tcPr>
                  <w:tcW w:w="2069" w:type="dxa"/>
                  <w:tcBorders>
                    <w:left w:val="single" w:color="auto" w:sz="2" w:space="0"/>
                  </w:tcBorders>
                  <w:noWrap w:val="0"/>
                  <w:tcMar>
                    <w:left w:w="28" w:type="dxa"/>
                    <w:right w:w="28" w:type="dxa"/>
                  </w:tcMar>
                  <w:vAlign w:val="center"/>
                </w:tcPr>
                <w:p>
                  <w:pPr>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szCs w:val="21"/>
                      <w:lang w:val="en-US" w:eastAsia="zh-CN"/>
                    </w:rPr>
                    <w:t>49.4</w:t>
                  </w:r>
                </w:p>
              </w:tc>
              <w:tc>
                <w:tcPr>
                  <w:tcW w:w="2070"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9" w:type="dxa"/>
                  <w:noWrap w:val="0"/>
                  <w:tcMar>
                    <w:left w:w="28" w:type="dxa"/>
                    <w:right w:w="28" w:type="dxa"/>
                  </w:tcMar>
                  <w:vAlign w:val="center"/>
                </w:tcPr>
                <w:p>
                  <w:pPr>
                    <w:jc w:val="center"/>
                    <w:rPr>
                      <w:rFonts w:hint="default" w:ascii="Times New Roman" w:hAnsi="Times New Roman" w:eastAsia="宋体" w:cs="Times New Roman"/>
                      <w:color w:val="auto"/>
                      <w:szCs w:val="21"/>
                      <w:lang w:val="de-DE"/>
                    </w:rPr>
                  </w:pPr>
                  <w:r>
                    <w:rPr>
                      <w:rFonts w:hint="default" w:ascii="Times New Roman" w:hAnsi="Times New Roman" w:eastAsia="宋体" w:cs="Times New Roman"/>
                      <w:color w:val="auto"/>
                      <w:szCs w:val="21"/>
                      <w:lang w:val="de-DE"/>
                    </w:rPr>
                    <w:t>4</w:t>
                  </w:r>
                </w:p>
              </w:tc>
              <w:tc>
                <w:tcPr>
                  <w:tcW w:w="2069" w:type="dxa"/>
                  <w:noWrap w:val="0"/>
                  <w:tcMar>
                    <w:left w:w="28" w:type="dxa"/>
                    <w:right w:w="28"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项目北侧</w:t>
                  </w:r>
                </w:p>
              </w:tc>
              <w:tc>
                <w:tcPr>
                  <w:tcW w:w="2069" w:type="dxa"/>
                  <w:tcBorders>
                    <w:left w:val="single" w:color="auto" w:sz="2" w:space="0"/>
                  </w:tcBorders>
                  <w:noWrap w:val="0"/>
                  <w:tcMar>
                    <w:left w:w="28" w:type="dxa"/>
                    <w:right w:w="28" w:type="dxa"/>
                  </w:tcMar>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49.9</w:t>
                  </w:r>
                </w:p>
              </w:tc>
              <w:tc>
                <w:tcPr>
                  <w:tcW w:w="2070"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49.9</w:t>
                  </w:r>
                </w:p>
              </w:tc>
            </w:tr>
          </w:tbl>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根据预测可知，本项目厂界昼间、夜间噪声贡献值为</w:t>
            </w:r>
            <w:r>
              <w:rPr>
                <w:rFonts w:hint="default" w:ascii="Times New Roman" w:hAnsi="Times New Roman" w:eastAsia="宋体" w:cs="Times New Roman"/>
                <w:color w:val="auto"/>
                <w:sz w:val="24"/>
                <w:lang w:val="en-US" w:eastAsia="zh-CN"/>
              </w:rPr>
              <w:t>49.4</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50.5</w:t>
            </w:r>
            <w:r>
              <w:rPr>
                <w:rFonts w:hint="default" w:ascii="Times New Roman" w:hAnsi="Times New Roman" w:eastAsia="宋体" w:cs="Times New Roman"/>
                <w:color w:val="auto"/>
                <w:sz w:val="24"/>
              </w:rPr>
              <w:t>dB(A)，满足《</w:t>
            </w:r>
            <w:r>
              <w:rPr>
                <w:rFonts w:hint="default" w:ascii="Times New Roman" w:hAnsi="Times New Roman" w:eastAsia="宋体" w:cs="Times New Roman"/>
                <w:color w:val="auto"/>
                <w:sz w:val="24"/>
                <w:lang w:eastAsia="zh-CN"/>
              </w:rPr>
              <w:t>工业企业厂界环境噪声排放标准</w:t>
            </w:r>
            <w:r>
              <w:rPr>
                <w:rFonts w:hint="default" w:ascii="Times New Roman" w:hAnsi="Times New Roman" w:eastAsia="宋体" w:cs="Times New Roman"/>
                <w:color w:val="auto"/>
                <w:sz w:val="24"/>
              </w:rPr>
              <w:t>》(GB12348-2008)3类标准要求(昼间65dB(A)，夜间55 dB(A))，因此本项目对周围环境影响较小。</w:t>
            </w:r>
          </w:p>
          <w:p>
            <w:pPr>
              <w:pStyle w:val="8"/>
              <w:keepNext w:val="0"/>
              <w:keepLines w:val="0"/>
              <w:pageBreakBefore w:val="0"/>
              <w:widowControl w:val="0"/>
              <w:kinsoku/>
              <w:wordWrap/>
              <w:overflowPunct/>
              <w:topLinePunct w:val="0"/>
              <w:autoSpaceDE/>
              <w:autoSpaceDN/>
              <w:bidi w:val="0"/>
              <w:adjustRightInd/>
              <w:spacing w:after="0" w:afterLines="0" w:line="360" w:lineRule="auto"/>
              <w:ind w:left="0" w:leftChars="0" w:firstLine="48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噪声环境防护措施：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highlight w:val="none"/>
                <w:lang w:val="en-US" w:eastAsia="zh-CN" w:bidi="ar"/>
              </w:rPr>
              <w:t>（1）从噪声源头进行控制，降低源强，即在设备选购时尽量采用低噪声设备；</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highlight w:val="none"/>
                <w:lang w:val="en-US" w:eastAsia="zh-CN" w:bidi="ar"/>
              </w:rPr>
              <w:t>（2）所有设备均布置在室内，并采取基础减震措施，风机出口设有消声器等。</w:t>
            </w:r>
          </w:p>
          <w:p>
            <w:pPr>
              <w:pStyle w:val="8"/>
              <w:keepNext w:val="0"/>
              <w:keepLines w:val="0"/>
              <w:pageBreakBefore w:val="0"/>
              <w:widowControl w:val="0"/>
              <w:kinsoku/>
              <w:wordWrap/>
              <w:overflowPunct/>
              <w:topLinePunct w:val="0"/>
              <w:autoSpaceDE/>
              <w:autoSpaceDN/>
              <w:bidi w:val="0"/>
              <w:adjustRightInd/>
              <w:spacing w:after="0" w:afterLines="0" w:line="360" w:lineRule="auto"/>
              <w:ind w:left="0" w:leftChars="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kern w:val="0"/>
                <w:sz w:val="24"/>
                <w:szCs w:val="24"/>
                <w:highlight w:val="none"/>
                <w:lang w:val="en-US" w:eastAsia="zh-CN" w:bidi="ar"/>
              </w:rPr>
              <w:t>加强设备的维护，确保设备处于良好的运转状态，杜绝因设备不正常运转时产生的高噪声现象</w:t>
            </w:r>
            <w:r>
              <w:rPr>
                <w:rFonts w:hint="default" w:ascii="Times New Roman" w:hAnsi="Times New Roman" w:eastAsia="宋体" w:cs="Times New Roman"/>
                <w:color w:val="auto"/>
                <w:sz w:val="24"/>
                <w:szCs w:val="24"/>
              </w:rPr>
              <w:t>。</w:t>
            </w:r>
          </w:p>
          <w:p>
            <w:pPr>
              <w:pStyle w:val="2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lang w:val="en-US"/>
              </w:rPr>
              <w:t>本项目周边50m范围内无敏感点，运营期的设备通过</w:t>
            </w:r>
            <w:r>
              <w:rPr>
                <w:rFonts w:hint="default" w:ascii="Times New Roman" w:hAnsi="Times New Roman" w:eastAsia="宋体" w:cs="Times New Roman"/>
                <w:color w:val="auto"/>
                <w:sz w:val="24"/>
                <w:szCs w:val="24"/>
              </w:rPr>
              <w:t>基础减震、消声和墙体的隔声等降噪措施</w:t>
            </w:r>
            <w:r>
              <w:rPr>
                <w:rFonts w:hint="default" w:ascii="Times New Roman" w:hAnsi="Times New Roman" w:eastAsia="宋体" w:cs="Times New Roman"/>
                <w:color w:val="auto"/>
                <w:sz w:val="24"/>
                <w:szCs w:val="24"/>
                <w:lang w:val="en-US"/>
              </w:rPr>
              <w:t>，</w:t>
            </w:r>
            <w:r>
              <w:rPr>
                <w:rFonts w:hint="default" w:ascii="Times New Roman" w:hAnsi="Times New Roman" w:eastAsia="宋体" w:cs="Times New Roman"/>
                <w:color w:val="auto"/>
                <w:sz w:val="24"/>
                <w:szCs w:val="24"/>
              </w:rPr>
              <w:t>厂界噪声能满足《</w:t>
            </w:r>
            <w:r>
              <w:rPr>
                <w:rFonts w:hint="default" w:ascii="Times New Roman" w:hAnsi="Times New Roman" w:eastAsia="宋体" w:cs="Times New Roman"/>
                <w:color w:val="auto"/>
                <w:sz w:val="24"/>
                <w:szCs w:val="24"/>
                <w:lang w:eastAsia="zh-CN"/>
              </w:rPr>
              <w:t>工业企业厂界环境噪声排放标准</w:t>
            </w:r>
            <w:r>
              <w:rPr>
                <w:rFonts w:hint="default" w:ascii="Times New Roman" w:hAnsi="Times New Roman" w:eastAsia="宋体" w:cs="Times New Roman"/>
                <w:color w:val="auto"/>
                <w:sz w:val="24"/>
                <w:szCs w:val="24"/>
              </w:rPr>
              <w:t>》(GB12348-2008)</w:t>
            </w:r>
            <w:r>
              <w:rPr>
                <w:rFonts w:hint="default" w:ascii="Times New Roman" w:hAnsi="Times New Roman" w:eastAsia="宋体" w:cs="Times New Roman"/>
                <w:color w:val="auto"/>
                <w:sz w:val="24"/>
                <w:szCs w:val="24"/>
                <w:lang w:val="en-US"/>
              </w:rPr>
              <w:t>3</w:t>
            </w:r>
            <w:r>
              <w:rPr>
                <w:rFonts w:hint="default" w:ascii="Times New Roman" w:hAnsi="Times New Roman" w:eastAsia="宋体" w:cs="Times New Roman"/>
                <w:color w:val="auto"/>
                <w:sz w:val="24"/>
                <w:szCs w:val="24"/>
              </w:rPr>
              <w:t>类标准要求(昼间6</w:t>
            </w:r>
            <w:r>
              <w:rPr>
                <w:rFonts w:hint="default" w:ascii="Times New Roman" w:hAnsi="Times New Roman" w:eastAsia="宋体" w:cs="Times New Roman"/>
                <w:color w:val="auto"/>
                <w:sz w:val="24"/>
                <w:szCs w:val="24"/>
                <w:lang w:val="en-US"/>
              </w:rPr>
              <w:t>5</w:t>
            </w:r>
            <w:r>
              <w:rPr>
                <w:rFonts w:hint="default" w:ascii="Times New Roman" w:hAnsi="Times New Roman" w:eastAsia="宋体" w:cs="Times New Roman"/>
                <w:color w:val="auto"/>
                <w:sz w:val="24"/>
                <w:szCs w:val="24"/>
              </w:rPr>
              <w:t>dB(A)，夜间</w:t>
            </w:r>
            <w:r>
              <w:rPr>
                <w:rFonts w:hint="default" w:ascii="Times New Roman" w:hAnsi="Times New Roman" w:eastAsia="宋体" w:cs="Times New Roman"/>
                <w:color w:val="auto"/>
                <w:sz w:val="24"/>
                <w:szCs w:val="24"/>
                <w:lang w:val="en-US"/>
              </w:rPr>
              <w:t>55</w:t>
            </w:r>
            <w:r>
              <w:rPr>
                <w:rFonts w:hint="default" w:ascii="Times New Roman" w:hAnsi="Times New Roman" w:eastAsia="宋体" w:cs="Times New Roman"/>
                <w:color w:val="auto"/>
                <w:sz w:val="24"/>
                <w:szCs w:val="24"/>
              </w:rPr>
              <w:t>dB(A))，因此，本项目运营期噪声对周围生环境影响较小</w:t>
            </w:r>
            <w:r>
              <w:rPr>
                <w:rFonts w:hint="default" w:ascii="Times New Roman" w:hAnsi="Times New Roman" w:eastAsia="宋体" w:cs="Times New Roman"/>
                <w:bCs/>
                <w:color w:val="auto"/>
                <w:sz w:val="24"/>
                <w:szCs w:val="24"/>
              </w:rPr>
              <w:t>。</w:t>
            </w:r>
          </w:p>
          <w:bookmarkEnd w:id="0"/>
          <w:p>
            <w:pPr>
              <w:keepNext w:val="0"/>
              <w:keepLines w:val="0"/>
              <w:pageBreakBefore w:val="0"/>
              <w:widowControl w:val="0"/>
              <w:tabs>
                <w:tab w:val="center" w:pos="4153"/>
                <w:tab w:val="right" w:pos="8306"/>
              </w:tabs>
              <w:kinsoku/>
              <w:wordWrap/>
              <w:overflowPunct/>
              <w:topLinePunct w:val="0"/>
              <w:autoSpaceDE/>
              <w:autoSpaceDN/>
              <w:bidi w:val="0"/>
              <w:adjustRightInd/>
              <w:spacing w:line="360" w:lineRule="auto"/>
              <w:ind w:left="0" w:firstLine="482" w:firstLineChars="200"/>
              <w:jc w:val="both"/>
              <w:textAlignment w:val="auto"/>
              <w:outlineLvl w:val="2"/>
              <w:rPr>
                <w:rFonts w:hint="default" w:ascii="Times New Roman" w:hAnsi="Times New Roman" w:eastAsia="宋体" w:cs="Times New Roman"/>
                <w:b/>
                <w:color w:val="FF0000"/>
                <w:sz w:val="24"/>
                <w:szCs w:val="24"/>
              </w:rPr>
            </w:pPr>
            <w:r>
              <w:rPr>
                <w:rFonts w:hint="default" w:ascii="Times New Roman" w:hAnsi="Times New Roman" w:eastAsia="宋体" w:cs="Times New Roman"/>
                <w:b/>
                <w:bCs/>
                <w:color w:val="FF0000"/>
                <w:sz w:val="24"/>
                <w:szCs w:val="24"/>
                <w:lang w:val="en-US" w:eastAsia="zh-CN"/>
              </w:rPr>
              <w:t>4</w:t>
            </w:r>
            <w:r>
              <w:rPr>
                <w:rFonts w:hint="default" w:ascii="Times New Roman" w:hAnsi="Times New Roman" w:eastAsia="宋体" w:cs="Times New Roman"/>
                <w:b/>
                <w:color w:val="FF0000"/>
                <w:sz w:val="24"/>
                <w:szCs w:val="24"/>
                <w:lang w:val="en-US" w:eastAsia="zh-CN"/>
              </w:rPr>
              <w:t>、</w:t>
            </w:r>
            <w:r>
              <w:rPr>
                <w:rFonts w:hint="default" w:ascii="Times New Roman" w:hAnsi="Times New Roman" w:eastAsia="宋体" w:cs="Times New Roman"/>
                <w:b/>
                <w:color w:val="FF0000"/>
                <w:sz w:val="24"/>
                <w:szCs w:val="24"/>
              </w:rPr>
              <w:t>固体废物产生及处置情况</w:t>
            </w:r>
          </w:p>
          <w:p>
            <w:pPr>
              <w:pStyle w:val="11"/>
              <w:spacing w:after="0" w:line="360" w:lineRule="auto"/>
              <w:ind w:firstLine="482" w:firstLineChars="200"/>
              <w:rPr>
                <w:rFonts w:hint="default" w:ascii="Times New Roman" w:hAnsi="Times New Roman" w:eastAsia="宋体" w:cs="Times New Roman"/>
                <w:b/>
                <w:bCs/>
                <w:color w:val="FF0000"/>
                <w:sz w:val="24"/>
                <w:szCs w:val="24"/>
              </w:rPr>
            </w:pPr>
            <w:r>
              <w:rPr>
                <w:rFonts w:hint="default" w:ascii="Times New Roman" w:hAnsi="Times New Roman" w:eastAsia="宋体" w:cs="Times New Roman"/>
                <w:b/>
                <w:bCs/>
                <w:color w:val="FF0000"/>
                <w:sz w:val="24"/>
                <w:szCs w:val="24"/>
              </w:rPr>
              <w:t>（1）原辅材料废外包装</w:t>
            </w:r>
          </w:p>
          <w:p>
            <w:pPr>
              <w:pStyle w:val="11"/>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b/>
                <w:bCs/>
                <w:color w:val="FF0000"/>
                <w:sz w:val="24"/>
                <w:szCs w:val="24"/>
                <w:lang w:eastAsia="zh-CN"/>
              </w:rPr>
            </w:pPr>
            <w:r>
              <w:rPr>
                <w:rFonts w:hint="default" w:ascii="Times New Roman" w:hAnsi="Times New Roman" w:eastAsia="宋体" w:cs="Times New Roman"/>
                <w:color w:val="FF0000"/>
                <w:sz w:val="24"/>
                <w:szCs w:val="24"/>
              </w:rPr>
              <w:t>本项目</w:t>
            </w:r>
            <w:r>
              <w:rPr>
                <w:rFonts w:hint="default" w:ascii="Times New Roman" w:hAnsi="Times New Roman" w:eastAsia="宋体" w:cs="Times New Roman"/>
                <w:color w:val="FF0000"/>
                <w:sz w:val="24"/>
                <w:szCs w:val="24"/>
                <w:lang w:eastAsia="zh-CN"/>
              </w:rPr>
              <w:t>原辅材料</w:t>
            </w:r>
            <w:r>
              <w:rPr>
                <w:rFonts w:hint="default" w:ascii="Times New Roman" w:hAnsi="Times New Roman" w:eastAsia="宋体" w:cs="Times New Roman"/>
                <w:color w:val="FF0000"/>
                <w:sz w:val="24"/>
                <w:szCs w:val="24"/>
              </w:rPr>
              <w:t>废外包装产生量约为1.5t/a，属于一般工业固废，</w:t>
            </w:r>
            <w:r>
              <w:rPr>
                <w:rFonts w:hint="default" w:ascii="Times New Roman" w:hAnsi="Times New Roman" w:eastAsia="宋体" w:cs="Times New Roman"/>
                <w:b w:val="0"/>
                <w:bCs w:val="0"/>
                <w:color w:val="FF0000"/>
                <w:sz w:val="24"/>
                <w:szCs w:val="24"/>
                <w:lang w:eastAsia="zh-CN"/>
              </w:rPr>
              <w:t>暂存于一般固废暂存间内，</w:t>
            </w:r>
            <w:r>
              <w:rPr>
                <w:rFonts w:hint="default" w:ascii="Times New Roman" w:hAnsi="Times New Roman" w:eastAsia="宋体" w:cs="Times New Roman"/>
                <w:color w:val="FF0000"/>
                <w:sz w:val="24"/>
                <w:szCs w:val="24"/>
              </w:rPr>
              <w:t>定期外售处理</w:t>
            </w:r>
            <w:r>
              <w:rPr>
                <w:rFonts w:hint="default" w:ascii="Times New Roman" w:hAnsi="Times New Roman" w:eastAsia="宋体" w:cs="Times New Roman"/>
                <w:color w:val="FF0000"/>
                <w:sz w:val="24"/>
                <w:szCs w:val="24"/>
                <w:lang w:eastAsia="zh-CN"/>
              </w:rPr>
              <w:t>。</w:t>
            </w:r>
          </w:p>
          <w:p>
            <w:pPr>
              <w:pStyle w:val="11"/>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val="0"/>
                <w:color w:val="auto"/>
                <w:sz w:val="24"/>
                <w:szCs w:val="24"/>
                <w:lang w:eastAsia="zh-CN"/>
              </w:rPr>
              <w:t>（</w:t>
            </w:r>
            <w:r>
              <w:rPr>
                <w:rFonts w:hint="default" w:ascii="Times New Roman" w:hAnsi="Times New Roman" w:eastAsia="宋体" w:cs="Times New Roman"/>
                <w:b/>
                <w:bCs w:val="0"/>
                <w:color w:val="auto"/>
                <w:sz w:val="24"/>
                <w:szCs w:val="24"/>
                <w:lang w:val="en-US" w:eastAsia="zh-CN"/>
              </w:rPr>
              <w:t>2</w:t>
            </w:r>
            <w:r>
              <w:rPr>
                <w:rFonts w:hint="default" w:ascii="Times New Roman" w:hAnsi="Times New Roman" w:eastAsia="宋体" w:cs="Times New Roman"/>
                <w:b/>
                <w:bCs w:val="0"/>
                <w:color w:val="auto"/>
                <w:sz w:val="24"/>
                <w:szCs w:val="24"/>
                <w:lang w:eastAsia="zh-CN"/>
              </w:rPr>
              <w:t>）</w:t>
            </w:r>
            <w:r>
              <w:rPr>
                <w:rFonts w:hint="default" w:ascii="Times New Roman" w:hAnsi="Times New Roman" w:eastAsia="宋体" w:cs="Times New Roman"/>
                <w:b/>
                <w:bCs/>
                <w:color w:val="auto"/>
                <w:sz w:val="24"/>
                <w:szCs w:val="24"/>
                <w:lang w:eastAsia="zh-CN"/>
              </w:rPr>
              <w:t>清洗</w:t>
            </w:r>
            <w:r>
              <w:rPr>
                <w:rFonts w:hint="default" w:ascii="Times New Roman" w:hAnsi="Times New Roman" w:eastAsia="宋体" w:cs="Times New Roman"/>
                <w:b/>
                <w:bCs/>
                <w:color w:val="auto"/>
                <w:sz w:val="24"/>
                <w:szCs w:val="24"/>
              </w:rPr>
              <w:t>沉淀物</w:t>
            </w:r>
          </w:p>
          <w:p>
            <w:pPr>
              <w:pStyle w:val="11"/>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粒径小的原料和含有的尘土会在三级沉淀池底部沉淀，形成的沉淀物主要成分为二氧化硅</w:t>
            </w:r>
            <w:r>
              <w:rPr>
                <w:rFonts w:hint="eastAsia" w:ascii="Times New Roman" w:hAnsi="Times New Roman" w:eastAsia="宋体" w:cs="Times New Roman"/>
                <w:b w:val="0"/>
                <w:bCs w:val="0"/>
                <w:color w:val="7030A0"/>
                <w:sz w:val="24"/>
                <w:szCs w:val="24"/>
                <w:lang w:eastAsia="zh-CN"/>
              </w:rPr>
              <w:t>、</w:t>
            </w:r>
            <w:r>
              <w:rPr>
                <w:rFonts w:hint="eastAsia" w:ascii="Times New Roman" w:hAnsi="Times New Roman" w:eastAsia="宋体" w:cs="Times New Roman"/>
                <w:b w:val="0"/>
                <w:bCs w:val="0"/>
                <w:color w:val="7030A0"/>
                <w:sz w:val="24"/>
                <w:szCs w:val="24"/>
                <w:lang w:val="en-US" w:eastAsia="zh-CN"/>
              </w:rPr>
              <w:t>草酸钙（</w:t>
            </w:r>
            <w:r>
              <w:rPr>
                <w:rFonts w:hint="default" w:ascii="Times New Roman" w:hAnsi="Times New Roman" w:eastAsia="宋体" w:cs="Times New Roman"/>
                <w:b w:val="0"/>
                <w:bCs w:val="0"/>
                <w:color w:val="7030A0"/>
                <w:sz w:val="24"/>
                <w:szCs w:val="24"/>
                <w:lang w:eastAsia="zh-CN"/>
              </w:rPr>
              <w:t>CaC</w:t>
            </w:r>
            <w:r>
              <w:rPr>
                <w:rFonts w:hint="default" w:ascii="Times New Roman" w:hAnsi="Times New Roman" w:eastAsia="宋体" w:cs="Times New Roman"/>
                <w:b w:val="0"/>
                <w:bCs w:val="0"/>
                <w:color w:val="7030A0"/>
                <w:sz w:val="24"/>
                <w:szCs w:val="24"/>
                <w:vertAlign w:val="subscript"/>
                <w:lang w:eastAsia="zh-CN"/>
              </w:rPr>
              <w:t>2</w:t>
            </w:r>
            <w:r>
              <w:rPr>
                <w:rFonts w:hint="default" w:ascii="Times New Roman" w:hAnsi="Times New Roman" w:eastAsia="宋体" w:cs="Times New Roman"/>
                <w:b w:val="0"/>
                <w:bCs w:val="0"/>
                <w:color w:val="7030A0"/>
                <w:sz w:val="24"/>
                <w:szCs w:val="24"/>
                <w:lang w:eastAsia="zh-CN"/>
              </w:rPr>
              <w:t>O</w:t>
            </w:r>
            <w:r>
              <w:rPr>
                <w:rFonts w:hint="default" w:ascii="Times New Roman" w:hAnsi="Times New Roman" w:eastAsia="宋体" w:cs="Times New Roman"/>
                <w:b w:val="0"/>
                <w:bCs w:val="0"/>
                <w:color w:val="7030A0"/>
                <w:sz w:val="24"/>
                <w:szCs w:val="24"/>
                <w:vertAlign w:val="subscript"/>
                <w:lang w:eastAsia="zh-CN"/>
              </w:rPr>
              <w:t>4</w:t>
            </w:r>
            <w:r>
              <w:rPr>
                <w:rFonts w:hint="eastAsia" w:ascii="Times New Roman" w:hAnsi="Times New Roman" w:eastAsia="宋体" w:cs="Times New Roman"/>
                <w:b w:val="0"/>
                <w:bCs w:val="0"/>
                <w:color w:val="7030A0"/>
                <w:sz w:val="24"/>
                <w:szCs w:val="24"/>
                <w:lang w:val="en-US" w:eastAsia="zh-CN"/>
              </w:rPr>
              <w:t>）</w:t>
            </w:r>
            <w:r>
              <w:rPr>
                <w:rFonts w:hint="default" w:ascii="Times New Roman" w:hAnsi="Times New Roman" w:eastAsia="宋体" w:cs="Times New Roman"/>
                <w:b w:val="0"/>
                <w:bCs w:val="0"/>
                <w:color w:val="auto"/>
                <w:sz w:val="24"/>
                <w:szCs w:val="24"/>
                <w:lang w:eastAsia="zh-CN"/>
              </w:rPr>
              <w:t>，沉淀物产生量为</w:t>
            </w:r>
            <w:r>
              <w:rPr>
                <w:rFonts w:hint="default" w:ascii="Times New Roman" w:hAnsi="Times New Roman" w:eastAsia="宋体" w:cs="Times New Roman"/>
                <w:b w:val="0"/>
                <w:bCs w:val="0"/>
                <w:color w:val="auto"/>
                <w:sz w:val="24"/>
                <w:szCs w:val="24"/>
                <w:lang w:val="en-US" w:eastAsia="zh-CN"/>
              </w:rPr>
              <w:t>4583.05t/a</w:t>
            </w:r>
            <w:r>
              <w:rPr>
                <w:rFonts w:hint="default" w:ascii="Times New Roman" w:hAnsi="Times New Roman" w:eastAsia="宋体" w:cs="Times New Roman"/>
                <w:b w:val="0"/>
                <w:bCs w:val="0"/>
                <w:color w:val="auto"/>
                <w:sz w:val="24"/>
                <w:szCs w:val="24"/>
                <w:lang w:eastAsia="zh-CN"/>
              </w:rPr>
              <w:t>，经球磨机细磨后，暂存于一般固废暂存间内，定期外售建筑材料企业。</w:t>
            </w:r>
          </w:p>
          <w:p>
            <w:pPr>
              <w:pStyle w:val="11"/>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b w:val="0"/>
                <w:bCs w:val="0"/>
                <w:color w:val="7030A0"/>
                <w:sz w:val="24"/>
                <w:szCs w:val="24"/>
                <w:lang w:val="en-US" w:eastAsia="zh-CN"/>
              </w:rPr>
            </w:pPr>
            <w:r>
              <w:rPr>
                <w:rFonts w:hint="default" w:ascii="Times New Roman" w:hAnsi="Times New Roman" w:eastAsia="宋体" w:cs="Times New Roman"/>
                <w:b w:val="0"/>
                <w:bCs w:val="0"/>
                <w:color w:val="7030A0"/>
                <w:sz w:val="24"/>
                <w:szCs w:val="24"/>
                <w:lang w:eastAsia="zh-CN"/>
              </w:rPr>
              <w:t>氢氧化钙和草酸的化学反应式</w:t>
            </w:r>
            <w:r>
              <w:rPr>
                <w:rFonts w:hint="eastAsia" w:ascii="Times New Roman" w:hAnsi="Times New Roman" w:eastAsia="宋体" w:cs="Times New Roman"/>
                <w:b w:val="0"/>
                <w:bCs w:val="0"/>
                <w:color w:val="7030A0"/>
                <w:sz w:val="24"/>
                <w:szCs w:val="24"/>
                <w:lang w:val="en-US" w:eastAsia="zh-CN"/>
              </w:rPr>
              <w:t>为：</w:t>
            </w:r>
          </w:p>
          <w:p>
            <w:pPr>
              <w:pStyle w:val="11"/>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b w:val="0"/>
                <w:bCs w:val="0"/>
                <w:color w:val="7030A0"/>
                <w:sz w:val="24"/>
                <w:szCs w:val="24"/>
                <w:lang w:eastAsia="zh-CN"/>
              </w:rPr>
            </w:pPr>
            <w:r>
              <w:rPr>
                <w:rFonts w:hint="default" w:ascii="Times New Roman" w:hAnsi="Times New Roman" w:eastAsia="宋体" w:cs="Times New Roman"/>
                <w:b w:val="0"/>
                <w:bCs w:val="0"/>
                <w:color w:val="7030A0"/>
                <w:sz w:val="24"/>
                <w:szCs w:val="24"/>
                <w:lang w:eastAsia="zh-CN"/>
              </w:rPr>
              <w:t>Ca(OH)</w:t>
            </w:r>
            <w:r>
              <w:rPr>
                <w:rFonts w:hint="default" w:ascii="Times New Roman" w:hAnsi="Times New Roman" w:eastAsia="宋体" w:cs="Times New Roman"/>
                <w:b w:val="0"/>
                <w:bCs w:val="0"/>
                <w:color w:val="7030A0"/>
                <w:sz w:val="24"/>
                <w:szCs w:val="24"/>
                <w:vertAlign w:val="subscript"/>
                <w:lang w:eastAsia="zh-CN"/>
              </w:rPr>
              <w:t>2</w:t>
            </w:r>
            <w:r>
              <w:rPr>
                <w:rFonts w:hint="default" w:ascii="Times New Roman" w:hAnsi="Times New Roman" w:eastAsia="宋体" w:cs="Times New Roman"/>
                <w:b w:val="0"/>
                <w:bCs w:val="0"/>
                <w:color w:val="7030A0"/>
                <w:sz w:val="24"/>
                <w:szCs w:val="24"/>
                <w:lang w:eastAsia="zh-CN"/>
              </w:rPr>
              <w:t>+H</w:t>
            </w:r>
            <w:r>
              <w:rPr>
                <w:rFonts w:hint="default" w:ascii="Times New Roman" w:hAnsi="Times New Roman" w:eastAsia="宋体" w:cs="Times New Roman"/>
                <w:b w:val="0"/>
                <w:bCs w:val="0"/>
                <w:color w:val="7030A0"/>
                <w:sz w:val="24"/>
                <w:szCs w:val="24"/>
                <w:vertAlign w:val="subscript"/>
                <w:lang w:eastAsia="zh-CN"/>
              </w:rPr>
              <w:t>2</w:t>
            </w:r>
            <w:r>
              <w:rPr>
                <w:rFonts w:hint="default" w:ascii="Times New Roman" w:hAnsi="Times New Roman" w:eastAsia="宋体" w:cs="Times New Roman"/>
                <w:b w:val="0"/>
                <w:bCs w:val="0"/>
                <w:color w:val="7030A0"/>
                <w:sz w:val="24"/>
                <w:szCs w:val="24"/>
                <w:lang w:eastAsia="zh-CN"/>
              </w:rPr>
              <w:t>C</w:t>
            </w:r>
            <w:r>
              <w:rPr>
                <w:rFonts w:hint="default" w:ascii="Times New Roman" w:hAnsi="Times New Roman" w:eastAsia="宋体" w:cs="Times New Roman"/>
                <w:b w:val="0"/>
                <w:bCs w:val="0"/>
                <w:color w:val="7030A0"/>
                <w:sz w:val="24"/>
                <w:szCs w:val="24"/>
                <w:vertAlign w:val="subscript"/>
                <w:lang w:eastAsia="zh-CN"/>
              </w:rPr>
              <w:t>2</w:t>
            </w:r>
            <w:r>
              <w:rPr>
                <w:rFonts w:hint="default" w:ascii="Times New Roman" w:hAnsi="Times New Roman" w:eastAsia="宋体" w:cs="Times New Roman"/>
                <w:b w:val="0"/>
                <w:bCs w:val="0"/>
                <w:color w:val="7030A0"/>
                <w:sz w:val="24"/>
                <w:szCs w:val="24"/>
                <w:lang w:eastAsia="zh-CN"/>
              </w:rPr>
              <w:t>O</w:t>
            </w:r>
            <w:r>
              <w:rPr>
                <w:rFonts w:hint="default" w:ascii="Times New Roman" w:hAnsi="Times New Roman" w:eastAsia="宋体" w:cs="Times New Roman"/>
                <w:b w:val="0"/>
                <w:bCs w:val="0"/>
                <w:color w:val="7030A0"/>
                <w:sz w:val="24"/>
                <w:szCs w:val="24"/>
                <w:vertAlign w:val="subscript"/>
                <w:lang w:eastAsia="zh-CN"/>
              </w:rPr>
              <w:t>4</w:t>
            </w:r>
            <w:r>
              <w:rPr>
                <w:rFonts w:hint="default" w:ascii="Times New Roman" w:hAnsi="Times New Roman" w:eastAsia="宋体" w:cs="Times New Roman"/>
                <w:b w:val="0"/>
                <w:bCs w:val="0"/>
                <w:color w:val="7030A0"/>
                <w:sz w:val="24"/>
                <w:szCs w:val="24"/>
                <w:lang w:eastAsia="zh-CN"/>
              </w:rPr>
              <w:t>＝CaC</w:t>
            </w:r>
            <w:r>
              <w:rPr>
                <w:rFonts w:hint="default" w:ascii="Times New Roman" w:hAnsi="Times New Roman" w:eastAsia="宋体" w:cs="Times New Roman"/>
                <w:b w:val="0"/>
                <w:bCs w:val="0"/>
                <w:color w:val="7030A0"/>
                <w:sz w:val="24"/>
                <w:szCs w:val="24"/>
                <w:vertAlign w:val="subscript"/>
                <w:lang w:eastAsia="zh-CN"/>
              </w:rPr>
              <w:t>2</w:t>
            </w:r>
            <w:r>
              <w:rPr>
                <w:rFonts w:hint="default" w:ascii="Times New Roman" w:hAnsi="Times New Roman" w:eastAsia="宋体" w:cs="Times New Roman"/>
                <w:b w:val="0"/>
                <w:bCs w:val="0"/>
                <w:color w:val="7030A0"/>
                <w:sz w:val="24"/>
                <w:szCs w:val="24"/>
                <w:lang w:eastAsia="zh-CN"/>
              </w:rPr>
              <w:t>O</w:t>
            </w:r>
            <w:r>
              <w:rPr>
                <w:rFonts w:hint="default" w:ascii="Times New Roman" w:hAnsi="Times New Roman" w:eastAsia="宋体" w:cs="Times New Roman"/>
                <w:b w:val="0"/>
                <w:bCs w:val="0"/>
                <w:color w:val="7030A0"/>
                <w:sz w:val="24"/>
                <w:szCs w:val="24"/>
                <w:vertAlign w:val="subscript"/>
                <w:lang w:eastAsia="zh-CN"/>
              </w:rPr>
              <w:t>4</w:t>
            </w:r>
            <w:r>
              <w:rPr>
                <w:rFonts w:hint="default" w:ascii="Times New Roman" w:hAnsi="Times New Roman" w:eastAsia="宋体" w:cs="Times New Roman"/>
                <w:b w:val="0"/>
                <w:bCs w:val="0"/>
                <w:color w:val="7030A0"/>
                <w:sz w:val="24"/>
                <w:szCs w:val="24"/>
                <w:lang w:eastAsia="zh-CN"/>
              </w:rPr>
              <w:t>↓+2H</w:t>
            </w:r>
            <w:r>
              <w:rPr>
                <w:rFonts w:hint="default" w:ascii="Times New Roman" w:hAnsi="Times New Roman" w:eastAsia="宋体" w:cs="Times New Roman"/>
                <w:b w:val="0"/>
                <w:bCs w:val="0"/>
                <w:color w:val="7030A0"/>
                <w:sz w:val="24"/>
                <w:szCs w:val="24"/>
                <w:vertAlign w:val="subscript"/>
                <w:lang w:eastAsia="zh-CN"/>
              </w:rPr>
              <w:t>2</w:t>
            </w:r>
            <w:r>
              <w:rPr>
                <w:rFonts w:hint="default" w:ascii="Times New Roman" w:hAnsi="Times New Roman" w:eastAsia="宋体" w:cs="Times New Roman"/>
                <w:b w:val="0"/>
                <w:bCs w:val="0"/>
                <w:color w:val="7030A0"/>
                <w:sz w:val="24"/>
                <w:szCs w:val="24"/>
                <w:lang w:eastAsia="zh-CN"/>
              </w:rPr>
              <w:t>O</w:t>
            </w:r>
          </w:p>
          <w:p>
            <w:pPr>
              <w:pStyle w:val="11"/>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b/>
                <w:bCs/>
                <w:color w:val="7030A0"/>
                <w:sz w:val="24"/>
                <w:szCs w:val="24"/>
                <w:lang w:eastAsia="zh-CN"/>
              </w:rPr>
            </w:pPr>
            <w:r>
              <w:rPr>
                <w:rFonts w:hint="default" w:ascii="Times New Roman" w:hAnsi="Times New Roman" w:eastAsia="宋体" w:cs="Times New Roman"/>
                <w:b w:val="0"/>
                <w:bCs w:val="0"/>
                <w:color w:val="7030A0"/>
                <w:sz w:val="24"/>
                <w:szCs w:val="24"/>
                <w:lang w:eastAsia="zh-CN"/>
              </w:rPr>
              <w:t>根据《危险废物鉴别标准 通则》（</w:t>
            </w:r>
            <w:r>
              <w:rPr>
                <w:rFonts w:hint="default" w:ascii="Times New Roman" w:hAnsi="Times New Roman" w:eastAsia="宋体" w:cs="Times New Roman"/>
                <w:b w:val="0"/>
                <w:bCs w:val="0"/>
                <w:color w:val="7030A0"/>
                <w:sz w:val="24"/>
                <w:szCs w:val="24"/>
                <w:lang w:val="en-US" w:eastAsia="zh-CN"/>
              </w:rPr>
              <w:t>GB 5085.7-2019</w:t>
            </w:r>
            <w:r>
              <w:rPr>
                <w:rFonts w:hint="default" w:ascii="Times New Roman" w:hAnsi="Times New Roman" w:eastAsia="宋体" w:cs="Times New Roman"/>
                <w:b w:val="0"/>
                <w:bCs w:val="0"/>
                <w:color w:val="7030A0"/>
                <w:sz w:val="24"/>
                <w:szCs w:val="24"/>
                <w:lang w:eastAsia="zh-CN"/>
              </w:rPr>
              <w:t>）</w:t>
            </w:r>
            <w:r>
              <w:rPr>
                <w:rFonts w:hint="default" w:ascii="Times New Roman" w:hAnsi="Times New Roman" w:eastAsia="宋体" w:cs="Times New Roman"/>
                <w:b w:val="0"/>
                <w:bCs w:val="0"/>
                <w:color w:val="7030A0"/>
                <w:sz w:val="24"/>
                <w:szCs w:val="24"/>
                <w:lang w:val="en-US" w:eastAsia="zh-CN"/>
              </w:rPr>
              <w:t>中危险废物鉴别程序</w:t>
            </w:r>
            <w:r>
              <w:rPr>
                <w:rFonts w:hint="default" w:ascii="Times New Roman" w:hAnsi="Times New Roman" w:eastAsia="宋体" w:cs="Times New Roman"/>
                <w:b w:val="0"/>
                <w:bCs w:val="0"/>
                <w:color w:val="7030A0"/>
                <w:sz w:val="24"/>
                <w:szCs w:val="24"/>
                <w:lang w:eastAsia="zh-CN"/>
              </w:rPr>
              <w:t>：（</w:t>
            </w:r>
            <w:r>
              <w:rPr>
                <w:rFonts w:hint="default" w:ascii="Times New Roman" w:hAnsi="Times New Roman" w:eastAsia="宋体" w:cs="Times New Roman"/>
                <w:b w:val="0"/>
                <w:bCs w:val="0"/>
                <w:color w:val="7030A0"/>
                <w:sz w:val="24"/>
                <w:szCs w:val="24"/>
                <w:lang w:val="en-US" w:eastAsia="zh-CN"/>
              </w:rPr>
              <w:t>1</w:t>
            </w:r>
            <w:r>
              <w:rPr>
                <w:rFonts w:hint="default" w:ascii="Times New Roman" w:hAnsi="Times New Roman" w:eastAsia="宋体" w:cs="Times New Roman"/>
                <w:b w:val="0"/>
                <w:bCs w:val="0"/>
                <w:color w:val="7030A0"/>
                <w:sz w:val="24"/>
                <w:szCs w:val="24"/>
                <w:lang w:eastAsia="zh-CN"/>
              </w:rPr>
              <w:t>）该沉淀物不属于《国家危险废物名录》中</w:t>
            </w:r>
            <w:r>
              <w:rPr>
                <w:rFonts w:hint="default" w:ascii="Times New Roman" w:hAnsi="Times New Roman" w:eastAsia="宋体" w:cs="Times New Roman"/>
                <w:b w:val="0"/>
                <w:bCs w:val="0"/>
                <w:color w:val="7030A0"/>
                <w:sz w:val="24"/>
                <w:szCs w:val="24"/>
                <w:lang w:val="en-US" w:eastAsia="zh-CN"/>
              </w:rPr>
              <w:t>所列危险废物；</w:t>
            </w:r>
            <w:r>
              <w:rPr>
                <w:rFonts w:hint="default" w:ascii="Times New Roman" w:hAnsi="Times New Roman" w:eastAsia="宋体" w:cs="Times New Roman"/>
                <w:b w:val="0"/>
                <w:bCs w:val="0"/>
                <w:color w:val="7030A0"/>
                <w:sz w:val="24"/>
                <w:szCs w:val="24"/>
                <w:lang w:eastAsia="zh-CN"/>
              </w:rPr>
              <w:t>（</w:t>
            </w:r>
            <w:r>
              <w:rPr>
                <w:rFonts w:hint="default" w:ascii="Times New Roman" w:hAnsi="Times New Roman" w:eastAsia="宋体" w:cs="Times New Roman"/>
                <w:b w:val="0"/>
                <w:bCs w:val="0"/>
                <w:color w:val="7030A0"/>
                <w:sz w:val="24"/>
                <w:szCs w:val="24"/>
                <w:lang w:val="en-US" w:eastAsia="zh-CN"/>
              </w:rPr>
              <w:t>2</w:t>
            </w:r>
            <w:r>
              <w:rPr>
                <w:rFonts w:hint="default" w:ascii="Times New Roman" w:hAnsi="Times New Roman" w:eastAsia="宋体" w:cs="Times New Roman"/>
                <w:b w:val="0"/>
                <w:bCs w:val="0"/>
                <w:color w:val="7030A0"/>
                <w:sz w:val="24"/>
                <w:szCs w:val="24"/>
                <w:lang w:eastAsia="zh-CN"/>
              </w:rPr>
              <w:t>）根据《危险废物鉴别标准 浸出毒性鉴别》，该沉淀物无重金属元素、无机元素及化合物；（</w:t>
            </w:r>
            <w:r>
              <w:rPr>
                <w:rFonts w:hint="default" w:ascii="Times New Roman" w:hAnsi="Times New Roman" w:eastAsia="宋体" w:cs="Times New Roman"/>
                <w:b w:val="0"/>
                <w:bCs w:val="0"/>
                <w:color w:val="7030A0"/>
                <w:sz w:val="24"/>
                <w:szCs w:val="24"/>
                <w:lang w:val="en-US" w:eastAsia="zh-CN"/>
              </w:rPr>
              <w:t>3</w:t>
            </w:r>
            <w:r>
              <w:rPr>
                <w:rFonts w:hint="default" w:ascii="Times New Roman" w:hAnsi="Times New Roman" w:eastAsia="宋体" w:cs="Times New Roman"/>
                <w:b w:val="0"/>
                <w:bCs w:val="0"/>
                <w:color w:val="7030A0"/>
                <w:sz w:val="24"/>
                <w:szCs w:val="24"/>
                <w:lang w:eastAsia="zh-CN"/>
              </w:rPr>
              <w:t>）该沉淀物无腐蚀性、毒性、易燃性、反应性；因此，</w:t>
            </w:r>
            <w:r>
              <w:rPr>
                <w:rFonts w:hint="default" w:ascii="Times New Roman" w:hAnsi="Times New Roman" w:eastAsia="宋体" w:cs="Times New Roman"/>
                <w:b w:val="0"/>
                <w:bCs w:val="0"/>
                <w:color w:val="7030A0"/>
                <w:sz w:val="24"/>
                <w:szCs w:val="24"/>
                <w:lang w:val="en-US" w:eastAsia="zh-CN"/>
              </w:rPr>
              <w:t>本项目沉淀物</w:t>
            </w:r>
            <w:r>
              <w:rPr>
                <w:rFonts w:hint="default" w:ascii="Times New Roman" w:hAnsi="Times New Roman" w:eastAsia="宋体" w:cs="Times New Roman"/>
                <w:b w:val="0"/>
                <w:bCs w:val="0"/>
                <w:color w:val="7030A0"/>
                <w:sz w:val="24"/>
                <w:szCs w:val="24"/>
                <w:lang w:eastAsia="zh-CN"/>
              </w:rPr>
              <w:t>属于一般工业固体废物。</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lang w:eastAsia="zh-CN"/>
              </w:rPr>
              <w:t>（</w:t>
            </w:r>
            <w:r>
              <w:rPr>
                <w:rFonts w:hint="default" w:ascii="Times New Roman" w:hAnsi="Times New Roman" w:eastAsia="宋体" w:cs="Times New Roman"/>
                <w:b/>
                <w:bCs w:val="0"/>
                <w:color w:val="auto"/>
                <w:sz w:val="24"/>
                <w:szCs w:val="24"/>
                <w:lang w:val="en-US" w:eastAsia="zh-CN"/>
              </w:rPr>
              <w:t>3</w:t>
            </w:r>
            <w:r>
              <w:rPr>
                <w:rFonts w:hint="default" w:ascii="Times New Roman" w:hAnsi="Times New Roman" w:eastAsia="宋体" w:cs="Times New Roman"/>
                <w:b/>
                <w:bCs w:val="0"/>
                <w:color w:val="auto"/>
                <w:sz w:val="24"/>
                <w:szCs w:val="24"/>
                <w:lang w:eastAsia="zh-CN"/>
              </w:rPr>
              <w:t>）</w:t>
            </w:r>
            <w:r>
              <w:rPr>
                <w:rFonts w:hint="default" w:ascii="Times New Roman" w:hAnsi="Times New Roman" w:eastAsia="宋体" w:cs="Times New Roman"/>
                <w:b/>
                <w:bCs w:val="0"/>
                <w:color w:val="auto"/>
                <w:sz w:val="24"/>
                <w:szCs w:val="24"/>
              </w:rPr>
              <w:t>布袋除尘器除尘灰</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 w:val="0"/>
                <w:bCs w:val="0"/>
                <w:color w:val="auto"/>
                <w:sz w:val="24"/>
                <w:szCs w:val="24"/>
                <w:lang w:val="en-US" w:eastAsia="zh-CN"/>
              </w:rPr>
              <w:t>1条石英石加工</w:t>
            </w:r>
            <w:r>
              <w:rPr>
                <w:rFonts w:hint="default" w:ascii="Times New Roman" w:hAnsi="Times New Roman" w:eastAsia="宋体" w:cs="Times New Roman"/>
                <w:b w:val="0"/>
                <w:bCs w:val="0"/>
                <w:color w:val="auto"/>
                <w:sz w:val="24"/>
                <w:szCs w:val="24"/>
              </w:rPr>
              <w:t>生产线</w:t>
            </w:r>
            <w:r>
              <w:rPr>
                <w:rFonts w:hint="default" w:ascii="Times New Roman" w:hAnsi="Times New Roman" w:eastAsia="宋体" w:cs="Times New Roman"/>
                <w:b w:val="0"/>
                <w:bCs w:val="0"/>
                <w:color w:val="auto"/>
                <w:sz w:val="24"/>
                <w:szCs w:val="24"/>
                <w:lang w:eastAsia="zh-CN"/>
              </w:rPr>
              <w:t>共设置</w:t>
            </w:r>
            <w:r>
              <w:rPr>
                <w:rFonts w:hint="default" w:ascii="Times New Roman" w:hAnsi="Times New Roman" w:eastAsia="宋体" w:cs="Times New Roman"/>
                <w:b w:val="0"/>
                <w:bCs w:val="0"/>
                <w:color w:val="auto"/>
                <w:sz w:val="24"/>
                <w:szCs w:val="24"/>
                <w:lang w:val="en-US" w:eastAsia="zh-CN"/>
              </w:rPr>
              <w:t>1台</w:t>
            </w:r>
            <w:r>
              <w:rPr>
                <w:rFonts w:hint="default" w:ascii="Times New Roman" w:hAnsi="Times New Roman" w:eastAsia="宋体" w:cs="Times New Roman"/>
                <w:bCs/>
                <w:color w:val="auto"/>
                <w:sz w:val="24"/>
                <w:szCs w:val="24"/>
                <w:lang w:eastAsia="zh-CN"/>
              </w:rPr>
              <w:t>布袋除尘器，收集的除尘灰量为</w:t>
            </w:r>
            <w:r>
              <w:rPr>
                <w:rFonts w:hint="default" w:ascii="Times New Roman" w:hAnsi="Times New Roman" w:eastAsia="宋体" w:cs="Times New Roman"/>
                <w:bCs/>
                <w:color w:val="auto"/>
                <w:sz w:val="24"/>
                <w:szCs w:val="24"/>
                <w:lang w:val="en-US" w:eastAsia="zh-CN"/>
              </w:rPr>
              <w:t>337.2</w:t>
            </w:r>
            <w:r>
              <w:rPr>
                <w:rFonts w:hint="default" w:ascii="Times New Roman" w:hAnsi="Times New Roman" w:eastAsia="宋体" w:cs="Times New Roman"/>
                <w:bCs/>
                <w:color w:val="auto"/>
                <w:sz w:val="24"/>
                <w:szCs w:val="24"/>
              </w:rPr>
              <w:t>t/a，</w:t>
            </w:r>
            <w:r>
              <w:rPr>
                <w:rFonts w:hint="default" w:ascii="Times New Roman" w:hAnsi="Times New Roman" w:eastAsia="宋体" w:cs="Times New Roman"/>
                <w:b w:val="0"/>
                <w:bCs w:val="0"/>
                <w:color w:val="auto"/>
                <w:sz w:val="24"/>
                <w:szCs w:val="24"/>
                <w:lang w:eastAsia="zh-CN"/>
              </w:rPr>
              <w:t>属于一般工业固体废物，暂存于一般固废暂存间内，定期外售建筑材料企业</w:t>
            </w:r>
            <w:r>
              <w:rPr>
                <w:rFonts w:hint="default" w:ascii="Times New Roman" w:hAnsi="Times New Roman" w:eastAsia="宋体" w:cs="Times New Roman"/>
                <w:bCs/>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bCs w:val="0"/>
                <w:color w:val="auto"/>
                <w:sz w:val="24"/>
                <w:szCs w:val="24"/>
                <w:lang w:eastAsia="zh-CN"/>
              </w:rPr>
            </w:pPr>
            <w:r>
              <w:rPr>
                <w:rFonts w:hint="default" w:ascii="Times New Roman" w:hAnsi="Times New Roman" w:eastAsia="宋体" w:cs="Times New Roman"/>
                <w:b/>
                <w:bCs w:val="0"/>
                <w:color w:val="auto"/>
                <w:sz w:val="24"/>
                <w:szCs w:val="24"/>
                <w:lang w:eastAsia="zh-CN"/>
              </w:rPr>
              <w:t>（</w:t>
            </w:r>
            <w:r>
              <w:rPr>
                <w:rFonts w:hint="default" w:ascii="Times New Roman" w:hAnsi="Times New Roman" w:eastAsia="宋体" w:cs="Times New Roman"/>
                <w:b/>
                <w:bCs w:val="0"/>
                <w:color w:val="auto"/>
                <w:sz w:val="24"/>
                <w:szCs w:val="24"/>
                <w:lang w:val="en-US" w:eastAsia="zh-CN"/>
              </w:rPr>
              <w:t>4</w:t>
            </w:r>
            <w:r>
              <w:rPr>
                <w:rFonts w:hint="default" w:ascii="Times New Roman" w:hAnsi="Times New Roman" w:eastAsia="宋体" w:cs="Times New Roman"/>
                <w:b/>
                <w:bCs w:val="0"/>
                <w:color w:val="auto"/>
                <w:sz w:val="24"/>
                <w:szCs w:val="24"/>
                <w:lang w:eastAsia="zh-CN"/>
              </w:rPr>
              <w:t>）沉降粉尘</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 w:val="0"/>
                <w:bCs w:val="0"/>
                <w:color w:val="auto"/>
                <w:sz w:val="24"/>
                <w:szCs w:val="24"/>
                <w:lang w:val="en-US" w:eastAsia="zh-CN"/>
              </w:rPr>
              <w:t>无组织粉尘经封闭车间沉降后</w:t>
            </w:r>
            <w:r>
              <w:rPr>
                <w:rFonts w:hint="default" w:ascii="Times New Roman" w:hAnsi="Times New Roman" w:eastAsia="宋体" w:cs="Times New Roman"/>
                <w:bCs/>
                <w:color w:val="auto"/>
                <w:sz w:val="24"/>
                <w:szCs w:val="24"/>
                <w:lang w:eastAsia="zh-CN"/>
              </w:rPr>
              <w:t>，产生的沉降粉尘量为</w:t>
            </w:r>
            <w:r>
              <w:rPr>
                <w:rFonts w:hint="default" w:ascii="Times New Roman" w:hAnsi="Times New Roman" w:eastAsia="宋体" w:cs="Times New Roman"/>
                <w:bCs/>
                <w:color w:val="auto"/>
                <w:sz w:val="24"/>
                <w:szCs w:val="24"/>
                <w:lang w:val="en-US" w:eastAsia="zh-CN"/>
              </w:rPr>
              <w:t>45.8</w:t>
            </w:r>
            <w:r>
              <w:rPr>
                <w:rFonts w:hint="default" w:ascii="Times New Roman" w:hAnsi="Times New Roman" w:eastAsia="宋体" w:cs="Times New Roman"/>
                <w:bCs/>
                <w:color w:val="auto"/>
                <w:sz w:val="24"/>
                <w:szCs w:val="24"/>
              </w:rPr>
              <w:t>t/a，</w:t>
            </w:r>
            <w:r>
              <w:rPr>
                <w:rFonts w:hint="default" w:ascii="Times New Roman" w:hAnsi="Times New Roman" w:eastAsia="宋体" w:cs="Times New Roman"/>
                <w:b w:val="0"/>
                <w:bCs w:val="0"/>
                <w:color w:val="auto"/>
                <w:sz w:val="24"/>
                <w:szCs w:val="24"/>
                <w:lang w:eastAsia="zh-CN"/>
              </w:rPr>
              <w:t>属于一般工业固体废物，暂存于一般固废暂存间内，定期外售建筑材料企业</w:t>
            </w:r>
            <w:r>
              <w:rPr>
                <w:rFonts w:hint="default" w:ascii="Times New Roman" w:hAnsi="Times New Roman" w:eastAsia="宋体" w:cs="Times New Roman"/>
                <w:bCs/>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一般固废暂存间渗透系数小于1×10</w:t>
            </w:r>
            <w:r>
              <w:rPr>
                <w:rFonts w:hint="default" w:ascii="Times New Roman" w:hAnsi="Times New Roman" w:eastAsia="宋体" w:cs="Times New Roman"/>
                <w:color w:val="auto"/>
                <w:sz w:val="24"/>
                <w:szCs w:val="24"/>
                <w:vertAlign w:val="superscript"/>
              </w:rPr>
              <w:t>-7</w:t>
            </w:r>
            <w:r>
              <w:rPr>
                <w:rFonts w:hint="default" w:ascii="Times New Roman" w:hAnsi="Times New Roman" w:eastAsia="宋体" w:cs="Times New Roman"/>
                <w:color w:val="auto"/>
                <w:sz w:val="24"/>
                <w:szCs w:val="24"/>
              </w:rPr>
              <w:t>cm/s</w:t>
            </w:r>
            <w:r>
              <w:rPr>
                <w:rFonts w:hint="default" w:ascii="Times New Roman" w:hAnsi="Times New Roman" w:eastAsia="宋体" w:cs="Times New Roman"/>
                <w:color w:val="auto"/>
                <w:sz w:val="24"/>
                <w:szCs w:val="24"/>
                <w:lang w:eastAsia="zh-CN"/>
              </w:rPr>
              <w:t>，满足</w:t>
            </w:r>
            <w:r>
              <w:rPr>
                <w:rFonts w:hint="default" w:ascii="Times New Roman" w:hAnsi="Times New Roman" w:eastAsia="宋体" w:cs="Times New Roman"/>
                <w:color w:val="auto"/>
                <w:sz w:val="24"/>
                <w:highlight w:val="none"/>
                <w:lang w:eastAsia="zh-CN"/>
              </w:rPr>
              <w:t>《一般工业固体废物贮存和填埋污染控制标准》（GB18599-2020）</w:t>
            </w:r>
            <w:r>
              <w:rPr>
                <w:rFonts w:hint="default" w:ascii="Times New Roman" w:hAnsi="Times New Roman" w:eastAsia="宋体" w:cs="Times New Roman"/>
                <w:color w:val="auto"/>
                <w:sz w:val="24"/>
                <w:szCs w:val="24"/>
                <w:lang w:eastAsia="zh-CN"/>
              </w:rPr>
              <w:t>。</w:t>
            </w:r>
          </w:p>
          <w:p>
            <w:pPr>
              <w:spacing w:line="360" w:lineRule="auto"/>
              <w:ind w:firstLine="482" w:firstLineChars="200"/>
              <w:rPr>
                <w:rFonts w:hint="default" w:ascii="Times New Roman" w:hAnsi="Times New Roman" w:eastAsia="宋体" w:cs="Times New Roman"/>
                <w:b/>
                <w:bCs/>
                <w:color w:val="FF0000"/>
                <w:sz w:val="24"/>
                <w:szCs w:val="24"/>
              </w:rPr>
            </w:pPr>
            <w:r>
              <w:rPr>
                <w:rFonts w:hint="default" w:ascii="Times New Roman" w:hAnsi="Times New Roman" w:eastAsia="宋体" w:cs="Times New Roman"/>
                <w:b/>
                <w:bCs/>
                <w:color w:val="FF0000"/>
                <w:sz w:val="24"/>
                <w:szCs w:val="24"/>
              </w:rPr>
              <w:t>（</w:t>
            </w:r>
            <w:r>
              <w:rPr>
                <w:rFonts w:hint="default" w:ascii="Times New Roman" w:hAnsi="Times New Roman" w:eastAsia="宋体" w:cs="Times New Roman"/>
                <w:b/>
                <w:bCs/>
                <w:color w:val="FF0000"/>
                <w:sz w:val="24"/>
                <w:szCs w:val="24"/>
                <w:lang w:val="en-US" w:eastAsia="zh-CN"/>
              </w:rPr>
              <w:t>5</w:t>
            </w:r>
            <w:r>
              <w:rPr>
                <w:rFonts w:hint="default" w:ascii="Times New Roman" w:hAnsi="Times New Roman" w:eastAsia="宋体" w:cs="Times New Roman"/>
                <w:b/>
                <w:bCs/>
                <w:color w:val="FF0000"/>
                <w:sz w:val="24"/>
                <w:szCs w:val="24"/>
              </w:rPr>
              <w:t>）废润滑油</w:t>
            </w:r>
          </w:p>
          <w:p>
            <w:pPr>
              <w:pStyle w:val="1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bCs/>
                <w:color w:val="FF0000"/>
                <w:sz w:val="24"/>
                <w:szCs w:val="24"/>
                <w:lang w:eastAsia="zh-CN"/>
              </w:rPr>
              <w:t>本</w:t>
            </w:r>
            <w:r>
              <w:rPr>
                <w:rFonts w:hint="default" w:ascii="Times New Roman" w:hAnsi="Times New Roman" w:eastAsia="宋体" w:cs="Times New Roman"/>
                <w:bCs/>
                <w:color w:val="FF0000"/>
                <w:sz w:val="24"/>
                <w:szCs w:val="24"/>
              </w:rPr>
              <w:t>项目设备维修</w:t>
            </w:r>
            <w:r>
              <w:rPr>
                <w:rFonts w:hint="default" w:ascii="Times New Roman" w:hAnsi="Times New Roman" w:eastAsia="宋体" w:cs="Times New Roman"/>
                <w:bCs/>
                <w:color w:val="FF0000"/>
                <w:sz w:val="24"/>
                <w:szCs w:val="24"/>
                <w:lang w:eastAsia="zh-CN"/>
              </w:rPr>
              <w:t>产生的</w:t>
            </w:r>
            <w:r>
              <w:rPr>
                <w:rFonts w:hint="default" w:ascii="Times New Roman" w:hAnsi="Times New Roman" w:eastAsia="宋体" w:cs="Times New Roman"/>
                <w:bCs/>
                <w:color w:val="FF0000"/>
                <w:sz w:val="24"/>
                <w:szCs w:val="24"/>
              </w:rPr>
              <w:t>废润滑油</w:t>
            </w:r>
            <w:r>
              <w:rPr>
                <w:rFonts w:hint="default" w:ascii="Times New Roman" w:hAnsi="Times New Roman" w:eastAsia="宋体" w:cs="Times New Roman"/>
                <w:bCs/>
                <w:color w:val="FF0000"/>
                <w:sz w:val="24"/>
                <w:szCs w:val="24"/>
                <w:lang w:eastAsia="zh-CN"/>
              </w:rPr>
              <w:t>，</w:t>
            </w:r>
            <w:r>
              <w:rPr>
                <w:rFonts w:hint="default" w:ascii="Times New Roman" w:hAnsi="Times New Roman" w:eastAsia="宋体" w:cs="Times New Roman"/>
                <w:bCs/>
                <w:color w:val="FF0000"/>
                <w:sz w:val="24"/>
                <w:szCs w:val="24"/>
              </w:rPr>
              <w:t>属于</w:t>
            </w:r>
            <w:r>
              <w:rPr>
                <w:rFonts w:hint="default" w:ascii="Times New Roman" w:hAnsi="Times New Roman" w:eastAsia="宋体" w:cs="Times New Roman"/>
                <w:color w:val="FF0000"/>
                <w:sz w:val="24"/>
                <w:szCs w:val="24"/>
              </w:rPr>
              <w:t>《国家危险废物名录》（20</w:t>
            </w:r>
            <w:r>
              <w:rPr>
                <w:rFonts w:hint="default" w:ascii="Times New Roman" w:hAnsi="Times New Roman" w:eastAsia="宋体" w:cs="Times New Roman"/>
                <w:color w:val="FF0000"/>
                <w:sz w:val="24"/>
                <w:szCs w:val="24"/>
                <w:lang w:val="en-US" w:eastAsia="zh-CN"/>
              </w:rPr>
              <w:t>21</w:t>
            </w:r>
            <w:r>
              <w:rPr>
                <w:rFonts w:hint="default" w:ascii="Times New Roman" w:hAnsi="Times New Roman" w:eastAsia="宋体" w:cs="Times New Roman"/>
                <w:color w:val="FF0000"/>
                <w:sz w:val="24"/>
                <w:szCs w:val="24"/>
              </w:rPr>
              <w:t>年</w:t>
            </w:r>
            <w:r>
              <w:rPr>
                <w:rFonts w:hint="default" w:ascii="Times New Roman" w:hAnsi="Times New Roman" w:eastAsia="宋体" w:cs="Times New Roman"/>
                <w:color w:val="FF0000"/>
                <w:sz w:val="24"/>
                <w:szCs w:val="24"/>
                <w:lang w:eastAsia="zh-CN"/>
              </w:rPr>
              <w:t>版</w:t>
            </w:r>
            <w:r>
              <w:rPr>
                <w:rFonts w:hint="default" w:ascii="Times New Roman" w:hAnsi="Times New Roman" w:eastAsia="宋体" w:cs="Times New Roman"/>
                <w:color w:val="FF0000"/>
                <w:sz w:val="24"/>
                <w:szCs w:val="24"/>
              </w:rPr>
              <w:t>）</w:t>
            </w:r>
            <w:r>
              <w:rPr>
                <w:rFonts w:hint="default" w:ascii="Times New Roman" w:hAnsi="Times New Roman" w:eastAsia="宋体" w:cs="Times New Roman"/>
                <w:bCs/>
                <w:color w:val="FF0000"/>
                <w:sz w:val="24"/>
                <w:szCs w:val="24"/>
              </w:rPr>
              <w:t>中的HW08，废物代码为900-214-08，</w:t>
            </w:r>
            <w:r>
              <w:rPr>
                <w:rFonts w:hint="default" w:ascii="Times New Roman" w:hAnsi="Times New Roman" w:eastAsia="宋体" w:cs="Times New Roman"/>
                <w:bCs/>
                <w:color w:val="FF0000"/>
                <w:sz w:val="24"/>
                <w:szCs w:val="24"/>
                <w:lang w:eastAsia="zh-CN"/>
              </w:rPr>
              <w:t>属于</w:t>
            </w:r>
            <w:r>
              <w:rPr>
                <w:rFonts w:hint="default" w:ascii="Times New Roman" w:hAnsi="Times New Roman" w:eastAsia="宋体" w:cs="Times New Roman"/>
                <w:bCs/>
                <w:color w:val="FF0000"/>
                <w:sz w:val="24"/>
                <w:szCs w:val="24"/>
              </w:rPr>
              <w:t>危险废物。设备润滑油每年更换一次，产生量约0.</w:t>
            </w:r>
            <w:r>
              <w:rPr>
                <w:rFonts w:hint="default" w:ascii="Times New Roman" w:hAnsi="Times New Roman" w:eastAsia="宋体" w:cs="Times New Roman"/>
                <w:bCs/>
                <w:color w:val="FF0000"/>
                <w:sz w:val="24"/>
                <w:szCs w:val="24"/>
                <w:lang w:val="en-US" w:eastAsia="zh-CN"/>
              </w:rPr>
              <w:t>2</w:t>
            </w:r>
            <w:r>
              <w:rPr>
                <w:rFonts w:hint="default" w:ascii="Times New Roman" w:hAnsi="Times New Roman" w:eastAsia="宋体" w:cs="Times New Roman"/>
                <w:bCs/>
                <w:color w:val="FF0000"/>
                <w:sz w:val="24"/>
                <w:szCs w:val="24"/>
              </w:rPr>
              <w:t>t/a，在每年设备定期维护检修时，用专用塑料桶将设备内润滑油接出，更换新润滑油，废润滑油暂存于危废暂存间内，定期交由有资质单位进行处置</w:t>
            </w:r>
            <w:r>
              <w:rPr>
                <w:rFonts w:hint="default" w:ascii="Times New Roman" w:hAnsi="Times New Roman" w:eastAsia="宋体" w:cs="Times New Roman"/>
                <w:bCs/>
                <w:color w:val="FF0000"/>
                <w:sz w:val="24"/>
                <w:szCs w:val="24"/>
                <w:lang w:val="en-US" w:eastAsia="zh-CN"/>
              </w:rPr>
              <w:t>。</w:t>
            </w:r>
          </w:p>
          <w:p>
            <w:pPr>
              <w:pStyle w:val="11"/>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）生活垃圾</w:t>
            </w:r>
          </w:p>
          <w:p>
            <w:pPr>
              <w:keepNext w:val="0"/>
              <w:keepLines w:val="0"/>
              <w:pageBreakBefore w:val="0"/>
              <w:widowControl w:val="0"/>
              <w:tabs>
                <w:tab w:val="center" w:pos="4153"/>
                <w:tab w:val="right" w:pos="8306"/>
              </w:tabs>
              <w:kinsoku/>
              <w:wordWrap/>
              <w:overflowPunct/>
              <w:topLinePunct w:val="0"/>
              <w:autoSpaceDE/>
              <w:autoSpaceDN/>
              <w:bidi w:val="0"/>
              <w:adjustRightInd/>
              <w:spacing w:line="360" w:lineRule="auto"/>
              <w:ind w:left="0" w:firstLine="480" w:firstLineChars="200"/>
              <w:jc w:val="left"/>
              <w:textAlignment w:val="auto"/>
              <w:outlineLvl w:val="2"/>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本项目工作人员</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0人，产生量按0.</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kg/人·d计，则生活垃圾产生量约为</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kg/d（</w:t>
            </w:r>
            <w:r>
              <w:rPr>
                <w:rFonts w:hint="default" w:ascii="Times New Roman" w:hAnsi="Times New Roman" w:eastAsia="宋体" w:cs="Times New Roman"/>
                <w:color w:val="auto"/>
                <w:sz w:val="24"/>
                <w:szCs w:val="24"/>
                <w:lang w:val="en-US" w:eastAsia="zh-CN"/>
              </w:rPr>
              <w:t>3t</w:t>
            </w:r>
            <w:r>
              <w:rPr>
                <w:rFonts w:hint="default" w:ascii="Times New Roman" w:hAnsi="Times New Roman" w:eastAsia="宋体" w:cs="Times New Roman"/>
                <w:color w:val="auto"/>
                <w:sz w:val="24"/>
                <w:szCs w:val="24"/>
              </w:rPr>
              <w:t>/a），经垃圾桶收集后，</w:t>
            </w:r>
            <w:r>
              <w:rPr>
                <w:rFonts w:hint="default" w:ascii="Times New Roman" w:hAnsi="Times New Roman" w:eastAsia="宋体" w:cs="Times New Roman"/>
                <w:color w:val="auto"/>
                <w:sz w:val="24"/>
                <w:szCs w:val="24"/>
                <w:lang w:eastAsia="zh-CN"/>
              </w:rPr>
              <w:t>送当地环卫部门处理。</w:t>
            </w:r>
          </w:p>
          <w:p>
            <w:pPr>
              <w:keepNext w:val="0"/>
              <w:keepLines w:val="0"/>
              <w:pageBreakBefore w:val="0"/>
              <w:widowControl w:val="0"/>
              <w:tabs>
                <w:tab w:val="center" w:pos="4153"/>
                <w:tab w:val="right" w:pos="8306"/>
              </w:tabs>
              <w:kinsoku/>
              <w:wordWrap/>
              <w:overflowPunct/>
              <w:topLinePunct w:val="0"/>
              <w:autoSpaceDE/>
              <w:autoSpaceDN/>
              <w:bidi w:val="0"/>
              <w:adjustRightInd/>
              <w:spacing w:line="360" w:lineRule="auto"/>
              <w:ind w:left="0" w:firstLine="480" w:firstLineChars="200"/>
              <w:jc w:val="left"/>
              <w:textAlignment w:val="auto"/>
              <w:outlineLvl w:val="2"/>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生产固废产生及处理措施见表</w:t>
            </w:r>
            <w:r>
              <w:rPr>
                <w:rFonts w:hint="default" w:ascii="Times New Roman" w:hAnsi="Times New Roman" w:eastAsia="宋体" w:cs="Times New Roman"/>
                <w:color w:val="auto"/>
                <w:sz w:val="24"/>
                <w:szCs w:val="24"/>
                <w:lang w:val="en-US" w:eastAsia="zh-CN"/>
              </w:rPr>
              <w:t>4-8。</w:t>
            </w:r>
          </w:p>
          <w:p>
            <w:pPr>
              <w:keepNext w:val="0"/>
              <w:keepLines w:val="0"/>
              <w:pageBreakBefore w:val="0"/>
              <w:widowControl w:val="0"/>
              <w:tabs>
                <w:tab w:val="center" w:pos="4153"/>
                <w:tab w:val="right" w:pos="8306"/>
              </w:tabs>
              <w:kinsoku/>
              <w:wordWrap/>
              <w:overflowPunct/>
              <w:topLinePunct w:val="0"/>
              <w:autoSpaceDE/>
              <w:autoSpaceDN/>
              <w:bidi w:val="0"/>
              <w:adjustRightInd/>
              <w:spacing w:line="360" w:lineRule="auto"/>
              <w:ind w:left="0" w:leftChars="0" w:firstLine="0" w:firstLineChars="0"/>
              <w:jc w:val="center"/>
              <w:textAlignment w:val="auto"/>
              <w:outlineLvl w:val="2"/>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 xml:space="preserve">4-8    </w:t>
            </w:r>
            <w:r>
              <w:rPr>
                <w:rFonts w:hint="default" w:ascii="Times New Roman" w:hAnsi="Times New Roman" w:eastAsia="宋体" w:cs="Times New Roman"/>
                <w:b/>
                <w:bCs/>
                <w:color w:val="auto"/>
                <w:sz w:val="24"/>
                <w:szCs w:val="24"/>
              </w:rPr>
              <w:t>固废产生及处理措施一览表</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425"/>
              <w:gridCol w:w="1438"/>
              <w:gridCol w:w="987"/>
              <w:gridCol w:w="1102"/>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序号</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固废名称</w:t>
                  </w:r>
                </w:p>
              </w:tc>
              <w:tc>
                <w:tcPr>
                  <w:tcW w:w="143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属性</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形态</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产生量</w:t>
                  </w:r>
                </w:p>
              </w:tc>
              <w:tc>
                <w:tcPr>
                  <w:tcW w:w="254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1</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原辅材料废外包装</w:t>
                  </w:r>
                </w:p>
              </w:tc>
              <w:tc>
                <w:tcPr>
                  <w:tcW w:w="143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eastAsia="zh-CN"/>
                    </w:rPr>
                    <w:t>一般工业固体废物</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固体</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1.5t/a</w:t>
                  </w:r>
                </w:p>
              </w:tc>
              <w:tc>
                <w:tcPr>
                  <w:tcW w:w="254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暂存于一般固废暂存间内，定期外售处理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沉淀物</w:t>
                  </w:r>
                </w:p>
              </w:tc>
              <w:tc>
                <w:tcPr>
                  <w:tcW w:w="143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一般工业固体废物</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固体</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4583.05t/a</w:t>
                  </w:r>
                </w:p>
              </w:tc>
              <w:tc>
                <w:tcPr>
                  <w:tcW w:w="254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经球磨机细磨后，暂存于一般固废暂存间内，定期外售建筑材料企业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3</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布袋除尘器除尘灰</w:t>
                  </w:r>
                </w:p>
              </w:tc>
              <w:tc>
                <w:tcPr>
                  <w:tcW w:w="143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一般工业固体废物</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固体</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337.2</w:t>
                  </w:r>
                  <w:r>
                    <w:rPr>
                      <w:rFonts w:hint="default" w:ascii="Times New Roman" w:hAnsi="Times New Roman" w:eastAsia="宋体" w:cs="Times New Roman"/>
                      <w:b w:val="0"/>
                      <w:bCs w:val="0"/>
                      <w:color w:val="auto"/>
                      <w:sz w:val="21"/>
                      <w:szCs w:val="21"/>
                    </w:rPr>
                    <w:t>t/a</w:t>
                  </w:r>
                </w:p>
              </w:tc>
              <w:tc>
                <w:tcPr>
                  <w:tcW w:w="254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暂存于一般固废暂存间内，定期外售建筑材料企业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沉降粉尘</w:t>
                  </w:r>
                </w:p>
              </w:tc>
              <w:tc>
                <w:tcPr>
                  <w:tcW w:w="143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一般工业固体废物</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固体</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45.8</w:t>
                  </w:r>
                  <w:r>
                    <w:rPr>
                      <w:rFonts w:hint="default" w:ascii="Times New Roman" w:hAnsi="Times New Roman" w:eastAsia="宋体" w:cs="Times New Roman"/>
                      <w:b w:val="0"/>
                      <w:bCs w:val="0"/>
                      <w:color w:val="auto"/>
                      <w:sz w:val="21"/>
                      <w:szCs w:val="21"/>
                    </w:rPr>
                    <w:t>t/a</w:t>
                  </w:r>
                </w:p>
              </w:tc>
              <w:tc>
                <w:tcPr>
                  <w:tcW w:w="254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暂存于一般固废暂存间内，定期外售建筑材料企业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废润滑油</w:t>
                  </w:r>
                </w:p>
              </w:tc>
              <w:tc>
                <w:tcPr>
                  <w:tcW w:w="143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危险废物</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液体</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 w:val="0"/>
                      <w:bCs w:val="0"/>
                      <w:color w:val="auto"/>
                      <w:sz w:val="21"/>
                      <w:szCs w:val="21"/>
                      <w:lang w:eastAsia="zh-CN"/>
                    </w:rPr>
                    <w:t>0.2t/a</w:t>
                  </w:r>
                </w:p>
              </w:tc>
              <w:tc>
                <w:tcPr>
                  <w:tcW w:w="254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暂存于危废暂存间内，定期交由有资质单位进行处置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生活垃圾</w:t>
                  </w:r>
                </w:p>
              </w:tc>
              <w:tc>
                <w:tcPr>
                  <w:tcW w:w="143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w:t>
                  </w:r>
                </w:p>
              </w:tc>
              <w:tc>
                <w:tcPr>
                  <w:tcW w:w="98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固体</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3t</w:t>
                  </w:r>
                  <w:r>
                    <w:rPr>
                      <w:rFonts w:hint="default" w:ascii="Times New Roman" w:hAnsi="Times New Roman" w:eastAsia="宋体" w:cs="Times New Roman"/>
                      <w:b w:val="0"/>
                      <w:bCs w:val="0"/>
                      <w:color w:val="auto"/>
                      <w:sz w:val="21"/>
                      <w:szCs w:val="21"/>
                    </w:rPr>
                    <w:t>/a</w:t>
                  </w:r>
                </w:p>
              </w:tc>
              <w:tc>
                <w:tcPr>
                  <w:tcW w:w="254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经过垃圾箱收集后，</w:t>
                  </w:r>
                  <w:r>
                    <w:rPr>
                      <w:rFonts w:hint="default" w:ascii="Times New Roman" w:hAnsi="Times New Roman" w:eastAsia="宋体" w:cs="Times New Roman"/>
                      <w:b w:val="0"/>
                      <w:bCs w:val="0"/>
                      <w:color w:val="auto"/>
                      <w:sz w:val="21"/>
                      <w:szCs w:val="21"/>
                      <w:lang w:eastAsia="zh-CN"/>
                    </w:rPr>
                    <w:t>送当地环卫部门处理</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2"/>
                <w:highlight w:val="none"/>
                <w:lang w:val="en-US" w:eastAsia="zh-CN"/>
              </w:rPr>
            </w:pPr>
            <w:bookmarkStart w:id="4" w:name="_Toc294126805"/>
            <w:bookmarkStart w:id="5" w:name="_Toc309848672"/>
            <w:bookmarkStart w:id="6" w:name="_Toc324927482"/>
            <w:bookmarkStart w:id="7" w:name="_Toc334631474"/>
            <w:r>
              <w:rPr>
                <w:rFonts w:hint="default" w:ascii="Times New Roman" w:hAnsi="Times New Roman" w:eastAsia="宋体" w:cs="Times New Roman"/>
                <w:b/>
                <w:bCs/>
                <w:color w:val="auto"/>
                <w:sz w:val="24"/>
                <w:szCs w:val="22"/>
                <w:highlight w:val="none"/>
                <w:lang w:val="en-US" w:eastAsia="zh-CN"/>
              </w:rPr>
              <w:t>5、地下水和土壤环境影响分析</w:t>
            </w:r>
          </w:p>
          <w:p>
            <w:pPr>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（1）源头控制措施</w:t>
            </w:r>
          </w:p>
          <w:p>
            <w:pPr>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根据企业的营运计划，每半年进行一次停机检修，避免事故发生；企业在建设期应对一般防渗区、重点防渗区按照相关要求做好防渗工作，避免环保设施等事故发生。</w:t>
            </w:r>
          </w:p>
          <w:p>
            <w:pPr>
              <w:keepNext w:val="0"/>
              <w:keepLines w:val="0"/>
              <w:pageBreakBefore w:val="0"/>
              <w:numPr>
                <w:ilvl w:val="0"/>
                <w:numId w:val="0"/>
              </w:numPr>
              <w:kinsoku/>
              <w:wordWrap/>
              <w:overflowPunct/>
              <w:topLinePunct w:val="0"/>
              <w:bidi w:val="0"/>
              <w:adjustRightInd/>
              <w:snapToGrid/>
              <w:spacing w:line="360" w:lineRule="auto"/>
              <w:ind w:leftChars="0" w:firstLine="480" w:firstLineChars="200"/>
              <w:rPr>
                <w:rFonts w:hint="default" w:ascii="Times New Roman" w:hAnsi="Times New Roman" w:eastAsia="宋体" w:cs="Times New Roman"/>
                <w:b w:val="0"/>
                <w:bCs w:val="0"/>
                <w:color w:val="00B050"/>
                <w:sz w:val="24"/>
                <w:szCs w:val="24"/>
                <w:lang w:eastAsia="zh-CN"/>
              </w:rPr>
            </w:pPr>
            <w:r>
              <w:rPr>
                <w:rFonts w:hint="default" w:ascii="Times New Roman" w:hAnsi="Times New Roman" w:eastAsia="宋体" w:cs="Times New Roman"/>
                <w:b w:val="0"/>
                <w:bCs w:val="0"/>
                <w:color w:val="00B050"/>
                <w:sz w:val="24"/>
                <w:szCs w:val="24"/>
                <w:lang w:eastAsia="zh-CN"/>
              </w:rPr>
              <w:t>生产车间、</w:t>
            </w:r>
            <w:r>
              <w:rPr>
                <w:rFonts w:hint="default" w:ascii="Times New Roman" w:hAnsi="Times New Roman" w:eastAsia="宋体" w:cs="Times New Roman"/>
                <w:color w:val="00B050"/>
                <w:sz w:val="24"/>
                <w:szCs w:val="24"/>
                <w:lang w:val="en-US" w:eastAsia="zh-CN"/>
              </w:rPr>
              <w:t>原材料库</w:t>
            </w:r>
            <w:r>
              <w:rPr>
                <w:rFonts w:hint="default" w:ascii="Times New Roman" w:hAnsi="Times New Roman" w:eastAsia="宋体" w:cs="Times New Roman"/>
                <w:b w:val="0"/>
                <w:bCs w:val="0"/>
                <w:color w:val="00B050"/>
                <w:kern w:val="0"/>
                <w:sz w:val="24"/>
                <w:szCs w:val="24"/>
                <w:highlight w:val="none"/>
                <w:lang w:eastAsia="zh-CN"/>
              </w:rPr>
              <w:t>、</w:t>
            </w:r>
            <w:r>
              <w:rPr>
                <w:rFonts w:hint="default" w:ascii="Times New Roman" w:hAnsi="Times New Roman" w:eastAsia="宋体" w:cs="Times New Roman"/>
                <w:color w:val="00B050"/>
                <w:sz w:val="24"/>
                <w:szCs w:val="24"/>
                <w:lang w:val="en-US" w:eastAsia="zh-CN"/>
              </w:rPr>
              <w:t>产品库</w:t>
            </w:r>
            <w:r>
              <w:rPr>
                <w:rFonts w:hint="default" w:ascii="Times New Roman" w:hAnsi="Times New Roman" w:eastAsia="宋体" w:cs="Times New Roman"/>
                <w:b w:val="0"/>
                <w:bCs w:val="0"/>
                <w:color w:val="00B050"/>
                <w:sz w:val="24"/>
                <w:szCs w:val="24"/>
                <w:lang w:eastAsia="zh-CN"/>
              </w:rPr>
              <w:t>地面简单硬化。</w:t>
            </w:r>
          </w:p>
          <w:p>
            <w:pPr>
              <w:keepNext w:val="0"/>
              <w:keepLines w:val="0"/>
              <w:pageBreakBefore w:val="0"/>
              <w:numPr>
                <w:ilvl w:val="0"/>
                <w:numId w:val="0"/>
              </w:numPr>
              <w:kinsoku/>
              <w:wordWrap/>
              <w:overflowPunct/>
              <w:topLinePunct w:val="0"/>
              <w:bidi w:val="0"/>
              <w:adjustRightInd/>
              <w:snapToGrid/>
              <w:spacing w:line="360" w:lineRule="auto"/>
              <w:ind w:leftChars="0" w:firstLine="480" w:firstLineChars="200"/>
              <w:rPr>
                <w:rFonts w:hint="default" w:ascii="Times New Roman" w:hAnsi="Times New Roman" w:eastAsia="宋体" w:cs="Times New Roman"/>
                <w:b w:val="0"/>
                <w:bCs w:val="0"/>
                <w:color w:val="00B050"/>
                <w:sz w:val="24"/>
                <w:szCs w:val="24"/>
                <w:lang w:val="en-US" w:eastAsia="zh-CN"/>
              </w:rPr>
            </w:pPr>
            <w:r>
              <w:rPr>
                <w:rFonts w:hint="default" w:ascii="Times New Roman" w:hAnsi="Times New Roman" w:eastAsia="宋体" w:cs="Times New Roman"/>
                <w:b w:val="0"/>
                <w:bCs w:val="0"/>
                <w:color w:val="00B050"/>
                <w:sz w:val="24"/>
                <w:szCs w:val="24"/>
                <w:lang w:eastAsia="zh-CN"/>
              </w:rPr>
              <w:t>三级沉淀池、化粪池</w:t>
            </w:r>
            <w:r>
              <w:rPr>
                <w:rFonts w:hint="eastAsia" w:ascii="Times New Roman" w:hAnsi="Times New Roman" w:eastAsia="宋体" w:cs="Times New Roman"/>
                <w:b w:val="0"/>
                <w:bCs w:val="0"/>
                <w:color w:val="00B050"/>
                <w:sz w:val="24"/>
                <w:szCs w:val="24"/>
                <w:lang w:val="en-US" w:eastAsia="zh-CN"/>
              </w:rPr>
              <w:t>底</w:t>
            </w:r>
            <w:r>
              <w:rPr>
                <w:rFonts w:hint="default" w:ascii="Times New Roman" w:hAnsi="Times New Roman" w:eastAsia="宋体" w:cs="Times New Roman"/>
                <w:b w:val="0"/>
                <w:bCs w:val="0"/>
                <w:color w:val="00B050"/>
                <w:sz w:val="24"/>
                <w:szCs w:val="24"/>
                <w:lang w:val="en-US" w:eastAsia="zh-CN"/>
              </w:rPr>
              <w:t>面</w:t>
            </w:r>
            <w:r>
              <w:rPr>
                <w:rFonts w:hint="eastAsia" w:ascii="Times New Roman" w:hAnsi="Times New Roman" w:eastAsia="宋体" w:cs="Times New Roman"/>
                <w:b w:val="0"/>
                <w:bCs w:val="0"/>
                <w:color w:val="00B050"/>
                <w:sz w:val="24"/>
                <w:szCs w:val="24"/>
                <w:lang w:val="en-US" w:eastAsia="zh-CN"/>
              </w:rPr>
              <w:t>和四周</w:t>
            </w:r>
            <w:r>
              <w:rPr>
                <w:rFonts w:hint="default" w:ascii="Times New Roman" w:hAnsi="Times New Roman" w:eastAsia="宋体" w:cs="Times New Roman"/>
                <w:b w:val="0"/>
                <w:bCs w:val="0"/>
                <w:color w:val="00B050"/>
                <w:sz w:val="24"/>
                <w:szCs w:val="24"/>
                <w:lang w:val="en-US" w:eastAsia="zh-CN"/>
              </w:rPr>
              <w:t>进行防渗，采用混凝土+渗透结晶型防水剂铺设，属于一般防渗区，</w:t>
            </w:r>
            <w:r>
              <w:rPr>
                <w:rFonts w:hint="default" w:ascii="Times New Roman" w:hAnsi="Times New Roman" w:eastAsia="宋体" w:cs="Times New Roman"/>
                <w:color w:val="00B050"/>
                <w:kern w:val="0"/>
                <w:sz w:val="24"/>
                <w:szCs w:val="24"/>
                <w:highlight w:val="none"/>
              </w:rPr>
              <w:t>渗透系数≤1×10</w:t>
            </w:r>
            <w:r>
              <w:rPr>
                <w:rFonts w:hint="default" w:ascii="Times New Roman" w:hAnsi="Times New Roman" w:eastAsia="宋体" w:cs="Times New Roman"/>
                <w:color w:val="00B050"/>
                <w:kern w:val="0"/>
                <w:sz w:val="24"/>
                <w:szCs w:val="24"/>
                <w:highlight w:val="none"/>
                <w:vertAlign w:val="superscript"/>
              </w:rPr>
              <w:t>-7</w:t>
            </w:r>
            <w:r>
              <w:rPr>
                <w:rFonts w:hint="default" w:ascii="Times New Roman" w:hAnsi="Times New Roman" w:eastAsia="宋体" w:cs="Times New Roman"/>
                <w:color w:val="00B050"/>
                <w:kern w:val="0"/>
                <w:sz w:val="24"/>
                <w:szCs w:val="24"/>
                <w:highlight w:val="none"/>
              </w:rPr>
              <w:t>cm/s；或参照GB16889执行</w:t>
            </w:r>
            <w:r>
              <w:rPr>
                <w:rFonts w:hint="default" w:ascii="Times New Roman" w:hAnsi="Times New Roman" w:eastAsia="宋体" w:cs="Times New Roman"/>
                <w:color w:val="00B050"/>
                <w:kern w:val="0"/>
                <w:sz w:val="24"/>
                <w:szCs w:val="24"/>
                <w:highlight w:val="none"/>
                <w:lang w:eastAsia="zh-CN"/>
              </w:rPr>
              <w:t>。</w:t>
            </w:r>
          </w:p>
          <w:p>
            <w:pPr>
              <w:keepNext w:val="0"/>
              <w:keepLines w:val="0"/>
              <w:pageBreakBefore w:val="0"/>
              <w:numPr>
                <w:ilvl w:val="0"/>
                <w:numId w:val="0"/>
              </w:numPr>
              <w:kinsoku/>
              <w:wordWrap/>
              <w:overflowPunct/>
              <w:topLinePunct w:val="0"/>
              <w:bidi w:val="0"/>
              <w:adjustRightInd/>
              <w:snapToGrid/>
              <w:spacing w:line="360" w:lineRule="auto"/>
              <w:ind w:leftChars="0" w:firstLine="480" w:firstLineChars="200"/>
              <w:rPr>
                <w:rFonts w:hint="default" w:ascii="Times New Roman" w:hAnsi="Times New Roman" w:eastAsia="宋体" w:cs="Times New Roman"/>
                <w:b w:val="0"/>
                <w:bCs w:val="0"/>
                <w:color w:val="00B050"/>
                <w:sz w:val="24"/>
                <w:szCs w:val="24"/>
                <w:lang w:val="en-US" w:eastAsia="zh-CN"/>
              </w:rPr>
            </w:pPr>
            <w:r>
              <w:rPr>
                <w:rFonts w:hint="default" w:ascii="Times New Roman" w:hAnsi="Times New Roman" w:eastAsia="宋体" w:cs="Times New Roman"/>
                <w:b w:val="0"/>
                <w:bCs w:val="0"/>
                <w:color w:val="00B050"/>
                <w:sz w:val="24"/>
                <w:szCs w:val="24"/>
                <w:lang w:eastAsia="zh-CN"/>
              </w:rPr>
              <w:t>一般固废暂存间</w:t>
            </w:r>
            <w:r>
              <w:rPr>
                <w:rFonts w:hint="default" w:ascii="Times New Roman" w:hAnsi="Times New Roman" w:eastAsia="宋体" w:cs="Times New Roman"/>
                <w:color w:val="00B050"/>
                <w:sz w:val="24"/>
                <w:szCs w:val="24"/>
                <w:lang w:val="en-US" w:eastAsia="zh-CN"/>
              </w:rPr>
              <w:t>地面进行防渗，采用混凝土+渗透结晶型防水剂铺设，属于一般防渗区，渗透系数≤10</w:t>
            </w:r>
            <w:r>
              <w:rPr>
                <w:rFonts w:hint="default" w:ascii="Times New Roman" w:hAnsi="Times New Roman" w:eastAsia="宋体" w:cs="Times New Roman"/>
                <w:color w:val="00B050"/>
                <w:sz w:val="24"/>
                <w:szCs w:val="24"/>
                <w:vertAlign w:val="superscript"/>
                <w:lang w:val="en-US" w:eastAsia="zh-CN"/>
              </w:rPr>
              <w:t>-7</w:t>
            </w:r>
            <w:r>
              <w:rPr>
                <w:rFonts w:hint="default" w:ascii="Times New Roman" w:hAnsi="Times New Roman" w:eastAsia="宋体" w:cs="Times New Roman"/>
                <w:color w:val="00B050"/>
                <w:sz w:val="24"/>
                <w:szCs w:val="24"/>
                <w:lang w:val="en-US" w:eastAsia="zh-CN"/>
              </w:rPr>
              <w:t>cm/s</w:t>
            </w:r>
            <w:r>
              <w:rPr>
                <w:rFonts w:hint="default" w:ascii="Times New Roman" w:hAnsi="Times New Roman" w:eastAsia="宋体" w:cs="Times New Roman"/>
                <w:color w:val="00B050"/>
                <w:kern w:val="0"/>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rPr>
                <w:rFonts w:hint="default" w:ascii="Times New Roman" w:hAnsi="Times New Roman" w:eastAsia="宋体" w:cs="Times New Roman"/>
                <w:color w:val="00B050"/>
                <w:sz w:val="24"/>
                <w:szCs w:val="24"/>
                <w:lang w:val="en-US" w:eastAsia="zh-CN"/>
              </w:rPr>
            </w:pPr>
            <w:r>
              <w:rPr>
                <w:rFonts w:hint="default" w:ascii="Times New Roman" w:hAnsi="Times New Roman" w:eastAsia="宋体" w:cs="Times New Roman"/>
                <w:b w:val="0"/>
                <w:bCs w:val="0"/>
                <w:color w:val="00B050"/>
                <w:sz w:val="24"/>
                <w:szCs w:val="24"/>
                <w:lang w:eastAsia="zh-CN"/>
              </w:rPr>
              <w:t>危险废物暂存间</w:t>
            </w:r>
            <w:r>
              <w:rPr>
                <w:rFonts w:hint="default" w:ascii="Times New Roman" w:hAnsi="Times New Roman" w:eastAsia="宋体" w:cs="Times New Roman"/>
                <w:color w:val="00B050"/>
                <w:sz w:val="24"/>
                <w:szCs w:val="24"/>
                <w:lang w:val="en-US" w:eastAsia="zh-CN"/>
              </w:rPr>
              <w:t>地面进行防渗，</w:t>
            </w:r>
            <w:r>
              <w:rPr>
                <w:rFonts w:hint="default" w:ascii="Times New Roman" w:hAnsi="Times New Roman" w:eastAsia="宋体" w:cs="Times New Roman"/>
                <w:color w:val="00B050"/>
                <w:sz w:val="24"/>
                <w:szCs w:val="24"/>
              </w:rPr>
              <w:t>采用混凝土</w:t>
            </w:r>
            <w:r>
              <w:rPr>
                <w:rFonts w:hint="default" w:ascii="Times New Roman" w:hAnsi="Times New Roman" w:eastAsia="宋体" w:cs="Times New Roman"/>
                <w:color w:val="00B050"/>
                <w:sz w:val="24"/>
                <w:szCs w:val="24"/>
                <w:lang w:val="en-US" w:eastAsia="zh-CN"/>
              </w:rPr>
              <w:t>+</w:t>
            </w:r>
            <w:r>
              <w:rPr>
                <w:rFonts w:hint="default" w:ascii="Times New Roman" w:hAnsi="Times New Roman" w:eastAsia="宋体" w:cs="Times New Roman"/>
                <w:color w:val="00B050"/>
                <w:sz w:val="24"/>
                <w:szCs w:val="24"/>
              </w:rPr>
              <w:t>SBS防水层</w:t>
            </w:r>
            <w:r>
              <w:rPr>
                <w:rFonts w:hint="default" w:ascii="Times New Roman" w:hAnsi="Times New Roman" w:eastAsia="宋体" w:cs="Times New Roman"/>
                <w:color w:val="00B050"/>
                <w:sz w:val="24"/>
                <w:szCs w:val="24"/>
                <w:lang w:eastAsia="zh-CN"/>
              </w:rPr>
              <w:t>，</w:t>
            </w:r>
            <w:r>
              <w:rPr>
                <w:rFonts w:hint="default" w:ascii="Times New Roman" w:hAnsi="Times New Roman" w:eastAsia="宋体" w:cs="Times New Roman"/>
                <w:color w:val="00B050"/>
                <w:sz w:val="24"/>
                <w:szCs w:val="24"/>
              </w:rPr>
              <w:t>地面上整体涂刷环氧树脂地坪漆2遍，渗透系数≤10</w:t>
            </w:r>
            <w:r>
              <w:rPr>
                <w:rFonts w:hint="default" w:ascii="Times New Roman" w:hAnsi="Times New Roman" w:eastAsia="宋体" w:cs="Times New Roman"/>
                <w:color w:val="00B050"/>
                <w:sz w:val="24"/>
                <w:szCs w:val="24"/>
                <w:vertAlign w:val="superscript"/>
              </w:rPr>
              <w:t>-10</w:t>
            </w:r>
            <w:r>
              <w:rPr>
                <w:rFonts w:hint="default" w:ascii="Times New Roman" w:hAnsi="Times New Roman" w:eastAsia="宋体" w:cs="Times New Roman"/>
                <w:color w:val="00B050"/>
                <w:sz w:val="24"/>
                <w:szCs w:val="24"/>
              </w:rPr>
              <w:t>cm/s</w:t>
            </w:r>
            <w:r>
              <w:rPr>
                <w:rFonts w:hint="default" w:ascii="Times New Roman" w:hAnsi="Times New Roman" w:eastAsia="宋体" w:cs="Times New Roman"/>
                <w:color w:val="00B050"/>
                <w:kern w:val="0"/>
                <w:sz w:val="24"/>
                <w:szCs w:val="24"/>
                <w:highlight w:val="none"/>
                <w:lang w:eastAsia="zh-CN"/>
              </w:rPr>
              <w:t>。</w:t>
            </w:r>
          </w:p>
          <w:p>
            <w:pPr>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（2）过程防控措施</w:t>
            </w:r>
          </w:p>
          <w:p>
            <w:pPr>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根据行业特点与占地范围内的土壤特性，按照相关技术要求采取过程阻断、污染物削减和分区防控措施，具体如下。</w:t>
            </w:r>
          </w:p>
          <w:p>
            <w:pPr>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1）根据企业的营运计划，生产车间地面做硬化，危废暂存间、一般固废间地面做防渗处理，并加强管理，以防废矿物油经地面漫流或垂直下渗污染土壤；</w:t>
            </w:r>
          </w:p>
          <w:p>
            <w:pPr>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2）在占地范围内进行绿化，以种植具有较强吸附能力的植物为主。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bCs/>
                <w:color w:val="FF0000"/>
                <w:sz w:val="24"/>
                <w:lang w:val="en-US" w:eastAsia="zh-CN"/>
              </w:rPr>
            </w:pPr>
            <w:r>
              <w:rPr>
                <w:rFonts w:hint="default" w:ascii="Times New Roman" w:hAnsi="Times New Roman" w:eastAsia="宋体" w:cs="Times New Roman"/>
                <w:bCs/>
                <w:color w:val="auto"/>
                <w:sz w:val="24"/>
              </w:rPr>
              <w:t>3）涉及物料储存的区域、危废暂存间等区域应做好防渗层的检查维修工作</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及时对破损的防渗层进行修补。生产过程中的各种物料及污染物均须确保与天然土壤隔离，不会通过裸露区渗入到土壤中，尽可能避免对</w:t>
            </w:r>
            <w:r>
              <w:rPr>
                <w:rFonts w:hint="default" w:ascii="Times New Roman" w:hAnsi="Times New Roman" w:eastAsia="宋体" w:cs="Times New Roman"/>
                <w:bCs/>
                <w:color w:val="auto"/>
                <w:sz w:val="24"/>
                <w:lang w:eastAsia="zh-CN"/>
              </w:rPr>
              <w:t>地下水环境、</w:t>
            </w:r>
            <w:r>
              <w:rPr>
                <w:rFonts w:hint="default" w:ascii="Times New Roman" w:hAnsi="Times New Roman" w:eastAsia="宋体" w:cs="Times New Roman"/>
                <w:bCs/>
                <w:color w:val="auto"/>
                <w:sz w:val="24"/>
              </w:rPr>
              <w:t>土壤环境造成不利影响。项目生产车间地面进行硬化，做一般防渗处理，</w:t>
            </w:r>
            <w:r>
              <w:rPr>
                <w:rFonts w:hint="default" w:ascii="Times New Roman" w:hAnsi="Times New Roman" w:eastAsia="宋体" w:cs="Times New Roman"/>
                <w:bCs/>
                <w:color w:val="auto"/>
                <w:sz w:val="24"/>
                <w:lang w:eastAsia="zh-CN"/>
              </w:rPr>
              <w:t>危废暂存间</w:t>
            </w:r>
            <w:r>
              <w:rPr>
                <w:rFonts w:hint="default" w:ascii="Times New Roman" w:hAnsi="Times New Roman" w:eastAsia="宋体" w:cs="Times New Roman"/>
                <w:bCs/>
                <w:color w:val="auto"/>
                <w:sz w:val="24"/>
              </w:rPr>
              <w:t>按照要求进行了重点防渗，正常情况下不会发生污染物渗漏。因此，正常情况项目运行不会对土壤造成不利影响。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FF0000"/>
                <w:sz w:val="24"/>
              </w:rPr>
            </w:pPr>
            <w:r>
              <w:rPr>
                <w:rFonts w:hint="default" w:ascii="Times New Roman" w:hAnsi="Times New Roman" w:eastAsia="宋体" w:cs="Times New Roman"/>
                <w:b/>
                <w:bCs/>
                <w:color w:val="FF0000"/>
                <w:sz w:val="24"/>
                <w:lang w:val="en-US" w:eastAsia="zh-CN"/>
              </w:rPr>
              <w:t>6</w:t>
            </w:r>
            <w:r>
              <w:rPr>
                <w:rFonts w:hint="default" w:ascii="Times New Roman" w:hAnsi="Times New Roman" w:eastAsia="宋体" w:cs="Times New Roman"/>
                <w:b/>
                <w:bCs/>
                <w:color w:val="FF0000"/>
                <w:sz w:val="24"/>
              </w:rPr>
              <w:t>、环境影响风险分析与评价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FF0000"/>
                <w:sz w:val="24"/>
                <w:szCs w:val="22"/>
                <w:highlight w:val="none"/>
                <w:lang w:val="en-US" w:eastAsia="zh-CN"/>
              </w:rPr>
            </w:pPr>
            <w:r>
              <w:rPr>
                <w:rFonts w:hint="default" w:ascii="Times New Roman" w:hAnsi="Times New Roman" w:eastAsia="宋体" w:cs="Times New Roman"/>
                <w:b/>
                <w:bCs/>
                <w:color w:val="FF0000"/>
                <w:sz w:val="24"/>
                <w:szCs w:val="22"/>
                <w:highlight w:val="none"/>
                <w:lang w:val="en-US" w:eastAsia="zh-CN"/>
              </w:rPr>
              <w:t>6.1环境风险物质</w:t>
            </w:r>
          </w:p>
          <w:p>
            <w:pPr>
              <w:spacing w:line="360" w:lineRule="auto"/>
              <w:ind w:firstLine="480" w:firstLineChars="200"/>
              <w:rPr>
                <w:rFonts w:hint="default" w:ascii="Times New Roman" w:hAnsi="Times New Roman" w:eastAsia="宋体" w:cs="Times New Roman"/>
                <w:color w:val="FF0000"/>
                <w:sz w:val="24"/>
                <w:highlight w:val="none"/>
                <w:lang w:eastAsia="zh-CN"/>
              </w:rPr>
            </w:pPr>
            <w:r>
              <w:rPr>
                <w:rFonts w:hint="default" w:ascii="Times New Roman" w:hAnsi="Times New Roman" w:eastAsia="宋体" w:cs="Times New Roman"/>
                <w:color w:val="FF0000"/>
                <w:sz w:val="24"/>
                <w:highlight w:val="none"/>
                <w:lang w:eastAsia="zh-CN"/>
              </w:rPr>
              <w:t>（1）危险物质及风险源分布情况</w:t>
            </w:r>
          </w:p>
          <w:p>
            <w:pPr>
              <w:spacing w:line="360" w:lineRule="auto"/>
              <w:ind w:firstLine="480" w:firstLineChars="200"/>
              <w:rPr>
                <w:rFonts w:hint="default" w:ascii="Times New Roman" w:hAnsi="Times New Roman" w:eastAsia="宋体" w:cs="Times New Roman"/>
                <w:color w:val="7030A0"/>
                <w:sz w:val="24"/>
                <w:highlight w:val="none"/>
                <w:lang w:val="en-US" w:eastAsia="zh-CN"/>
              </w:rPr>
            </w:pPr>
            <w:r>
              <w:rPr>
                <w:rFonts w:hint="default" w:ascii="Times New Roman" w:hAnsi="Times New Roman" w:eastAsia="宋体" w:cs="Times New Roman"/>
                <w:color w:val="7030A0"/>
                <w:sz w:val="24"/>
                <w:highlight w:val="none"/>
                <w:lang w:val="en-US" w:eastAsia="zh-CN"/>
              </w:rPr>
              <w:t>经调查，</w:t>
            </w:r>
            <w:r>
              <w:rPr>
                <w:rFonts w:hint="eastAsia" w:ascii="Times New Roman" w:hAnsi="Times New Roman" w:eastAsia="宋体" w:cs="Times New Roman"/>
                <w:color w:val="7030A0"/>
                <w:sz w:val="24"/>
                <w:highlight w:val="none"/>
                <w:lang w:val="en-US" w:eastAsia="zh-CN"/>
              </w:rPr>
              <w:t>草酸</w:t>
            </w:r>
            <w:r>
              <w:rPr>
                <w:rFonts w:hint="default" w:ascii="Times New Roman" w:hAnsi="Times New Roman" w:eastAsia="宋体" w:cs="Times New Roman"/>
                <w:color w:val="7030A0"/>
                <w:sz w:val="24"/>
                <w:highlight w:val="none"/>
                <w:lang w:val="en-US" w:eastAsia="zh-CN"/>
              </w:rPr>
              <w:t>不在</w:t>
            </w:r>
            <w:r>
              <w:rPr>
                <w:rFonts w:hint="eastAsia" w:ascii="Times New Roman" w:hAnsi="Times New Roman" w:eastAsia="宋体" w:cs="Times New Roman"/>
                <w:color w:val="7030A0"/>
                <w:sz w:val="24"/>
                <w:highlight w:val="none"/>
                <w:lang w:val="en-US" w:eastAsia="zh-CN"/>
              </w:rPr>
              <w:t>《</w:t>
            </w:r>
            <w:r>
              <w:rPr>
                <w:rFonts w:hint="default" w:ascii="Times New Roman" w:hAnsi="Times New Roman" w:eastAsia="宋体" w:cs="Times New Roman"/>
                <w:color w:val="7030A0"/>
                <w:sz w:val="24"/>
                <w:highlight w:val="none"/>
                <w:lang w:val="en-US" w:eastAsia="zh-CN"/>
              </w:rPr>
              <w:t>危</w:t>
            </w:r>
            <w:bookmarkStart w:id="8" w:name="_GoBack"/>
            <w:bookmarkEnd w:id="8"/>
            <w:r>
              <w:rPr>
                <w:rFonts w:hint="default" w:ascii="Times New Roman" w:hAnsi="Times New Roman" w:eastAsia="宋体" w:cs="Times New Roman"/>
                <w:color w:val="7030A0"/>
                <w:sz w:val="24"/>
                <w:highlight w:val="none"/>
                <w:lang w:val="en-US" w:eastAsia="zh-CN"/>
              </w:rPr>
              <w:t>险化学品名录</w:t>
            </w:r>
            <w:r>
              <w:rPr>
                <w:rFonts w:hint="eastAsia" w:ascii="Times New Roman" w:hAnsi="Times New Roman" w:eastAsia="宋体" w:cs="Times New Roman"/>
                <w:color w:val="7030A0"/>
                <w:sz w:val="24"/>
                <w:highlight w:val="none"/>
                <w:lang w:val="en-US" w:eastAsia="zh-CN"/>
              </w:rPr>
              <w:t>》和《建设项目环境风险评价技术导则》（HJ 169－2018）内，不属于风险物质。</w:t>
            </w:r>
          </w:p>
          <w:p>
            <w:pPr>
              <w:spacing w:line="360" w:lineRule="auto"/>
              <w:ind w:firstLine="480" w:firstLineChars="200"/>
              <w:rPr>
                <w:rFonts w:hint="default" w:ascii="Times New Roman" w:hAnsi="Times New Roman" w:eastAsia="宋体" w:cs="Times New Roman"/>
                <w:b/>
                <w:color w:val="FF0000"/>
                <w:kern w:val="0"/>
                <w:sz w:val="24"/>
                <w:szCs w:val="24"/>
                <w:lang w:val="zh-CN" w:eastAsia="zh-CN" w:bidi="ar-SA"/>
              </w:rPr>
            </w:pPr>
            <w:r>
              <w:rPr>
                <w:rFonts w:hint="default" w:ascii="Times New Roman" w:hAnsi="Times New Roman" w:eastAsia="宋体" w:cs="Times New Roman"/>
                <w:color w:val="FF0000"/>
                <w:sz w:val="24"/>
                <w:highlight w:val="none"/>
                <w:lang w:val="en-US" w:eastAsia="zh-CN"/>
              </w:rPr>
              <w:t>本项目建成后存在的环境风险物质主要为项目区</w:t>
            </w:r>
            <w:r>
              <w:rPr>
                <w:rFonts w:hint="default" w:ascii="Times New Roman" w:hAnsi="Times New Roman" w:eastAsia="宋体" w:cs="Times New Roman"/>
                <w:color w:val="FF0000"/>
                <w:sz w:val="24"/>
                <w:szCs w:val="24"/>
              </w:rPr>
              <w:t>天然气管道</w:t>
            </w:r>
            <w:r>
              <w:rPr>
                <w:rFonts w:hint="default" w:ascii="Times New Roman" w:hAnsi="Times New Roman" w:eastAsia="宋体" w:cs="Times New Roman"/>
                <w:color w:val="FF0000"/>
                <w:sz w:val="24"/>
                <w:highlight w:val="none"/>
                <w:lang w:val="en-US" w:eastAsia="zh-CN"/>
              </w:rPr>
              <w:t>内存在的天然气和危废暂存间内暂存的废矿物油（危险废物废润滑油）。废矿物油储存于危险废物暂存间。</w:t>
            </w:r>
            <w:r>
              <w:rPr>
                <w:rFonts w:hint="default" w:ascii="Times New Roman" w:hAnsi="Times New Roman" w:eastAsia="宋体" w:cs="Times New Roman"/>
                <w:color w:val="FF0000"/>
                <w:sz w:val="24"/>
                <w:szCs w:val="24"/>
              </w:rPr>
              <w:t>本项目</w:t>
            </w:r>
            <w:r>
              <w:rPr>
                <w:rFonts w:hint="default" w:ascii="Times New Roman" w:hAnsi="Times New Roman" w:eastAsia="宋体" w:cs="Times New Roman"/>
                <w:color w:val="FF0000"/>
                <w:sz w:val="24"/>
                <w:szCs w:val="24"/>
                <w:lang w:eastAsia="zh-CN"/>
              </w:rPr>
              <w:t>烘干机燃烧</w:t>
            </w:r>
            <w:r>
              <w:rPr>
                <w:rFonts w:hint="default" w:ascii="Times New Roman" w:hAnsi="Times New Roman" w:eastAsia="宋体" w:cs="Times New Roman"/>
                <w:color w:val="FF0000"/>
                <w:sz w:val="24"/>
                <w:szCs w:val="24"/>
              </w:rPr>
              <w:t>使用</w:t>
            </w:r>
            <w:r>
              <w:rPr>
                <w:rFonts w:hint="default" w:ascii="Times New Roman" w:hAnsi="Times New Roman" w:eastAsia="宋体" w:cs="Times New Roman"/>
                <w:color w:val="FF0000"/>
                <w:sz w:val="24"/>
                <w:szCs w:val="24"/>
                <w:lang w:eastAsia="zh-CN"/>
              </w:rPr>
              <w:t>的</w:t>
            </w:r>
            <w:r>
              <w:rPr>
                <w:rFonts w:hint="default" w:ascii="Times New Roman" w:hAnsi="Times New Roman" w:eastAsia="宋体" w:cs="Times New Roman"/>
                <w:color w:val="FF0000"/>
                <w:sz w:val="24"/>
                <w:szCs w:val="24"/>
              </w:rPr>
              <w:t>天然气由园区天然气管道</w:t>
            </w:r>
            <w:r>
              <w:rPr>
                <w:rFonts w:hint="default" w:ascii="Times New Roman" w:hAnsi="Times New Roman" w:eastAsia="宋体" w:cs="Times New Roman"/>
                <w:color w:val="FF0000"/>
                <w:sz w:val="24"/>
                <w:szCs w:val="24"/>
                <w:lang w:eastAsia="zh-CN"/>
              </w:rPr>
              <w:t>供</w:t>
            </w:r>
            <w:r>
              <w:rPr>
                <w:rFonts w:hint="default" w:ascii="Times New Roman" w:hAnsi="Times New Roman" w:eastAsia="宋体" w:cs="Times New Roman"/>
                <w:color w:val="FF0000"/>
                <w:sz w:val="24"/>
                <w:szCs w:val="24"/>
              </w:rPr>
              <w:t>给，管道内最大储存量为</w:t>
            </w:r>
            <w:r>
              <w:rPr>
                <w:rFonts w:hint="default" w:ascii="Times New Roman" w:hAnsi="Times New Roman" w:eastAsia="宋体" w:cs="Times New Roman"/>
                <w:color w:val="0000FF"/>
                <w:sz w:val="24"/>
                <w:szCs w:val="24"/>
              </w:rPr>
              <w:t>0.00</w:t>
            </w:r>
            <w:r>
              <w:rPr>
                <w:rFonts w:hint="default" w:ascii="Times New Roman" w:hAnsi="Times New Roman" w:eastAsia="宋体" w:cs="Times New Roman"/>
                <w:color w:val="0000FF"/>
                <w:sz w:val="24"/>
                <w:szCs w:val="24"/>
                <w:lang w:val="en-US" w:eastAsia="zh-CN"/>
              </w:rPr>
              <w:t>5</w:t>
            </w:r>
            <w:r>
              <w:rPr>
                <w:rFonts w:hint="default" w:ascii="Times New Roman" w:hAnsi="Times New Roman" w:eastAsia="宋体" w:cs="Times New Roman"/>
                <w:color w:val="0000FF"/>
                <w:sz w:val="24"/>
                <w:szCs w:val="24"/>
              </w:rPr>
              <w:t>t</w:t>
            </w:r>
            <w:r>
              <w:rPr>
                <w:rFonts w:hint="default" w:ascii="Times New Roman" w:hAnsi="Times New Roman" w:eastAsia="宋体" w:cs="Times New Roman"/>
                <w:color w:val="FF0000"/>
                <w:sz w:val="24"/>
                <w:szCs w:val="24"/>
              </w:rPr>
              <w:t>（厂区内管道长度约为</w:t>
            </w:r>
            <w:r>
              <w:rPr>
                <w:rFonts w:hint="default" w:ascii="Times New Roman" w:hAnsi="Times New Roman" w:eastAsia="宋体" w:cs="Times New Roman"/>
                <w:color w:val="FF0000"/>
                <w:sz w:val="24"/>
                <w:szCs w:val="24"/>
                <w:lang w:val="en-US" w:eastAsia="zh-CN"/>
              </w:rPr>
              <w:t>80</w:t>
            </w:r>
            <w:r>
              <w:rPr>
                <w:rFonts w:hint="default" w:ascii="Times New Roman" w:hAnsi="Times New Roman" w:eastAsia="宋体" w:cs="Times New Roman"/>
                <w:color w:val="FF0000"/>
                <w:sz w:val="24"/>
                <w:szCs w:val="24"/>
              </w:rPr>
              <w:t>m，其管道直径约</w:t>
            </w:r>
            <w:r>
              <w:rPr>
                <w:rFonts w:hint="default" w:ascii="Times New Roman" w:hAnsi="Times New Roman" w:eastAsia="宋体" w:cs="Times New Roman"/>
                <w:color w:val="FF0000"/>
                <w:sz w:val="24"/>
                <w:szCs w:val="24"/>
                <w:lang w:val="en-US" w:eastAsia="zh-CN"/>
              </w:rPr>
              <w:t>1</w:t>
            </w:r>
            <w:r>
              <w:rPr>
                <w:rFonts w:hint="default" w:ascii="Times New Roman" w:hAnsi="Times New Roman" w:eastAsia="宋体" w:cs="Times New Roman"/>
                <w:color w:val="FF0000"/>
                <w:sz w:val="24"/>
                <w:szCs w:val="24"/>
              </w:rPr>
              <w:t>0cm，天然气密度0.7</w:t>
            </w:r>
            <w:r>
              <w:rPr>
                <w:rFonts w:hint="default" w:ascii="Times New Roman" w:hAnsi="Times New Roman" w:eastAsia="宋体" w:cs="Times New Roman"/>
                <w:color w:val="FF0000"/>
                <w:sz w:val="24"/>
                <w:szCs w:val="24"/>
                <w:lang w:val="en-US" w:eastAsia="zh-CN"/>
              </w:rPr>
              <w:t>174</w:t>
            </w:r>
            <w:r>
              <w:rPr>
                <w:rFonts w:hint="default" w:ascii="Times New Roman" w:hAnsi="Times New Roman" w:eastAsia="宋体" w:cs="Times New Roman"/>
                <w:color w:val="FF0000"/>
                <w:sz w:val="24"/>
                <w:szCs w:val="24"/>
              </w:rPr>
              <w:t>kg/m</w:t>
            </w:r>
            <w:r>
              <w:rPr>
                <w:rFonts w:hint="default" w:ascii="Times New Roman" w:hAnsi="Times New Roman" w:eastAsia="宋体" w:cs="Times New Roman"/>
                <w:color w:val="FF0000"/>
                <w:sz w:val="24"/>
                <w:szCs w:val="24"/>
                <w:vertAlign w:val="superscript"/>
                <w:lang w:val="en-US" w:eastAsia="zh-CN"/>
              </w:rPr>
              <w:t>3</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0000FF"/>
                <w:sz w:val="24"/>
                <w:szCs w:val="24"/>
                <w:lang w:eastAsia="zh-CN"/>
              </w:rPr>
              <w:t>天然气中甲烷含量一般在</w:t>
            </w:r>
            <w:r>
              <w:rPr>
                <w:rFonts w:hint="default" w:ascii="Times New Roman" w:hAnsi="Times New Roman" w:eastAsia="宋体" w:cs="Times New Roman"/>
                <w:color w:val="0000FF"/>
                <w:sz w:val="24"/>
                <w:szCs w:val="24"/>
                <w:lang w:val="en-US" w:eastAsia="zh-CN"/>
              </w:rPr>
              <w:t>90%以上，本次环评按90%计</w:t>
            </w:r>
            <w:r>
              <w:rPr>
                <w:rFonts w:hint="default" w:ascii="Times New Roman" w:hAnsi="Times New Roman" w:eastAsia="宋体" w:cs="Times New Roman"/>
                <w:color w:val="0000FF"/>
                <w:sz w:val="24"/>
                <w:szCs w:val="24"/>
              </w:rPr>
              <w:t>）</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rPr>
              <w:t>根据《建设项目环境风险评价技术导则》（HJ 169－2018），天然气临界量为10t。</w:t>
            </w:r>
            <w:r>
              <w:rPr>
                <w:rFonts w:hint="default" w:ascii="Times New Roman" w:hAnsi="Times New Roman" w:eastAsia="宋体" w:cs="Times New Roman"/>
                <w:color w:val="FF0000"/>
                <w:sz w:val="24"/>
                <w:highlight w:val="none"/>
                <w:lang w:val="en-US" w:eastAsia="zh-CN"/>
              </w:rPr>
              <w:t>且天然气为易燃气体，具有泄漏遇火源可能发生火灾爆炸事故的风险。根据《建设项目环境风险评价技术导则》（HJ169-2018）附录B，各风险物质的数量与临界量的比值（Q）见下表：</w:t>
            </w:r>
          </w:p>
          <w:p>
            <w:pPr>
              <w:spacing w:line="360" w:lineRule="auto"/>
              <w:jc w:val="center"/>
              <w:rPr>
                <w:rFonts w:hint="default" w:ascii="Times New Roman" w:hAnsi="Times New Roman" w:eastAsia="宋体" w:cs="Times New Roman"/>
                <w:b/>
                <w:color w:val="FF0000"/>
                <w:kern w:val="0"/>
                <w:sz w:val="24"/>
                <w:szCs w:val="24"/>
                <w:lang w:val="zh-CN" w:eastAsia="zh-CN" w:bidi="ar-SA"/>
              </w:rPr>
            </w:pPr>
            <w:r>
              <w:rPr>
                <w:rFonts w:hint="default" w:ascii="Times New Roman" w:hAnsi="Times New Roman" w:eastAsia="宋体" w:cs="Times New Roman"/>
                <w:b/>
                <w:color w:val="FF0000"/>
                <w:kern w:val="0"/>
                <w:sz w:val="24"/>
                <w:szCs w:val="24"/>
                <w:lang w:val="zh-CN" w:eastAsia="zh-CN" w:bidi="ar-SA"/>
              </w:rPr>
              <w:t>表</w:t>
            </w:r>
            <w:r>
              <w:rPr>
                <w:rFonts w:hint="default" w:ascii="Times New Roman" w:hAnsi="Times New Roman" w:eastAsia="宋体" w:cs="Times New Roman"/>
                <w:b/>
                <w:color w:val="FF0000"/>
                <w:kern w:val="0"/>
                <w:sz w:val="24"/>
                <w:szCs w:val="24"/>
                <w:lang w:val="en-US" w:eastAsia="zh-CN" w:bidi="ar-SA"/>
              </w:rPr>
              <w:t xml:space="preserve">4-9 </w:t>
            </w:r>
            <w:r>
              <w:rPr>
                <w:rFonts w:hint="default" w:ascii="Times New Roman" w:hAnsi="Times New Roman" w:eastAsia="宋体" w:cs="Times New Roman"/>
                <w:b/>
                <w:color w:val="FF0000"/>
                <w:kern w:val="0"/>
                <w:sz w:val="24"/>
                <w:szCs w:val="24"/>
                <w:lang w:val="zh-CN" w:eastAsia="zh-CN" w:bidi="ar-SA"/>
              </w:rPr>
              <w:t xml:space="preserve"> 风险物质与临界量的比值</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54"/>
              <w:gridCol w:w="1220"/>
              <w:gridCol w:w="1952"/>
              <w:gridCol w:w="130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9"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lang w:bidi="ar"/>
                    </w:rPr>
                    <w:t>序号</w:t>
                  </w:r>
                </w:p>
              </w:tc>
              <w:tc>
                <w:tcPr>
                  <w:tcW w:w="81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Times New Roman" w:hAnsi="Times New Roman" w:eastAsia="宋体" w:cs="Times New Roman"/>
                      <w:b/>
                      <w:bCs/>
                      <w:color w:val="FF0000"/>
                      <w:szCs w:val="21"/>
                      <w:vertAlign w:val="superscript"/>
                    </w:rPr>
                  </w:pPr>
                  <w:r>
                    <w:rPr>
                      <w:rFonts w:hint="default" w:ascii="Times New Roman" w:hAnsi="Times New Roman" w:eastAsia="宋体" w:cs="Times New Roman"/>
                      <w:b/>
                      <w:bCs/>
                      <w:color w:val="FF0000"/>
                      <w:szCs w:val="21"/>
                      <w:lang w:bidi="ar"/>
                    </w:rPr>
                    <w:t>危险物质名称</w:t>
                  </w:r>
                </w:p>
              </w:tc>
              <w:tc>
                <w:tcPr>
                  <w:tcW w:w="737"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lang w:bidi="ar"/>
                    </w:rPr>
                    <w:t>CAS号</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lang w:bidi="ar"/>
                    </w:rPr>
                    <w:t>最大存在总量</w:t>
                  </w:r>
                  <w:r>
                    <w:rPr>
                      <w:rFonts w:hint="default" w:ascii="Times New Roman" w:hAnsi="Times New Roman" w:eastAsia="宋体" w:cs="Times New Roman"/>
                      <w:b/>
                      <w:bCs/>
                      <w:color w:val="FF0000"/>
                      <w:szCs w:val="20"/>
                      <w:lang w:bidi="ar"/>
                    </w:rPr>
                    <w:t>q</w:t>
                  </w:r>
                  <w:r>
                    <w:rPr>
                      <w:rFonts w:hint="default" w:ascii="Times New Roman" w:hAnsi="Times New Roman" w:eastAsia="宋体" w:cs="Times New Roman"/>
                      <w:b/>
                      <w:bCs/>
                      <w:color w:val="FF0000"/>
                      <w:szCs w:val="20"/>
                      <w:vertAlign w:val="subscript"/>
                      <w:lang w:bidi="ar"/>
                    </w:rPr>
                    <w:t>n</w:t>
                  </w:r>
                  <w:r>
                    <w:rPr>
                      <w:rFonts w:hint="default" w:ascii="Times New Roman" w:hAnsi="Times New Roman" w:eastAsia="宋体" w:cs="Times New Roman"/>
                      <w:b/>
                      <w:bCs/>
                      <w:color w:val="FF0000"/>
                      <w:szCs w:val="20"/>
                      <w:lang w:bidi="ar"/>
                    </w:rPr>
                    <w:t>/t</w:t>
                  </w:r>
                </w:p>
              </w:tc>
              <w:tc>
                <w:tcPr>
                  <w:tcW w:w="786"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lang w:bidi="ar"/>
                    </w:rPr>
                    <w:t>临界量</w:t>
                  </w:r>
                  <w:r>
                    <w:rPr>
                      <w:rFonts w:hint="default" w:ascii="Times New Roman" w:hAnsi="Times New Roman" w:eastAsia="宋体" w:cs="Times New Roman"/>
                      <w:b/>
                      <w:bCs/>
                      <w:color w:val="FF0000"/>
                      <w:szCs w:val="20"/>
                      <w:lang w:bidi="ar"/>
                    </w:rPr>
                    <w:t>Q</w:t>
                  </w:r>
                  <w:r>
                    <w:rPr>
                      <w:rFonts w:hint="default" w:ascii="Times New Roman" w:hAnsi="Times New Roman" w:eastAsia="宋体" w:cs="Times New Roman"/>
                      <w:b/>
                      <w:bCs/>
                      <w:color w:val="FF0000"/>
                      <w:szCs w:val="20"/>
                      <w:vertAlign w:val="subscript"/>
                      <w:lang w:bidi="ar"/>
                    </w:rPr>
                    <w:t>n</w:t>
                  </w:r>
                  <w:r>
                    <w:rPr>
                      <w:rFonts w:hint="default" w:ascii="Times New Roman" w:hAnsi="Times New Roman" w:eastAsia="宋体" w:cs="Times New Roman"/>
                      <w:b/>
                      <w:bCs/>
                      <w:color w:val="FF0000"/>
                      <w:szCs w:val="20"/>
                      <w:lang w:bidi="ar"/>
                    </w:rPr>
                    <w:t>/t</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lang w:bidi="ar"/>
                    </w:rPr>
                    <w:t>该种危险物质Q值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9"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lang w:bidi="ar"/>
                    </w:rPr>
                    <w:t>1</w:t>
                  </w:r>
                </w:p>
              </w:tc>
              <w:tc>
                <w:tcPr>
                  <w:tcW w:w="81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lang w:bidi="ar"/>
                    </w:rPr>
                    <w:t>天然气</w:t>
                  </w:r>
                </w:p>
              </w:tc>
              <w:tc>
                <w:tcPr>
                  <w:tcW w:w="737"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lang w:bidi="ar"/>
                    </w:rPr>
                    <w:t>8006-14-2</w:t>
                  </w:r>
                </w:p>
              </w:tc>
              <w:tc>
                <w:tcPr>
                  <w:tcW w:w="1179"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105" w:rightChars="-50"/>
                    <w:jc w:val="center"/>
                    <w:rPr>
                      <w:rFonts w:hint="default" w:ascii="Times New Roman" w:hAnsi="Times New Roman" w:eastAsia="宋体" w:cs="Times New Roman"/>
                      <w:color w:val="FF0000"/>
                      <w:szCs w:val="21"/>
                      <w:lang w:val="en-US" w:eastAsia="zh-CN"/>
                    </w:rPr>
                  </w:pPr>
                  <w:r>
                    <w:rPr>
                      <w:rFonts w:hint="default" w:ascii="Times New Roman" w:hAnsi="Times New Roman" w:eastAsia="宋体" w:cs="Times New Roman"/>
                      <w:color w:val="FF0000"/>
                      <w:szCs w:val="21"/>
                      <w:lang w:val="en-US" w:eastAsia="zh-CN" w:bidi="ar"/>
                    </w:rPr>
                    <w:t>0.005</w:t>
                  </w:r>
                </w:p>
              </w:tc>
              <w:tc>
                <w:tcPr>
                  <w:tcW w:w="786"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105" w:rightChars="-50"/>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lang w:bidi="ar"/>
                    </w:rPr>
                    <w:t>10</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Times New Roman" w:hAnsi="Times New Roman" w:eastAsia="宋体" w:cs="Times New Roman"/>
                      <w:color w:val="FF0000"/>
                      <w:szCs w:val="21"/>
                      <w:lang w:val="en-US" w:eastAsia="zh-CN"/>
                    </w:rPr>
                  </w:pPr>
                  <w:r>
                    <w:rPr>
                      <w:rFonts w:hint="default" w:ascii="Times New Roman" w:hAnsi="Times New Roman" w:eastAsia="宋体" w:cs="Times New Roman"/>
                      <w:color w:val="FF0000"/>
                      <w:szCs w:val="21"/>
                      <w:lang w:bidi="ar"/>
                    </w:rPr>
                    <w:t>0.</w:t>
                  </w:r>
                  <w:r>
                    <w:rPr>
                      <w:rFonts w:hint="default" w:ascii="Times New Roman" w:hAnsi="Times New Roman" w:eastAsia="宋体" w:cs="Times New Roman"/>
                      <w:color w:val="FF0000"/>
                      <w:szCs w:val="21"/>
                      <w:lang w:val="en-US" w:eastAsia="zh-CN" w:bidi="ar"/>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9"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Times New Roman" w:hAnsi="Times New Roman" w:eastAsia="宋体" w:cs="Times New Roman"/>
                      <w:color w:val="FF0000"/>
                      <w:szCs w:val="21"/>
                      <w:lang w:val="en-US" w:eastAsia="zh-CN" w:bidi="ar"/>
                    </w:rPr>
                  </w:pPr>
                  <w:r>
                    <w:rPr>
                      <w:rFonts w:hint="default" w:ascii="Times New Roman" w:hAnsi="Times New Roman" w:eastAsia="宋体" w:cs="Times New Roman"/>
                      <w:color w:val="FF0000"/>
                      <w:szCs w:val="21"/>
                      <w:lang w:val="en-US" w:eastAsia="zh-CN" w:bidi="ar"/>
                    </w:rPr>
                    <w:t>2</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FF0000"/>
                      <w:szCs w:val="21"/>
                      <w:lang w:bidi="ar"/>
                    </w:rPr>
                  </w:pPr>
                  <w:r>
                    <w:rPr>
                      <w:rFonts w:hint="default" w:ascii="Times New Roman" w:hAnsi="Times New Roman" w:eastAsia="宋体" w:cs="Times New Roman"/>
                      <w:color w:val="FF0000"/>
                      <w:szCs w:val="21"/>
                    </w:rPr>
                    <w:t>矿物油</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FF0000"/>
                      <w:szCs w:val="21"/>
                      <w:lang w:eastAsia="zh-CN" w:bidi="ar"/>
                    </w:rPr>
                  </w:pPr>
                  <w:r>
                    <w:rPr>
                      <w:rFonts w:hint="default" w:ascii="Times New Roman" w:hAnsi="Times New Roman" w:eastAsia="宋体" w:cs="Times New Roman"/>
                      <w:color w:val="FF0000"/>
                      <w:szCs w:val="21"/>
                      <w:lang w:val="en-US" w:eastAsia="zh-CN"/>
                    </w:rPr>
                    <w:t>/</w:t>
                  </w:r>
                </w:p>
              </w:tc>
              <w:tc>
                <w:tcPr>
                  <w:tcW w:w="19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FF0000"/>
                      <w:szCs w:val="21"/>
                      <w:lang w:val="en-US" w:bidi="ar"/>
                    </w:rPr>
                  </w:pPr>
                  <w:r>
                    <w:rPr>
                      <w:rFonts w:hint="default" w:ascii="Times New Roman" w:hAnsi="Times New Roman" w:eastAsia="宋体" w:cs="Times New Roman"/>
                      <w:color w:val="FF0000"/>
                      <w:szCs w:val="21"/>
                      <w:lang w:val="en-US" w:eastAsia="zh-CN"/>
                    </w:rPr>
                    <w:t>0.2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FF0000"/>
                      <w:szCs w:val="21"/>
                      <w:lang w:bidi="ar"/>
                    </w:rPr>
                  </w:pPr>
                  <w:r>
                    <w:rPr>
                      <w:rFonts w:hint="default" w:ascii="Times New Roman" w:hAnsi="Times New Roman" w:eastAsia="宋体" w:cs="Times New Roman"/>
                      <w:color w:val="FF0000"/>
                      <w:szCs w:val="21"/>
                    </w:rPr>
                    <w:t>2500</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color w:val="FF0000"/>
                      <w:szCs w:val="21"/>
                      <w:lang w:val="en-US" w:bidi="ar"/>
                    </w:rPr>
                  </w:pPr>
                  <w:r>
                    <w:rPr>
                      <w:rFonts w:hint="default" w:ascii="Times New Roman" w:hAnsi="Times New Roman" w:eastAsia="宋体" w:cs="Times New Roman"/>
                      <w:color w:val="FF0000"/>
                      <w:szCs w:val="21"/>
                      <w:lang w:val="en-US" w:eastAsia="zh-CN"/>
                    </w:rPr>
                    <w:t>0.00008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1" w:type="pct"/>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lang w:bidi="ar"/>
                    </w:rPr>
                    <w:t>项目 Q 值∑</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Times New Roman" w:hAnsi="Times New Roman" w:eastAsia="宋体" w:cs="Times New Roman"/>
                      <w:color w:val="FF0000"/>
                      <w:szCs w:val="21"/>
                      <w:lang w:val="en-US" w:eastAsia="zh-CN"/>
                    </w:rPr>
                  </w:pPr>
                  <w:r>
                    <w:rPr>
                      <w:rFonts w:hint="default" w:ascii="Times New Roman" w:hAnsi="Times New Roman" w:eastAsia="宋体" w:cs="Times New Roman"/>
                      <w:color w:val="FF0000"/>
                      <w:szCs w:val="21"/>
                      <w:lang w:bidi="ar"/>
                    </w:rPr>
                    <w:t>0.</w:t>
                  </w:r>
                  <w:r>
                    <w:rPr>
                      <w:rFonts w:hint="default" w:ascii="Times New Roman" w:hAnsi="Times New Roman" w:eastAsia="宋体" w:cs="Times New Roman"/>
                      <w:color w:val="FF0000"/>
                      <w:szCs w:val="21"/>
                      <w:lang w:val="en-US" w:eastAsia="zh-CN" w:bidi="ar"/>
                    </w:rPr>
                    <w:t>00058</w:t>
                  </w:r>
                </w:p>
              </w:tc>
            </w:tr>
          </w:tbl>
          <w:p>
            <w:pPr>
              <w:snapToGrid w:val="0"/>
              <w:spacing w:line="360" w:lineRule="auto"/>
              <w:ind w:firstLine="480" w:firstLineChars="200"/>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lang w:bidi="ar"/>
              </w:rPr>
              <w:t>本工程建成后</w:t>
            </w:r>
            <w:r>
              <w:rPr>
                <w:rFonts w:hint="default" w:ascii="Times New Roman" w:hAnsi="Times New Roman" w:eastAsia="宋体" w:cs="Times New Roman"/>
                <w:color w:val="FF0000"/>
                <w:spacing w:val="-4"/>
                <w:sz w:val="24"/>
                <w:lang w:bidi="ar"/>
              </w:rPr>
              <w:t>危险物质总量</w:t>
            </w:r>
            <w:r>
              <w:rPr>
                <w:rFonts w:hint="default" w:ascii="Times New Roman" w:hAnsi="Times New Roman" w:eastAsia="宋体" w:cs="Times New Roman"/>
                <w:color w:val="FF0000"/>
                <w:spacing w:val="-4"/>
                <w:sz w:val="24"/>
                <w:lang w:val="en-US" w:eastAsia="zh-CN" w:bidi="ar"/>
              </w:rPr>
              <w:t>未超过临界量且Q值</w:t>
            </w:r>
            <w:r>
              <w:rPr>
                <w:rFonts w:hint="default" w:ascii="Times New Roman" w:hAnsi="Times New Roman" w:eastAsia="宋体" w:cs="Times New Roman"/>
                <w:color w:val="FF0000"/>
                <w:spacing w:val="-4"/>
                <w:sz w:val="24"/>
                <w:lang w:bidi="ar"/>
              </w:rPr>
              <w:t>为0.</w:t>
            </w:r>
            <w:r>
              <w:rPr>
                <w:rFonts w:hint="default" w:ascii="Times New Roman" w:hAnsi="Times New Roman" w:eastAsia="宋体" w:cs="Times New Roman"/>
                <w:color w:val="FF0000"/>
                <w:spacing w:val="-4"/>
                <w:sz w:val="24"/>
                <w:lang w:val="en-US" w:eastAsia="zh-CN" w:bidi="ar"/>
              </w:rPr>
              <w:t>00058</w:t>
            </w:r>
            <w:r>
              <w:rPr>
                <w:rFonts w:hint="default" w:ascii="Times New Roman" w:hAnsi="Times New Roman" w:eastAsia="宋体" w:cs="Times New Roman"/>
                <w:color w:val="FF0000"/>
                <w:sz w:val="24"/>
                <w:lang w:bidi="ar"/>
              </w:rPr>
              <w:t>＜</w:t>
            </w:r>
            <w:r>
              <w:rPr>
                <w:rFonts w:hint="default" w:ascii="Times New Roman" w:hAnsi="Times New Roman" w:eastAsia="宋体" w:cs="Times New Roman"/>
                <w:color w:val="FF0000"/>
                <w:sz w:val="24"/>
                <w:lang w:val="en-US" w:eastAsia="zh-CN" w:bidi="ar"/>
              </w:rPr>
              <w:t>1</w:t>
            </w:r>
            <w:r>
              <w:rPr>
                <w:rFonts w:hint="default" w:ascii="Times New Roman" w:hAnsi="Times New Roman" w:eastAsia="宋体" w:cs="Times New Roman"/>
                <w:color w:val="FF0000"/>
                <w:sz w:val="24"/>
                <w:lang w:bidi="ar"/>
              </w:rPr>
              <w:t>，</w:t>
            </w:r>
            <w:r>
              <w:rPr>
                <w:rFonts w:hint="default" w:ascii="Times New Roman" w:hAnsi="Times New Roman" w:eastAsia="宋体" w:cs="Times New Roman"/>
                <w:color w:val="FF0000"/>
                <w:sz w:val="24"/>
                <w:lang w:val="en-US" w:eastAsia="zh-CN" w:bidi="ar"/>
              </w:rPr>
              <w:t>因此</w:t>
            </w:r>
            <w:r>
              <w:rPr>
                <w:rFonts w:hint="default" w:ascii="Times New Roman" w:hAnsi="Times New Roman" w:eastAsia="宋体" w:cs="Times New Roman"/>
                <w:color w:val="FF0000"/>
                <w:sz w:val="24"/>
                <w:lang w:bidi="ar"/>
              </w:rPr>
              <w:t>本项目无需进行环境风险专项评价</w:t>
            </w:r>
            <w:r>
              <w:rPr>
                <w:rFonts w:hint="default" w:ascii="Times New Roman" w:hAnsi="Times New Roman" w:eastAsia="宋体" w:cs="Times New Roman"/>
                <w:color w:val="FF0000"/>
                <w:sz w:val="24"/>
                <w:lang w:eastAsia="zh-CN" w:bidi="ar"/>
              </w:rPr>
              <w:t>，</w:t>
            </w:r>
            <w:r>
              <w:rPr>
                <w:rFonts w:hint="default" w:ascii="Times New Roman" w:hAnsi="Times New Roman" w:eastAsia="宋体" w:cs="Times New Roman"/>
                <w:color w:val="FF0000"/>
                <w:sz w:val="24"/>
                <w:lang w:val="en-US" w:eastAsia="zh-CN" w:bidi="ar"/>
              </w:rPr>
              <w:t>仅进行简单分析</w:t>
            </w:r>
            <w:r>
              <w:rPr>
                <w:rFonts w:hint="default" w:ascii="Times New Roman" w:hAnsi="Times New Roman" w:eastAsia="宋体" w:cs="Times New Roman"/>
                <w:color w:val="FF0000"/>
                <w:sz w:val="24"/>
                <w:lang w:bidi="ar"/>
              </w:rPr>
              <w:t>。</w:t>
            </w:r>
          </w:p>
          <w:p>
            <w:pPr>
              <w:spacing w:line="360" w:lineRule="auto"/>
              <w:ind w:firstLine="482"/>
              <w:rPr>
                <w:rFonts w:hint="default" w:ascii="Times New Roman" w:hAnsi="Times New Roman" w:eastAsia="宋体" w:cs="Times New Roman"/>
                <w:b/>
                <w:color w:val="FF0000"/>
                <w:kern w:val="0"/>
                <w:sz w:val="24"/>
                <w:szCs w:val="24"/>
                <w:lang w:val="zh-CN" w:eastAsia="zh-CN" w:bidi="ar-SA"/>
              </w:rPr>
            </w:pPr>
            <w:r>
              <w:rPr>
                <w:rFonts w:hint="default" w:ascii="Times New Roman" w:hAnsi="Times New Roman" w:eastAsia="宋体" w:cs="Times New Roman"/>
                <w:color w:val="FF0000"/>
                <w:sz w:val="24"/>
                <w:lang w:bidi="ar"/>
              </w:rPr>
              <w:t>本次工程涉及的主要危险物质为天然气</w:t>
            </w:r>
            <w:r>
              <w:rPr>
                <w:rFonts w:hint="default" w:ascii="Times New Roman" w:hAnsi="Times New Roman" w:eastAsia="宋体" w:cs="Times New Roman"/>
                <w:color w:val="FF0000"/>
                <w:sz w:val="24"/>
                <w:lang w:val="en-US" w:eastAsia="zh-CN" w:bidi="ar"/>
              </w:rPr>
              <w:t>和废矿物油</w:t>
            </w:r>
            <w:r>
              <w:rPr>
                <w:rFonts w:hint="default" w:ascii="Times New Roman" w:hAnsi="Times New Roman" w:eastAsia="宋体" w:cs="Times New Roman"/>
                <w:color w:val="FF0000"/>
                <w:sz w:val="24"/>
                <w:lang w:bidi="ar"/>
              </w:rPr>
              <w:t>。物质特性如下：</w:t>
            </w:r>
          </w:p>
          <w:p>
            <w:pPr>
              <w:spacing w:line="360" w:lineRule="auto"/>
              <w:jc w:val="center"/>
              <w:rPr>
                <w:rFonts w:hint="default" w:ascii="Times New Roman" w:hAnsi="Times New Roman" w:eastAsia="宋体" w:cs="Times New Roman"/>
                <w:b/>
                <w:color w:val="FF0000"/>
                <w:kern w:val="0"/>
                <w:sz w:val="24"/>
                <w:szCs w:val="24"/>
                <w:lang w:val="zh-CN" w:eastAsia="zh-CN" w:bidi="ar-SA"/>
              </w:rPr>
            </w:pPr>
            <w:r>
              <w:rPr>
                <w:rFonts w:hint="default" w:ascii="Times New Roman" w:hAnsi="Times New Roman" w:eastAsia="宋体" w:cs="Times New Roman"/>
                <w:b/>
                <w:color w:val="FF0000"/>
                <w:kern w:val="0"/>
                <w:sz w:val="24"/>
                <w:szCs w:val="24"/>
                <w:lang w:val="zh-CN" w:eastAsia="zh-CN" w:bidi="ar-SA"/>
              </w:rPr>
              <w:t>表</w:t>
            </w:r>
            <w:r>
              <w:rPr>
                <w:rFonts w:hint="default" w:ascii="Times New Roman" w:hAnsi="Times New Roman" w:eastAsia="宋体" w:cs="Times New Roman"/>
                <w:b/>
                <w:color w:val="FF0000"/>
                <w:kern w:val="0"/>
                <w:sz w:val="24"/>
                <w:szCs w:val="24"/>
                <w:lang w:val="en-US" w:eastAsia="zh-CN" w:bidi="ar-SA"/>
              </w:rPr>
              <w:t>4-10</w:t>
            </w:r>
            <w:r>
              <w:rPr>
                <w:rFonts w:hint="default" w:ascii="Times New Roman" w:hAnsi="Times New Roman" w:eastAsia="宋体" w:cs="Times New Roman"/>
                <w:b/>
                <w:color w:val="FF0000"/>
                <w:kern w:val="0"/>
                <w:sz w:val="24"/>
                <w:szCs w:val="24"/>
                <w:lang w:val="zh-CN" w:eastAsia="zh-CN" w:bidi="ar-SA"/>
              </w:rPr>
              <w:t xml:space="preserve"> 天然气的理化性质及危险特性</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326"/>
              <w:gridCol w:w="909"/>
              <w:gridCol w:w="164"/>
              <w:gridCol w:w="330"/>
              <w:gridCol w:w="1217"/>
              <w:gridCol w:w="697"/>
              <w:gridCol w:w="224"/>
              <w:gridCol w:w="914"/>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57" w:type="dxa"/>
                  <w:vMerge w:val="restart"/>
                  <w:noWrap w:val="0"/>
                  <w:vAlign w:val="center"/>
                </w:tcPr>
                <w:p>
                  <w:pPr>
                    <w:spacing w:line="240" w:lineRule="auto"/>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rPr>
                    <w:t>标识</w:t>
                  </w:r>
                </w:p>
              </w:tc>
              <w:tc>
                <w:tcPr>
                  <w:tcW w:w="4867" w:type="dxa"/>
                  <w:gridSpan w:val="7"/>
                  <w:noWrap w:val="0"/>
                  <w:vAlign w:val="center"/>
                </w:tcPr>
                <w:p>
                  <w:pPr>
                    <w:spacing w:line="240" w:lineRule="auto"/>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rPr>
                    <w:t>中文名：天然气（混合气，主要含甲烷）</w:t>
                  </w:r>
                </w:p>
              </w:tc>
              <w:tc>
                <w:tcPr>
                  <w:tcW w:w="2753" w:type="dxa"/>
                  <w:gridSpan w:val="2"/>
                  <w:noWrap w:val="0"/>
                  <w:vAlign w:val="center"/>
                </w:tcPr>
                <w:p>
                  <w:pPr>
                    <w:spacing w:line="240" w:lineRule="auto"/>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rPr>
                    <w:t>危险货物编号：22012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spacing w:line="240" w:lineRule="auto"/>
                    <w:jc w:val="center"/>
                    <w:rPr>
                      <w:rFonts w:hint="default" w:ascii="Times New Roman" w:hAnsi="Times New Roman" w:eastAsia="宋体" w:cs="Times New Roman"/>
                      <w:b/>
                      <w:bCs/>
                      <w:color w:val="FF0000"/>
                      <w:szCs w:val="21"/>
                    </w:rPr>
                  </w:pPr>
                </w:p>
              </w:tc>
              <w:tc>
                <w:tcPr>
                  <w:tcW w:w="4867" w:type="dxa"/>
                  <w:gridSpan w:val="7"/>
                  <w:noWrap w:val="0"/>
                  <w:vAlign w:val="center"/>
                </w:tcPr>
                <w:p>
                  <w:pPr>
                    <w:spacing w:line="240" w:lineRule="auto"/>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rPr>
                    <w:t>英文名</w:t>
                  </w:r>
                  <w:r>
                    <w:rPr>
                      <w:rFonts w:hint="default" w:ascii="Times New Roman" w:hAnsi="Times New Roman" w:eastAsia="宋体" w:cs="Times New Roman"/>
                      <w:b/>
                      <w:bCs/>
                      <w:color w:val="FF0000"/>
                      <w:szCs w:val="21"/>
                      <w:lang w:val="en-GB"/>
                    </w:rPr>
                    <w:t>：</w:t>
                  </w:r>
                  <w:r>
                    <w:rPr>
                      <w:rFonts w:hint="default" w:ascii="Times New Roman" w:hAnsi="Times New Roman" w:eastAsia="宋体" w:cs="Times New Roman"/>
                      <w:b/>
                      <w:bCs/>
                      <w:color w:val="FF0000"/>
                      <w:szCs w:val="21"/>
                    </w:rPr>
                    <w:t>Natural gas</w:t>
                  </w:r>
                </w:p>
              </w:tc>
              <w:tc>
                <w:tcPr>
                  <w:tcW w:w="2753" w:type="dxa"/>
                  <w:gridSpan w:val="2"/>
                  <w:noWrap w:val="0"/>
                  <w:vAlign w:val="center"/>
                </w:tcPr>
                <w:p>
                  <w:pPr>
                    <w:spacing w:line="240" w:lineRule="auto"/>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rPr>
                    <w:t>UN编号：1951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spacing w:line="240" w:lineRule="auto"/>
                    <w:jc w:val="center"/>
                    <w:rPr>
                      <w:rFonts w:hint="default" w:ascii="Times New Roman" w:hAnsi="Times New Roman" w:eastAsia="宋体" w:cs="Times New Roman"/>
                      <w:b/>
                      <w:bCs/>
                      <w:color w:val="FF0000"/>
                      <w:szCs w:val="21"/>
                    </w:rPr>
                  </w:pPr>
                </w:p>
              </w:tc>
              <w:tc>
                <w:tcPr>
                  <w:tcW w:w="2399" w:type="dxa"/>
                  <w:gridSpan w:val="3"/>
                  <w:noWrap w:val="0"/>
                  <w:vAlign w:val="center"/>
                </w:tcPr>
                <w:p>
                  <w:pPr>
                    <w:spacing w:line="240" w:lineRule="auto"/>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rPr>
                    <w:t>分子式：CH</w:t>
                  </w:r>
                  <w:r>
                    <w:rPr>
                      <w:rFonts w:hint="default" w:ascii="Times New Roman" w:hAnsi="Times New Roman" w:eastAsia="宋体" w:cs="Times New Roman"/>
                      <w:b/>
                      <w:bCs/>
                      <w:color w:val="FF0000"/>
                      <w:szCs w:val="21"/>
                      <w:vertAlign w:val="subscript"/>
                    </w:rPr>
                    <w:t>4</w:t>
                  </w:r>
                </w:p>
              </w:tc>
              <w:tc>
                <w:tcPr>
                  <w:tcW w:w="2468" w:type="dxa"/>
                  <w:gridSpan w:val="4"/>
                  <w:noWrap w:val="0"/>
                  <w:vAlign w:val="center"/>
                </w:tcPr>
                <w:p>
                  <w:pPr>
                    <w:spacing w:line="240" w:lineRule="auto"/>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rPr>
                    <w:t>分子量：16</w:t>
                  </w:r>
                </w:p>
              </w:tc>
              <w:tc>
                <w:tcPr>
                  <w:tcW w:w="2753" w:type="dxa"/>
                  <w:gridSpan w:val="2"/>
                  <w:noWrap w:val="0"/>
                  <w:vAlign w:val="center"/>
                </w:tcPr>
                <w:p>
                  <w:pPr>
                    <w:spacing w:line="240" w:lineRule="auto"/>
                    <w:jc w:val="center"/>
                    <w:rPr>
                      <w:rFonts w:hint="default" w:ascii="Times New Roman" w:hAnsi="Times New Roman" w:eastAsia="宋体" w:cs="Times New Roman"/>
                      <w:b/>
                      <w:bCs/>
                      <w:color w:val="FF0000"/>
                      <w:szCs w:val="21"/>
                      <w:lang w:val="en-US" w:eastAsia="zh-CN"/>
                    </w:rPr>
                  </w:pPr>
                  <w:r>
                    <w:rPr>
                      <w:rFonts w:hint="default" w:ascii="Times New Roman" w:hAnsi="Times New Roman" w:eastAsia="宋体" w:cs="Times New Roman"/>
                      <w:b/>
                      <w:bCs/>
                      <w:color w:val="FF0000"/>
                      <w:szCs w:val="21"/>
                    </w:rPr>
                    <w:t>CAS号：74</w:t>
                  </w:r>
                  <w:r>
                    <w:rPr>
                      <w:rFonts w:hint="default" w:ascii="Times New Roman" w:hAnsi="Times New Roman" w:eastAsia="宋体" w:cs="Times New Roman"/>
                      <w:b/>
                      <w:bCs/>
                      <w:color w:val="FF0000"/>
                      <w:szCs w:val="21"/>
                      <w:lang w:val="en-US" w:eastAsia="zh-CN"/>
                    </w:rPr>
                    <w:t>-82-8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restart"/>
                  <w:noWrap w:val="0"/>
                  <w:vAlign w:val="center"/>
                </w:tcPr>
                <w:p>
                  <w:pPr>
                    <w:spacing w:line="240" w:lineRule="auto"/>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rPr>
                    <w:t>理化性质</w:t>
                  </w: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外观与性状</w:t>
                  </w:r>
                </w:p>
              </w:tc>
              <w:tc>
                <w:tcPr>
                  <w:tcW w:w="6294" w:type="dxa"/>
                  <w:gridSpan w:val="8"/>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无色无味气体。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spacing w:line="240" w:lineRule="auto"/>
                    <w:jc w:val="center"/>
                    <w:rPr>
                      <w:rFonts w:hint="default" w:ascii="Times New Roman" w:hAnsi="Times New Roman" w:eastAsia="宋体" w:cs="Times New Roman"/>
                      <w:b/>
                      <w:bCs/>
                      <w:color w:val="FF0000"/>
                      <w:szCs w:val="21"/>
                    </w:rPr>
                  </w:pP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熔点（°C）</w:t>
                  </w:r>
                </w:p>
              </w:tc>
              <w:tc>
                <w:tcPr>
                  <w:tcW w:w="909" w:type="dxa"/>
                  <w:noWrap w:val="0"/>
                  <w:vAlign w:val="center"/>
                </w:tcPr>
                <w:p>
                  <w:pPr>
                    <w:spacing w:line="240" w:lineRule="auto"/>
                    <w:jc w:val="center"/>
                    <w:rPr>
                      <w:rFonts w:hint="default" w:ascii="Times New Roman" w:hAnsi="Times New Roman" w:eastAsia="宋体" w:cs="Times New Roman"/>
                      <w:color w:val="FF0000"/>
                      <w:szCs w:val="21"/>
                      <w:lang w:eastAsia="zh-CN"/>
                    </w:rPr>
                  </w:pPr>
                  <w:r>
                    <w:rPr>
                      <w:rFonts w:hint="default" w:ascii="Times New Roman" w:hAnsi="Times New Roman" w:eastAsia="宋体" w:cs="Times New Roman"/>
                      <w:color w:val="FF0000"/>
                      <w:szCs w:val="21"/>
                      <w:lang w:eastAsia="zh-CN"/>
                    </w:rPr>
                    <w:t>—</w:t>
                  </w:r>
                </w:p>
              </w:tc>
              <w:tc>
                <w:tcPr>
                  <w:tcW w:w="2632" w:type="dxa"/>
                  <w:gridSpan w:val="5"/>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密度</w:t>
                  </w:r>
                </w:p>
              </w:tc>
              <w:tc>
                <w:tcPr>
                  <w:tcW w:w="2753" w:type="dxa"/>
                  <w:gridSpan w:val="2"/>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0.717</w:t>
                  </w:r>
                  <w:r>
                    <w:rPr>
                      <w:rFonts w:hint="default" w:ascii="Times New Roman" w:hAnsi="Times New Roman" w:eastAsia="宋体" w:cs="Times New Roman"/>
                      <w:color w:val="FF0000"/>
                      <w:szCs w:val="21"/>
                      <w:lang w:val="en-US" w:eastAsia="zh-CN"/>
                    </w:rPr>
                    <w:t>4</w:t>
                  </w:r>
                  <w:r>
                    <w:rPr>
                      <w:rFonts w:hint="default" w:ascii="Times New Roman" w:hAnsi="Times New Roman" w:eastAsia="宋体" w:cs="Times New Roman"/>
                      <w:color w:val="FF0000"/>
                      <w:szCs w:val="21"/>
                    </w:rPr>
                    <w:t>kg/m</w:t>
                  </w:r>
                  <w:r>
                    <w:rPr>
                      <w:rFonts w:hint="default" w:ascii="Times New Roman" w:hAnsi="Times New Roman" w:eastAsia="宋体" w:cs="Times New Roman"/>
                      <w:color w:val="FF0000"/>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spacing w:line="240" w:lineRule="auto"/>
                    <w:jc w:val="center"/>
                    <w:rPr>
                      <w:rFonts w:hint="default" w:ascii="Times New Roman" w:hAnsi="Times New Roman" w:eastAsia="宋体" w:cs="Times New Roman"/>
                      <w:b/>
                      <w:bCs/>
                      <w:color w:val="FF0000"/>
                      <w:szCs w:val="21"/>
                    </w:rPr>
                  </w:pP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沸点（°C）</w:t>
                  </w:r>
                </w:p>
              </w:tc>
              <w:tc>
                <w:tcPr>
                  <w:tcW w:w="909" w:type="dxa"/>
                  <w:noWrap w:val="0"/>
                  <w:vAlign w:val="center"/>
                </w:tcPr>
                <w:p>
                  <w:pPr>
                    <w:spacing w:line="240" w:lineRule="auto"/>
                    <w:jc w:val="center"/>
                    <w:rPr>
                      <w:rFonts w:hint="default" w:ascii="Times New Roman" w:hAnsi="Times New Roman" w:eastAsia="宋体" w:cs="Times New Roman"/>
                      <w:color w:val="FF0000"/>
                      <w:szCs w:val="21"/>
                      <w:lang w:eastAsia="zh-CN"/>
                    </w:rPr>
                  </w:pPr>
                  <w:r>
                    <w:rPr>
                      <w:rFonts w:hint="default" w:ascii="Times New Roman" w:hAnsi="Times New Roman" w:eastAsia="宋体" w:cs="Times New Roman"/>
                      <w:color w:val="FF0000"/>
                      <w:szCs w:val="21"/>
                      <w:lang w:eastAsia="zh-CN"/>
                    </w:rPr>
                    <w:t>—</w:t>
                  </w:r>
                </w:p>
              </w:tc>
              <w:tc>
                <w:tcPr>
                  <w:tcW w:w="2632" w:type="dxa"/>
                  <w:gridSpan w:val="5"/>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饱和蒸气压（kPa）</w:t>
                  </w:r>
                </w:p>
              </w:tc>
              <w:tc>
                <w:tcPr>
                  <w:tcW w:w="2753" w:type="dxa"/>
                  <w:gridSpan w:val="2"/>
                  <w:noWrap w:val="0"/>
                  <w:vAlign w:val="center"/>
                </w:tcPr>
                <w:p>
                  <w:pPr>
                    <w:spacing w:line="240" w:lineRule="auto"/>
                    <w:jc w:val="center"/>
                    <w:rPr>
                      <w:rFonts w:hint="default" w:ascii="Times New Roman" w:hAnsi="Times New Roman" w:eastAsia="宋体" w:cs="Times New Roman"/>
                      <w:color w:val="FF0000"/>
                      <w:szCs w:val="21"/>
                      <w:lang w:eastAsia="zh-CN"/>
                    </w:rPr>
                  </w:pPr>
                  <w:r>
                    <w:rPr>
                      <w:rFonts w:hint="default" w:ascii="Times New Roman" w:hAnsi="Times New Roman" w:eastAsia="宋体" w:cs="Times New Roman"/>
                      <w:color w:val="FF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spacing w:line="240" w:lineRule="auto"/>
                    <w:jc w:val="center"/>
                    <w:rPr>
                      <w:rFonts w:hint="default" w:ascii="Times New Roman" w:hAnsi="Times New Roman" w:eastAsia="宋体" w:cs="Times New Roman"/>
                      <w:b/>
                      <w:bCs/>
                      <w:color w:val="FF0000"/>
                      <w:szCs w:val="21"/>
                    </w:rPr>
                  </w:pP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溶解性</w:t>
                  </w:r>
                </w:p>
              </w:tc>
              <w:tc>
                <w:tcPr>
                  <w:tcW w:w="2620" w:type="dxa"/>
                  <w:gridSpan w:val="4"/>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不溶于水。</w:t>
                  </w:r>
                </w:p>
              </w:tc>
              <w:tc>
                <w:tcPr>
                  <w:tcW w:w="1835" w:type="dxa"/>
                  <w:gridSpan w:val="3"/>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临界温度（°C）</w:t>
                  </w:r>
                </w:p>
              </w:tc>
              <w:tc>
                <w:tcPr>
                  <w:tcW w:w="1839" w:type="dxa"/>
                  <w:noWrap w:val="0"/>
                  <w:vAlign w:val="center"/>
                </w:tcPr>
                <w:p>
                  <w:pPr>
                    <w:spacing w:line="240" w:lineRule="auto"/>
                    <w:jc w:val="center"/>
                    <w:rPr>
                      <w:rFonts w:hint="default" w:ascii="Times New Roman" w:hAnsi="Times New Roman" w:eastAsia="宋体" w:cs="Times New Roman"/>
                      <w:color w:val="FF0000"/>
                      <w:szCs w:val="21"/>
                      <w:lang w:eastAsia="zh-CN"/>
                    </w:rPr>
                  </w:pPr>
                  <w:r>
                    <w:rPr>
                      <w:rFonts w:hint="default" w:ascii="Times New Roman" w:hAnsi="Times New Roman" w:eastAsia="宋体" w:cs="Times New Roman"/>
                      <w:color w:val="FF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restart"/>
                  <w:noWrap w:val="0"/>
                  <w:vAlign w:val="center"/>
                </w:tcPr>
                <w:p>
                  <w:pPr>
                    <w:spacing w:line="240" w:lineRule="auto"/>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rPr>
                    <w:t>毒性及健康危害</w:t>
                  </w: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侵入途径</w:t>
                  </w:r>
                </w:p>
              </w:tc>
              <w:tc>
                <w:tcPr>
                  <w:tcW w:w="6294" w:type="dxa"/>
                  <w:gridSpan w:val="8"/>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spacing w:line="240" w:lineRule="auto"/>
                    <w:jc w:val="center"/>
                    <w:rPr>
                      <w:rFonts w:hint="default" w:ascii="Times New Roman" w:hAnsi="Times New Roman" w:eastAsia="宋体" w:cs="Times New Roman"/>
                      <w:b/>
                      <w:bCs/>
                      <w:color w:val="FF0000"/>
                      <w:szCs w:val="21"/>
                    </w:rPr>
                  </w:pP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毒性</w:t>
                  </w:r>
                </w:p>
              </w:tc>
              <w:tc>
                <w:tcPr>
                  <w:tcW w:w="6294" w:type="dxa"/>
                  <w:gridSpan w:val="8"/>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低毒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spacing w:line="240" w:lineRule="auto"/>
                    <w:jc w:val="center"/>
                    <w:rPr>
                      <w:rFonts w:hint="default" w:ascii="Times New Roman" w:hAnsi="Times New Roman" w:eastAsia="宋体" w:cs="Times New Roman"/>
                      <w:b/>
                      <w:bCs/>
                      <w:color w:val="FF0000"/>
                      <w:szCs w:val="21"/>
                    </w:rPr>
                  </w:pP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健康危害</w:t>
                  </w:r>
                </w:p>
              </w:tc>
              <w:tc>
                <w:tcPr>
                  <w:tcW w:w="6294" w:type="dxa"/>
                  <w:gridSpan w:val="8"/>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天然气在空气中含量达到一定程度后会使人窒息。天然气不像一氧化碳那样具有毒性，它本质上是对人体无害的。不过如果天然气处于高浓度的状态，由于减少了可用于呼吸的氧，可产生头晕、</w:t>
                  </w:r>
                  <w:r>
                    <w:rPr>
                      <w:rFonts w:hint="default" w:ascii="Times New Roman" w:hAnsi="Times New Roman" w:eastAsia="宋体" w:cs="Times New Roman"/>
                      <w:color w:val="FF0000"/>
                      <w:szCs w:val="21"/>
                    </w:rPr>
                    <w:fldChar w:fldCharType="begin"/>
                  </w:r>
                  <w:r>
                    <w:rPr>
                      <w:rFonts w:hint="default" w:ascii="Times New Roman" w:hAnsi="Times New Roman" w:eastAsia="宋体" w:cs="Times New Roman"/>
                      <w:color w:val="FF0000"/>
                      <w:szCs w:val="21"/>
                    </w:rPr>
                    <w:instrText xml:space="preserve"> HYPERLINK "http://baike.so.com/doc/5405520.html" \t "_blank" </w:instrText>
                  </w:r>
                  <w:r>
                    <w:rPr>
                      <w:rFonts w:hint="default" w:ascii="Times New Roman" w:hAnsi="Times New Roman" w:eastAsia="宋体" w:cs="Times New Roman"/>
                      <w:color w:val="FF0000"/>
                      <w:szCs w:val="21"/>
                    </w:rPr>
                    <w:fldChar w:fldCharType="separate"/>
                  </w:r>
                  <w:r>
                    <w:rPr>
                      <w:rFonts w:hint="default" w:ascii="Times New Roman" w:hAnsi="Times New Roman" w:eastAsia="宋体" w:cs="Times New Roman"/>
                      <w:color w:val="FF0000"/>
                      <w:szCs w:val="21"/>
                    </w:rPr>
                    <w:t>呼吸困难</w:t>
                  </w:r>
                  <w:r>
                    <w:rPr>
                      <w:rFonts w:hint="default" w:ascii="Times New Roman" w:hAnsi="Times New Roman" w:eastAsia="宋体" w:cs="Times New Roman"/>
                      <w:color w:val="FF0000"/>
                      <w:szCs w:val="21"/>
                    </w:rPr>
                    <w:fldChar w:fldCharType="end"/>
                  </w:r>
                  <w:r>
                    <w:rPr>
                      <w:rFonts w:hint="default" w:ascii="Times New Roman" w:hAnsi="Times New Roman" w:eastAsia="宋体" w:cs="Times New Roman"/>
                      <w:color w:val="FF0000"/>
                      <w:szCs w:val="21"/>
                    </w:rPr>
                    <w:t>，皮肤带有蓝色和失去知觉症状。毕竟天然气不能用于人类呼吸。作为燃料，天然气也会因发生爆炸而造成伤亡。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spacing w:line="240" w:lineRule="auto"/>
                    <w:jc w:val="center"/>
                    <w:rPr>
                      <w:rFonts w:hint="default" w:ascii="Times New Roman" w:hAnsi="Times New Roman" w:eastAsia="宋体" w:cs="Times New Roman"/>
                      <w:b/>
                      <w:bCs/>
                      <w:color w:val="FF0000"/>
                      <w:szCs w:val="21"/>
                    </w:rPr>
                  </w:pP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急救方法</w:t>
                  </w:r>
                </w:p>
              </w:tc>
              <w:tc>
                <w:tcPr>
                  <w:tcW w:w="6294" w:type="dxa"/>
                  <w:gridSpan w:val="8"/>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皮肤接触：皮肤和眼睛与液化天然气接触可引起冻伤，吸入液体天然气可引起口腔和咽喉冻伤。应注意通风、严防漏气。吸入：迅速脱离现场至空气新鲜处。保持呼吸道通畅。如呼吸困难，给输氧。呼吸停止，立进行人工呼吸。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restart"/>
                  <w:noWrap w:val="0"/>
                  <w:vAlign w:val="center"/>
                </w:tcPr>
                <w:p>
                  <w:pPr>
                    <w:spacing w:line="240" w:lineRule="auto"/>
                    <w:jc w:val="center"/>
                    <w:rPr>
                      <w:rFonts w:hint="default" w:ascii="Times New Roman" w:hAnsi="Times New Roman" w:eastAsia="宋体" w:cs="Times New Roman"/>
                      <w:b/>
                      <w:bCs/>
                      <w:color w:val="FF0000"/>
                      <w:szCs w:val="21"/>
                    </w:rPr>
                  </w:pPr>
                  <w:r>
                    <w:rPr>
                      <w:rFonts w:hint="default" w:ascii="Times New Roman" w:hAnsi="Times New Roman" w:eastAsia="宋体" w:cs="Times New Roman"/>
                      <w:b/>
                      <w:bCs/>
                      <w:color w:val="FF0000"/>
                      <w:szCs w:val="21"/>
                    </w:rPr>
                    <w:t>燃烧爆炸危险性</w:t>
                  </w: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燃烧性</w:t>
                  </w:r>
                </w:p>
              </w:tc>
              <w:tc>
                <w:tcPr>
                  <w:tcW w:w="1403" w:type="dxa"/>
                  <w:gridSpan w:val="3"/>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易燃</w:t>
                  </w:r>
                </w:p>
              </w:tc>
              <w:tc>
                <w:tcPr>
                  <w:tcW w:w="1914" w:type="dxa"/>
                  <w:gridSpan w:val="2"/>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燃烧分解物</w:t>
                  </w:r>
                </w:p>
              </w:tc>
              <w:tc>
                <w:tcPr>
                  <w:tcW w:w="2977" w:type="dxa"/>
                  <w:gridSpan w:val="3"/>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主要为CO</w:t>
                  </w:r>
                  <w:r>
                    <w:rPr>
                      <w:rFonts w:hint="default" w:ascii="Times New Roman" w:hAnsi="Times New Roman" w:eastAsia="宋体" w:cs="Times New Roman"/>
                      <w:color w:val="FF0000"/>
                      <w:szCs w:val="21"/>
                      <w:vertAlign w:val="subscript"/>
                    </w:rPr>
                    <w:t>2</w:t>
                  </w:r>
                  <w:r>
                    <w:rPr>
                      <w:rFonts w:hint="default" w:ascii="Times New Roman" w:hAnsi="Times New Roman" w:eastAsia="宋体" w:cs="Times New Roman"/>
                      <w:color w:val="FF0000"/>
                      <w:szCs w:val="21"/>
                    </w:rPr>
                    <w:t>和H</w:t>
                  </w:r>
                  <w:r>
                    <w:rPr>
                      <w:rFonts w:hint="default" w:ascii="Times New Roman" w:hAnsi="Times New Roman" w:eastAsia="宋体" w:cs="Times New Roman"/>
                      <w:color w:val="FF0000"/>
                      <w:szCs w:val="21"/>
                      <w:vertAlign w:val="subscript"/>
                    </w:rPr>
                    <w:t>2</w:t>
                  </w:r>
                  <w:r>
                    <w:rPr>
                      <w:rFonts w:hint="default" w:ascii="Times New Roman" w:hAnsi="Times New Roman" w:eastAsia="宋体" w:cs="Times New Roman"/>
                      <w:color w:val="FF000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widowControl/>
                    <w:spacing w:line="240" w:lineRule="auto"/>
                    <w:jc w:val="left"/>
                    <w:rPr>
                      <w:rFonts w:hint="default" w:ascii="Times New Roman" w:hAnsi="Times New Roman" w:eastAsia="宋体" w:cs="Times New Roman"/>
                      <w:b/>
                      <w:color w:val="FF0000"/>
                      <w:spacing w:val="10"/>
                      <w:sz w:val="21"/>
                      <w:szCs w:val="21"/>
                    </w:rPr>
                  </w:pP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引燃温度(°C)</w:t>
                  </w:r>
                </w:p>
              </w:tc>
              <w:tc>
                <w:tcPr>
                  <w:tcW w:w="1403" w:type="dxa"/>
                  <w:gridSpan w:val="3"/>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650</w:t>
                  </w:r>
                </w:p>
              </w:tc>
              <w:tc>
                <w:tcPr>
                  <w:tcW w:w="1914" w:type="dxa"/>
                  <w:gridSpan w:val="2"/>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爆炸</w:t>
                  </w:r>
                  <w:r>
                    <w:rPr>
                      <w:rFonts w:hint="default" w:ascii="Times New Roman" w:hAnsi="Times New Roman" w:eastAsia="宋体" w:cs="Times New Roman"/>
                      <w:color w:val="FF0000"/>
                      <w:szCs w:val="21"/>
                      <w:lang w:eastAsia="zh-CN"/>
                    </w:rPr>
                    <w:t>上限</w:t>
                  </w:r>
                  <w:r>
                    <w:rPr>
                      <w:rFonts w:hint="default" w:ascii="Times New Roman" w:hAnsi="Times New Roman" w:eastAsia="宋体" w:cs="Times New Roman"/>
                      <w:color w:val="FF0000"/>
                      <w:szCs w:val="21"/>
                      <w:lang w:val="en-US" w:eastAsia="zh-CN"/>
                    </w:rPr>
                    <w:t>/</w:t>
                  </w:r>
                  <w:r>
                    <w:rPr>
                      <w:rFonts w:hint="default" w:ascii="Times New Roman" w:hAnsi="Times New Roman" w:eastAsia="宋体" w:cs="Times New Roman"/>
                      <w:color w:val="FF0000"/>
                      <w:szCs w:val="21"/>
                    </w:rPr>
                    <w:t>下限（v%）</w:t>
                  </w:r>
                </w:p>
              </w:tc>
              <w:tc>
                <w:tcPr>
                  <w:tcW w:w="2977" w:type="dxa"/>
                  <w:gridSpan w:val="3"/>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15</w:t>
                  </w:r>
                  <w:r>
                    <w:rPr>
                      <w:rFonts w:hint="default" w:ascii="Times New Roman" w:hAnsi="Times New Roman" w:eastAsia="宋体" w:cs="Times New Roman"/>
                      <w:color w:val="FF0000"/>
                      <w:szCs w:val="21"/>
                      <w:lang w:val="en-US" w:eastAsia="zh-CN"/>
                    </w:rPr>
                    <w:t>/</w:t>
                  </w:r>
                  <w:r>
                    <w:rPr>
                      <w:rFonts w:hint="default" w:ascii="Times New Roman" w:hAnsi="Times New Roman" w:eastAsia="宋体" w:cs="Times New Roman"/>
                      <w:color w:val="FF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widowControl/>
                    <w:spacing w:line="240" w:lineRule="auto"/>
                    <w:jc w:val="left"/>
                    <w:rPr>
                      <w:rFonts w:hint="default" w:ascii="Times New Roman" w:hAnsi="Times New Roman" w:eastAsia="宋体" w:cs="Times New Roman"/>
                      <w:b/>
                      <w:color w:val="FF0000"/>
                      <w:spacing w:val="10"/>
                      <w:sz w:val="21"/>
                      <w:szCs w:val="21"/>
                    </w:rPr>
                  </w:pP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危险特性</w:t>
                  </w:r>
                </w:p>
              </w:tc>
              <w:tc>
                <w:tcPr>
                  <w:tcW w:w="6294" w:type="dxa"/>
                  <w:gridSpan w:val="8"/>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虽然天然气比空气轻而容易发散，但是当天然气在房屋或帐篷等封闭环境里聚集的情况下，达到一定的比例时，就会触发威力巨大的</w:t>
                  </w:r>
                  <w:r>
                    <w:rPr>
                      <w:rFonts w:hint="default" w:ascii="Times New Roman" w:hAnsi="Times New Roman" w:eastAsia="宋体" w:cs="Times New Roman"/>
                      <w:color w:val="FF0000"/>
                      <w:szCs w:val="21"/>
                    </w:rPr>
                    <w:fldChar w:fldCharType="begin"/>
                  </w:r>
                  <w:r>
                    <w:rPr>
                      <w:rFonts w:hint="default" w:ascii="Times New Roman" w:hAnsi="Times New Roman" w:eastAsia="宋体" w:cs="Times New Roman"/>
                      <w:color w:val="FF0000"/>
                      <w:szCs w:val="21"/>
                    </w:rPr>
                    <w:instrText xml:space="preserve"> HYPERLINK "http://baike.baidu.com/subview/63146/6444502.htm" \t "_blank" </w:instrText>
                  </w:r>
                  <w:r>
                    <w:rPr>
                      <w:rFonts w:hint="default" w:ascii="Times New Roman" w:hAnsi="Times New Roman" w:eastAsia="宋体" w:cs="Times New Roman"/>
                      <w:color w:val="FF0000"/>
                      <w:szCs w:val="21"/>
                    </w:rPr>
                    <w:fldChar w:fldCharType="separate"/>
                  </w:r>
                  <w:r>
                    <w:rPr>
                      <w:rFonts w:hint="default" w:ascii="Times New Roman" w:hAnsi="Times New Roman" w:eastAsia="宋体" w:cs="Times New Roman"/>
                      <w:color w:val="FF0000"/>
                      <w:szCs w:val="21"/>
                    </w:rPr>
                    <w:t>爆炸</w:t>
                  </w:r>
                  <w:r>
                    <w:rPr>
                      <w:rFonts w:hint="default" w:ascii="Times New Roman" w:hAnsi="Times New Roman" w:eastAsia="宋体" w:cs="Times New Roman"/>
                      <w:color w:val="FF0000"/>
                      <w:szCs w:val="21"/>
                    </w:rPr>
                    <w:fldChar w:fldCharType="end"/>
                  </w:r>
                  <w:r>
                    <w:rPr>
                      <w:rFonts w:hint="default" w:ascii="Times New Roman" w:hAnsi="Times New Roman" w:eastAsia="宋体" w:cs="Times New Roman"/>
                      <w:color w:val="FF0000"/>
                      <w:szCs w:val="21"/>
                    </w:rPr>
                    <w:t>。爆炸可能会夷平整座房屋，甚至殃及邻近的建筑。甲烷在空气中的爆炸极限下限为5%，上限为15%。天然气车辆发动机中要利用的压缩天然气的爆炸，由于气体挥发的性质，在自发的</w:t>
                  </w:r>
                  <w:r>
                    <w:rPr>
                      <w:rFonts w:hint="default" w:ascii="Times New Roman" w:hAnsi="Times New Roman" w:eastAsia="宋体" w:cs="Times New Roman"/>
                      <w:color w:val="FF0000"/>
                      <w:szCs w:val="21"/>
                    </w:rPr>
                    <w:fldChar w:fldCharType="begin"/>
                  </w:r>
                  <w:r>
                    <w:rPr>
                      <w:rFonts w:hint="default" w:ascii="Times New Roman" w:hAnsi="Times New Roman" w:eastAsia="宋体" w:cs="Times New Roman"/>
                      <w:color w:val="FF0000"/>
                      <w:szCs w:val="21"/>
                    </w:rPr>
                    <w:instrText xml:space="preserve"> HYPERLINK "http://baike.baidu.com/view/98838.htm" \t "_blank" </w:instrText>
                  </w:r>
                  <w:r>
                    <w:rPr>
                      <w:rFonts w:hint="default" w:ascii="Times New Roman" w:hAnsi="Times New Roman" w:eastAsia="宋体" w:cs="Times New Roman"/>
                      <w:color w:val="FF0000"/>
                      <w:szCs w:val="21"/>
                    </w:rPr>
                    <w:fldChar w:fldCharType="separate"/>
                  </w:r>
                  <w:r>
                    <w:rPr>
                      <w:rFonts w:hint="default" w:ascii="Times New Roman" w:hAnsi="Times New Roman" w:eastAsia="宋体" w:cs="Times New Roman"/>
                      <w:color w:val="FF0000"/>
                      <w:szCs w:val="21"/>
                    </w:rPr>
                    <w:t>条件</w:t>
                  </w:r>
                  <w:r>
                    <w:rPr>
                      <w:rFonts w:hint="default" w:ascii="Times New Roman" w:hAnsi="Times New Roman" w:eastAsia="宋体" w:cs="Times New Roman"/>
                      <w:color w:val="FF0000"/>
                      <w:szCs w:val="21"/>
                    </w:rPr>
                    <w:fldChar w:fldCharType="end"/>
                  </w:r>
                  <w:r>
                    <w:rPr>
                      <w:rFonts w:hint="default" w:ascii="Times New Roman" w:hAnsi="Times New Roman" w:eastAsia="宋体" w:cs="Times New Roman"/>
                      <w:color w:val="FF0000"/>
                      <w:szCs w:val="21"/>
                    </w:rPr>
                    <w:t>下基本是不具备的，所以需要使用外力将天然气浓度维持在5%到15%之间以触发爆炸。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widowControl/>
                    <w:spacing w:line="240" w:lineRule="auto"/>
                    <w:jc w:val="left"/>
                    <w:rPr>
                      <w:rFonts w:hint="default" w:ascii="Times New Roman" w:hAnsi="Times New Roman" w:eastAsia="宋体" w:cs="Times New Roman"/>
                      <w:b/>
                      <w:color w:val="FF0000"/>
                      <w:spacing w:val="10"/>
                      <w:sz w:val="21"/>
                      <w:szCs w:val="21"/>
                    </w:rPr>
                  </w:pP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储运条件</w:t>
                  </w:r>
                </w:p>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与泄漏处理</w:t>
                  </w:r>
                </w:p>
              </w:tc>
              <w:tc>
                <w:tcPr>
                  <w:tcW w:w="6294" w:type="dxa"/>
                  <w:gridSpan w:val="8"/>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储运条件：瓶装本品储存于阴凉、通风的易燃气体专用库房。远离火种、热源。库温不宜超过30°C。应与氧化剂等分开存放，切忌混储。采用防爆型照明、通风设施。禁止使用易产生火花的机械设备和工具。储区应备有泄漏应急处理设备。</w:t>
                  </w:r>
                </w:p>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泄漏处理：若天然气泄漏发生在室外，应马上疏散周围人员，建立警戒线，防止围观，并严禁烟火和使用电气设备；若天然气泄漏发生在室内，应立即通风，现场不可启闭照明灯、开换气扇、打报警电话、使用对讲机以及关闭电闸，也不要脱换衣服，以防静电火花引爆泄漏的气体；施救人员进入室内前，应采取一定的防范措施，戴上防毒面具；没有防毒面具，则用湿毛巾捂住口鼻、尽可能屏住呼吸；进入室内后，应立即切断天然气总阀，打开门窗，加快气体扩散，并疏散现场范围内的非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widowControl/>
                    <w:spacing w:line="240" w:lineRule="auto"/>
                    <w:jc w:val="left"/>
                    <w:rPr>
                      <w:rFonts w:hint="default" w:ascii="Times New Roman" w:hAnsi="Times New Roman" w:eastAsia="宋体" w:cs="Times New Roman"/>
                      <w:b/>
                      <w:color w:val="FF0000"/>
                      <w:spacing w:val="10"/>
                    </w:rPr>
                  </w:pPr>
                </w:p>
              </w:tc>
              <w:tc>
                <w:tcPr>
                  <w:tcW w:w="1326" w:type="dxa"/>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灭火方法</w:t>
                  </w:r>
                </w:p>
              </w:tc>
              <w:tc>
                <w:tcPr>
                  <w:tcW w:w="6294" w:type="dxa"/>
                  <w:gridSpan w:val="8"/>
                  <w:noWrap w:val="0"/>
                  <w:vAlign w:val="center"/>
                </w:tcPr>
                <w:p>
                  <w:pPr>
                    <w:spacing w:line="240" w:lineRule="auto"/>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本品易燃。切断气源。用灭火器进行灭火。</w:t>
                  </w:r>
                </w:p>
              </w:tc>
            </w:tr>
          </w:tbl>
          <w:p>
            <w:pPr>
              <w:spacing w:line="360" w:lineRule="auto"/>
              <w:jc w:val="center"/>
              <w:rPr>
                <w:rFonts w:hint="default" w:ascii="Times New Roman" w:hAnsi="Times New Roman" w:eastAsia="宋体" w:cs="Times New Roman"/>
                <w:b/>
                <w:color w:val="FF0000"/>
                <w:kern w:val="0"/>
                <w:sz w:val="24"/>
                <w:szCs w:val="24"/>
                <w:lang w:val="zh-CN" w:eastAsia="zh-CN" w:bidi="ar-SA"/>
              </w:rPr>
            </w:pPr>
            <w:r>
              <w:rPr>
                <w:rFonts w:hint="default" w:ascii="Times New Roman" w:hAnsi="Times New Roman" w:eastAsia="宋体" w:cs="Times New Roman"/>
                <w:b/>
                <w:color w:val="FF0000"/>
                <w:kern w:val="0"/>
                <w:sz w:val="24"/>
                <w:szCs w:val="24"/>
                <w:lang w:val="zh-CN" w:eastAsia="zh-CN" w:bidi="ar-SA"/>
              </w:rPr>
              <w:t>表</w:t>
            </w:r>
            <w:r>
              <w:rPr>
                <w:rFonts w:hint="default" w:ascii="Times New Roman" w:hAnsi="Times New Roman" w:eastAsia="宋体" w:cs="Times New Roman"/>
                <w:b/>
                <w:color w:val="FF0000"/>
                <w:kern w:val="0"/>
                <w:sz w:val="24"/>
                <w:szCs w:val="24"/>
                <w:lang w:val="en-US" w:eastAsia="zh-CN" w:bidi="ar-SA"/>
              </w:rPr>
              <w:t xml:space="preserve">4-11  </w:t>
            </w:r>
            <w:r>
              <w:rPr>
                <w:rFonts w:hint="default" w:ascii="Times New Roman" w:hAnsi="Times New Roman" w:eastAsia="宋体" w:cs="Times New Roman"/>
                <w:b/>
                <w:color w:val="FF0000"/>
                <w:kern w:val="0"/>
                <w:sz w:val="24"/>
                <w:szCs w:val="24"/>
                <w:lang w:val="zh-CN" w:eastAsia="zh-CN" w:bidi="ar-SA"/>
              </w:rPr>
              <w:t>废矿物油的理化性质及危险特性</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326"/>
              <w:gridCol w:w="3541"/>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restart"/>
                  <w:noWrap w:val="0"/>
                  <w:vAlign w:val="center"/>
                </w:tcPr>
                <w:p>
                  <w:pPr>
                    <w:spacing w:line="240" w:lineRule="auto"/>
                    <w:jc w:val="center"/>
                    <w:rPr>
                      <w:rFonts w:hint="default" w:ascii="Times New Roman" w:hAnsi="Times New Roman" w:eastAsia="宋体" w:cs="Times New Roman"/>
                      <w:b/>
                      <w:bCs/>
                      <w:color w:val="7030A0"/>
                      <w:szCs w:val="21"/>
                    </w:rPr>
                  </w:pPr>
                  <w:r>
                    <w:rPr>
                      <w:rFonts w:hint="default" w:ascii="Times New Roman" w:hAnsi="Times New Roman" w:eastAsia="宋体" w:cs="Times New Roman"/>
                      <w:b/>
                      <w:bCs/>
                      <w:color w:val="7030A0"/>
                      <w:szCs w:val="21"/>
                    </w:rPr>
                    <w:t>标识</w:t>
                  </w:r>
                </w:p>
              </w:tc>
              <w:tc>
                <w:tcPr>
                  <w:tcW w:w="7620" w:type="dxa"/>
                  <w:gridSpan w:val="3"/>
                  <w:noWrap w:val="0"/>
                  <w:vAlign w:val="center"/>
                </w:tcPr>
                <w:p>
                  <w:pPr>
                    <w:spacing w:line="240" w:lineRule="auto"/>
                    <w:jc w:val="center"/>
                    <w:rPr>
                      <w:rFonts w:hint="default" w:ascii="Times New Roman" w:hAnsi="Times New Roman" w:eastAsia="宋体" w:cs="Times New Roman"/>
                      <w:b/>
                      <w:bCs/>
                      <w:color w:val="7030A0"/>
                      <w:szCs w:val="21"/>
                    </w:rPr>
                  </w:pPr>
                  <w:r>
                    <w:rPr>
                      <w:rFonts w:hint="default" w:ascii="Times New Roman" w:hAnsi="Times New Roman" w:eastAsia="宋体" w:cs="Times New Roman"/>
                      <w:b/>
                      <w:bCs/>
                      <w:color w:val="7030A0"/>
                      <w:szCs w:val="21"/>
                    </w:rPr>
                    <w:t>中文名：</w:t>
                  </w:r>
                  <w:r>
                    <w:rPr>
                      <w:rFonts w:hint="eastAsia" w:ascii="Times New Roman" w:hAnsi="Times New Roman" w:eastAsia="宋体" w:cs="Times New Roman"/>
                      <w:b/>
                      <w:bCs/>
                      <w:color w:val="7030A0"/>
                      <w:szCs w:val="21"/>
                      <w:lang w:val="en-US" w:eastAsia="zh-CN"/>
                    </w:rPr>
                    <w:t>废矿物油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spacing w:line="240" w:lineRule="auto"/>
                    <w:jc w:val="center"/>
                    <w:rPr>
                      <w:rFonts w:hint="default" w:ascii="Times New Roman" w:hAnsi="Times New Roman" w:eastAsia="宋体" w:cs="Times New Roman"/>
                      <w:b/>
                      <w:bCs/>
                      <w:color w:val="7030A0"/>
                      <w:szCs w:val="21"/>
                    </w:rPr>
                  </w:pPr>
                </w:p>
              </w:tc>
              <w:tc>
                <w:tcPr>
                  <w:tcW w:w="4867" w:type="dxa"/>
                  <w:gridSpan w:val="2"/>
                  <w:noWrap w:val="0"/>
                  <w:vAlign w:val="center"/>
                </w:tcPr>
                <w:p>
                  <w:pPr>
                    <w:spacing w:line="240" w:lineRule="auto"/>
                    <w:jc w:val="center"/>
                    <w:rPr>
                      <w:rFonts w:hint="default" w:ascii="Times New Roman" w:hAnsi="Times New Roman" w:eastAsia="宋体" w:cs="Times New Roman"/>
                      <w:b/>
                      <w:bCs/>
                      <w:color w:val="7030A0"/>
                      <w:szCs w:val="21"/>
                      <w:lang w:val="en-US" w:eastAsia="zh-CN"/>
                    </w:rPr>
                  </w:pPr>
                  <w:r>
                    <w:rPr>
                      <w:rFonts w:hint="eastAsia" w:ascii="Times New Roman" w:hAnsi="Times New Roman" w:eastAsia="宋体" w:cs="Times New Roman"/>
                      <w:b/>
                      <w:bCs/>
                      <w:color w:val="7030A0"/>
                      <w:szCs w:val="21"/>
                      <w:lang w:val="en-US" w:eastAsia="zh-CN"/>
                    </w:rPr>
                    <w:t>废物类别：HW08</w:t>
                  </w:r>
                </w:p>
              </w:tc>
              <w:tc>
                <w:tcPr>
                  <w:tcW w:w="2753" w:type="dxa"/>
                  <w:noWrap w:val="0"/>
                  <w:vAlign w:val="center"/>
                </w:tcPr>
                <w:p>
                  <w:pPr>
                    <w:spacing w:line="240" w:lineRule="auto"/>
                    <w:jc w:val="center"/>
                    <w:rPr>
                      <w:rFonts w:hint="default" w:ascii="Times New Roman" w:hAnsi="Times New Roman" w:eastAsia="宋体" w:cs="Times New Roman"/>
                      <w:b/>
                      <w:bCs/>
                      <w:color w:val="7030A0"/>
                      <w:szCs w:val="21"/>
                      <w:lang w:val="en-US" w:eastAsia="zh-CN"/>
                    </w:rPr>
                  </w:pPr>
                  <w:r>
                    <w:rPr>
                      <w:rFonts w:hint="eastAsia" w:ascii="Times New Roman" w:hAnsi="Times New Roman" w:eastAsia="宋体" w:cs="Times New Roman"/>
                      <w:b/>
                      <w:bCs/>
                      <w:color w:val="7030A0"/>
                      <w:szCs w:val="21"/>
                      <w:lang w:val="en-US" w:eastAsia="zh-CN"/>
                    </w:rPr>
                    <w:t>废物代码：900-0217-08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noWrap w:val="0"/>
                  <w:vAlign w:val="center"/>
                </w:tcPr>
                <w:p>
                  <w:pPr>
                    <w:spacing w:line="240" w:lineRule="auto"/>
                    <w:jc w:val="center"/>
                    <w:rPr>
                      <w:rFonts w:hint="default" w:ascii="Times New Roman" w:hAnsi="Times New Roman" w:eastAsia="宋体" w:cs="Times New Roman"/>
                      <w:b/>
                      <w:bCs/>
                      <w:color w:val="7030A0"/>
                      <w:szCs w:val="21"/>
                    </w:rPr>
                  </w:pPr>
                </w:p>
              </w:tc>
              <w:tc>
                <w:tcPr>
                  <w:tcW w:w="7620" w:type="dxa"/>
                  <w:gridSpan w:val="3"/>
                  <w:noWrap w:val="0"/>
                  <w:vAlign w:val="center"/>
                </w:tcPr>
                <w:p>
                  <w:pPr>
                    <w:spacing w:line="240" w:lineRule="auto"/>
                    <w:jc w:val="center"/>
                    <w:rPr>
                      <w:rFonts w:hint="default" w:ascii="Times New Roman" w:hAnsi="Times New Roman" w:eastAsia="宋体" w:cs="Times New Roman"/>
                      <w:b/>
                      <w:bCs/>
                      <w:color w:val="7030A0"/>
                      <w:szCs w:val="21"/>
                      <w:lang w:val="en-US" w:eastAsia="zh-CN"/>
                    </w:rPr>
                  </w:pPr>
                  <w:r>
                    <w:rPr>
                      <w:rFonts w:hint="eastAsia" w:ascii="Times New Roman" w:hAnsi="Times New Roman" w:eastAsia="宋体" w:cs="Times New Roman"/>
                      <w:b/>
                      <w:bCs/>
                      <w:color w:val="7030A0"/>
                      <w:szCs w:val="21"/>
                      <w:lang w:val="en-US" w:eastAsia="zh-CN"/>
                    </w:rPr>
                    <w:t>危险特性：T/ln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noWrap w:val="0"/>
                  <w:vAlign w:val="center"/>
                </w:tcPr>
                <w:p>
                  <w:pPr>
                    <w:spacing w:line="240" w:lineRule="auto"/>
                    <w:jc w:val="center"/>
                    <w:rPr>
                      <w:rFonts w:hint="default" w:ascii="Times New Roman" w:hAnsi="Times New Roman" w:eastAsia="宋体" w:cs="Times New Roman"/>
                      <w:b/>
                      <w:bCs/>
                      <w:color w:val="7030A0"/>
                      <w:szCs w:val="21"/>
                    </w:rPr>
                  </w:pPr>
                  <w:r>
                    <w:rPr>
                      <w:rFonts w:hint="default" w:ascii="Times New Roman" w:hAnsi="Times New Roman" w:eastAsia="宋体" w:cs="Times New Roman"/>
                      <w:b/>
                      <w:bCs/>
                      <w:color w:val="7030A0"/>
                      <w:szCs w:val="21"/>
                    </w:rPr>
                    <w:t>理化性质</w:t>
                  </w:r>
                </w:p>
              </w:tc>
              <w:tc>
                <w:tcPr>
                  <w:tcW w:w="1326" w:type="dxa"/>
                  <w:noWrap w:val="0"/>
                  <w:vAlign w:val="center"/>
                </w:tcPr>
                <w:p>
                  <w:pPr>
                    <w:spacing w:line="240" w:lineRule="auto"/>
                    <w:jc w:val="center"/>
                    <w:rPr>
                      <w:rFonts w:hint="default" w:ascii="Times New Roman" w:hAnsi="Times New Roman" w:eastAsia="宋体" w:cs="Times New Roman"/>
                      <w:color w:val="7030A0"/>
                      <w:szCs w:val="21"/>
                    </w:rPr>
                  </w:pPr>
                  <w:r>
                    <w:rPr>
                      <w:rFonts w:hint="default" w:ascii="Times New Roman" w:hAnsi="Times New Roman" w:eastAsia="宋体" w:cs="Times New Roman"/>
                      <w:color w:val="7030A0"/>
                      <w:szCs w:val="21"/>
                    </w:rPr>
                    <w:t>外观与性状</w:t>
                  </w:r>
                </w:p>
              </w:tc>
              <w:tc>
                <w:tcPr>
                  <w:tcW w:w="6294" w:type="dxa"/>
                  <w:gridSpan w:val="2"/>
                  <w:noWrap w:val="0"/>
                  <w:vAlign w:val="center"/>
                </w:tcPr>
                <w:p>
                  <w:pPr>
                    <w:spacing w:line="240" w:lineRule="auto"/>
                    <w:jc w:val="center"/>
                    <w:rPr>
                      <w:rFonts w:hint="eastAsia" w:ascii="Times New Roman" w:hAnsi="Times New Roman" w:eastAsia="宋体" w:cs="Times New Roman"/>
                      <w:color w:val="7030A0"/>
                      <w:szCs w:val="21"/>
                      <w:lang w:eastAsia="zh-CN"/>
                    </w:rPr>
                  </w:pPr>
                  <w:r>
                    <w:rPr>
                      <w:rFonts w:hint="eastAsia" w:ascii="Times New Roman" w:hAnsi="Times New Roman" w:eastAsia="宋体" w:cs="Times New Roman"/>
                      <w:color w:val="7030A0"/>
                      <w:szCs w:val="21"/>
                      <w:lang w:val="en-US" w:eastAsia="zh-CN"/>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restart"/>
                  <w:noWrap w:val="0"/>
                  <w:vAlign w:val="center"/>
                </w:tcPr>
                <w:p>
                  <w:pPr>
                    <w:spacing w:line="240" w:lineRule="auto"/>
                    <w:jc w:val="center"/>
                    <w:rPr>
                      <w:rFonts w:hint="default" w:ascii="Times New Roman" w:hAnsi="Times New Roman" w:eastAsia="宋体" w:cs="Times New Roman"/>
                      <w:b/>
                      <w:bCs/>
                      <w:color w:val="7030A0"/>
                      <w:szCs w:val="21"/>
                      <w:lang w:val="en-US" w:eastAsia="zh-CN"/>
                    </w:rPr>
                  </w:pPr>
                  <w:r>
                    <w:rPr>
                      <w:rFonts w:hint="eastAsia" w:ascii="Times New Roman" w:hAnsi="Times New Roman" w:eastAsia="宋体" w:cs="Times New Roman"/>
                      <w:b/>
                      <w:bCs/>
                      <w:color w:val="7030A0"/>
                      <w:szCs w:val="21"/>
                      <w:lang w:val="en-US" w:eastAsia="zh-CN"/>
                    </w:rPr>
                    <w:t>燃烧爆炸危险性</w:t>
                  </w: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燃爆危险</w:t>
                  </w:r>
                </w:p>
              </w:tc>
              <w:tc>
                <w:tcPr>
                  <w:tcW w:w="6294" w:type="dxa"/>
                  <w:gridSpan w:val="2"/>
                  <w:noWrap w:val="0"/>
                  <w:vAlign w:val="center"/>
                </w:tcPr>
                <w:p>
                  <w:pPr>
                    <w:spacing w:line="240" w:lineRule="auto"/>
                    <w:jc w:val="center"/>
                    <w:rPr>
                      <w:rFonts w:hint="eastAsia" w:ascii="Times New Roman" w:hAnsi="Times New Roman" w:eastAsia="宋体" w:cs="Times New Roman"/>
                      <w:color w:val="7030A0"/>
                      <w:szCs w:val="21"/>
                      <w:lang w:eastAsia="zh-CN"/>
                    </w:rPr>
                  </w:pPr>
                  <w:r>
                    <w:rPr>
                      <w:rFonts w:hint="eastAsia" w:ascii="Times New Roman" w:hAnsi="Times New Roman" w:eastAsia="宋体" w:cs="Times New Roman"/>
                      <w:color w:val="7030A0"/>
                      <w:szCs w:val="21"/>
                      <w:lang w:val="en-US" w:eastAsia="zh-CN"/>
                    </w:rPr>
                    <w:t>可燃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57" w:type="dxa"/>
                  <w:vMerge w:val="continue"/>
                  <w:tcBorders/>
                  <w:noWrap w:val="0"/>
                  <w:vAlign w:val="center"/>
                </w:tcPr>
                <w:p>
                  <w:pPr>
                    <w:spacing w:line="240" w:lineRule="auto"/>
                    <w:jc w:val="center"/>
                    <w:rPr>
                      <w:rFonts w:hint="default" w:ascii="Times New Roman" w:hAnsi="Times New Roman" w:eastAsia="宋体" w:cs="Times New Roman"/>
                      <w:b/>
                      <w:bCs/>
                      <w:color w:val="7030A0"/>
                      <w:szCs w:val="21"/>
                    </w:rPr>
                  </w:pP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危险特性</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易燃、火灾、毒性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noWrap w:val="0"/>
                  <w:vAlign w:val="center"/>
                </w:tcPr>
                <w:p>
                  <w:pPr>
                    <w:spacing w:line="240" w:lineRule="auto"/>
                    <w:jc w:val="center"/>
                    <w:rPr>
                      <w:rFonts w:hint="default" w:ascii="Times New Roman" w:hAnsi="Times New Roman" w:eastAsia="宋体" w:cs="Times New Roman"/>
                      <w:b/>
                      <w:bCs/>
                      <w:color w:val="7030A0"/>
                      <w:szCs w:val="21"/>
                    </w:rPr>
                  </w:pP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燃烧分解产物</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一氧化碳、碳氢化合物、氮氧化物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noWrap w:val="0"/>
                  <w:vAlign w:val="center"/>
                </w:tcPr>
                <w:p>
                  <w:pPr>
                    <w:spacing w:line="240" w:lineRule="auto"/>
                    <w:jc w:val="center"/>
                    <w:rPr>
                      <w:rFonts w:hint="default" w:ascii="Times New Roman" w:hAnsi="Times New Roman" w:eastAsia="宋体" w:cs="Times New Roman"/>
                      <w:b/>
                      <w:bCs/>
                      <w:color w:val="7030A0"/>
                      <w:szCs w:val="21"/>
                    </w:rPr>
                  </w:pP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禁忌物</w:t>
                  </w:r>
                </w:p>
              </w:tc>
              <w:tc>
                <w:tcPr>
                  <w:tcW w:w="6294" w:type="dxa"/>
                  <w:gridSpan w:val="2"/>
                  <w:noWrap w:val="0"/>
                  <w:vAlign w:val="center"/>
                </w:tcPr>
                <w:p>
                  <w:pPr>
                    <w:spacing w:line="240" w:lineRule="auto"/>
                    <w:jc w:val="center"/>
                    <w:rPr>
                      <w:rFonts w:hint="eastAsia"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明火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57" w:type="dxa"/>
                  <w:vMerge w:val="continue"/>
                  <w:tcBorders/>
                  <w:noWrap w:val="0"/>
                  <w:vAlign w:val="center"/>
                </w:tcPr>
                <w:p>
                  <w:pPr>
                    <w:spacing w:line="240" w:lineRule="auto"/>
                    <w:jc w:val="center"/>
                    <w:rPr>
                      <w:rFonts w:hint="default" w:ascii="Times New Roman" w:hAnsi="Times New Roman" w:eastAsia="宋体" w:cs="Times New Roman"/>
                      <w:b/>
                      <w:bCs/>
                      <w:color w:val="7030A0"/>
                      <w:szCs w:val="21"/>
                    </w:rPr>
                  </w:pP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灭火方法</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消防人员须佩戴防毒面具、穿全身消防服，在上风向灭火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noWrap w:val="0"/>
                  <w:vAlign w:val="center"/>
                </w:tcPr>
                <w:p>
                  <w:pPr>
                    <w:spacing w:line="240" w:lineRule="auto"/>
                    <w:jc w:val="center"/>
                    <w:rPr>
                      <w:rFonts w:hint="default" w:ascii="Times New Roman" w:hAnsi="Times New Roman" w:eastAsia="宋体" w:cs="Times New Roman"/>
                      <w:b/>
                      <w:bCs/>
                      <w:color w:val="7030A0"/>
                      <w:szCs w:val="21"/>
                    </w:rPr>
                  </w:pPr>
                </w:p>
              </w:tc>
              <w:tc>
                <w:tcPr>
                  <w:tcW w:w="1326" w:type="dxa"/>
                  <w:noWrap w:val="0"/>
                  <w:vAlign w:val="center"/>
                </w:tcPr>
                <w:p>
                  <w:pPr>
                    <w:spacing w:line="240" w:lineRule="auto"/>
                    <w:jc w:val="center"/>
                    <w:rPr>
                      <w:rFonts w:hint="eastAsia"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灭火剂</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泡沫、干粉、二氧化碳、砂土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restart"/>
                  <w:noWrap w:val="0"/>
                  <w:vAlign w:val="center"/>
                </w:tcPr>
                <w:p>
                  <w:pPr>
                    <w:spacing w:line="240" w:lineRule="auto"/>
                    <w:jc w:val="center"/>
                    <w:rPr>
                      <w:rFonts w:hint="default" w:ascii="Times New Roman" w:hAnsi="Times New Roman" w:eastAsia="宋体" w:cs="Times New Roman"/>
                      <w:b/>
                      <w:bCs/>
                      <w:color w:val="7030A0"/>
                      <w:szCs w:val="21"/>
                    </w:rPr>
                  </w:pPr>
                  <w:r>
                    <w:rPr>
                      <w:rFonts w:hint="default" w:ascii="Times New Roman" w:hAnsi="Times New Roman" w:eastAsia="宋体" w:cs="Times New Roman"/>
                      <w:b/>
                      <w:bCs/>
                      <w:color w:val="7030A0"/>
                      <w:szCs w:val="21"/>
                    </w:rPr>
                    <w:t>健康危害</w:t>
                  </w: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浸入途径</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食入、经皮吸收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noWrap w:val="0"/>
                  <w:vAlign w:val="center"/>
                </w:tcPr>
                <w:p>
                  <w:pPr>
                    <w:spacing w:line="240" w:lineRule="auto"/>
                    <w:jc w:val="center"/>
                    <w:rPr>
                      <w:rFonts w:hint="default" w:ascii="Times New Roman" w:hAnsi="Times New Roman" w:eastAsia="宋体" w:cs="Times New Roman"/>
                      <w:b/>
                      <w:bCs/>
                      <w:color w:val="7030A0"/>
                      <w:szCs w:val="21"/>
                    </w:rPr>
                  </w:pP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健康危害</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封闭毛孔，皮肤不能正常代谢，造成皮肤生理功能受损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noWrap w:val="0"/>
                  <w:vAlign w:val="center"/>
                </w:tcPr>
                <w:p>
                  <w:pPr>
                    <w:spacing w:line="240" w:lineRule="auto"/>
                    <w:jc w:val="center"/>
                    <w:rPr>
                      <w:rFonts w:hint="default" w:ascii="Times New Roman" w:hAnsi="Times New Roman" w:eastAsia="宋体" w:cs="Times New Roman"/>
                      <w:b/>
                      <w:bCs/>
                      <w:color w:val="7030A0"/>
                      <w:szCs w:val="21"/>
                    </w:rPr>
                  </w:pP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环境危害</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对土壤有危害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restart"/>
                  <w:tcBorders/>
                  <w:noWrap w:val="0"/>
                  <w:vAlign w:val="center"/>
                </w:tcPr>
                <w:p>
                  <w:pPr>
                    <w:spacing w:line="240" w:lineRule="auto"/>
                    <w:jc w:val="center"/>
                    <w:rPr>
                      <w:rFonts w:hint="default" w:ascii="Times New Roman" w:hAnsi="Times New Roman" w:eastAsia="宋体" w:cs="Times New Roman"/>
                      <w:b/>
                      <w:bCs/>
                      <w:color w:val="7030A0"/>
                      <w:szCs w:val="21"/>
                    </w:rPr>
                  </w:pPr>
                  <w:r>
                    <w:rPr>
                      <w:rFonts w:hint="default" w:ascii="Times New Roman" w:hAnsi="Times New Roman" w:eastAsia="宋体" w:cs="Times New Roman"/>
                      <w:b/>
                      <w:bCs/>
                      <w:color w:val="7030A0"/>
                      <w:szCs w:val="21"/>
                    </w:rPr>
                    <w:t>急救方法</w:t>
                  </w: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皮肤接触</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及时清洗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noWrap w:val="0"/>
                  <w:vAlign w:val="center"/>
                </w:tcPr>
                <w:p>
                  <w:pPr>
                    <w:spacing w:line="240" w:lineRule="auto"/>
                    <w:jc w:val="center"/>
                    <w:rPr>
                      <w:rFonts w:hint="default" w:ascii="Times New Roman" w:hAnsi="Times New Roman" w:eastAsia="宋体" w:cs="Times New Roman"/>
                      <w:b/>
                      <w:bCs/>
                      <w:color w:val="7030A0"/>
                      <w:szCs w:val="21"/>
                    </w:rPr>
                  </w:pP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眼睛接触</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提起眼睑，用流动清水或生理盐水冲洗。就医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noWrap w:val="0"/>
                  <w:vAlign w:val="center"/>
                </w:tcPr>
                <w:p>
                  <w:pPr>
                    <w:spacing w:line="240" w:lineRule="auto"/>
                    <w:jc w:val="center"/>
                    <w:rPr>
                      <w:rFonts w:hint="default" w:ascii="Times New Roman" w:hAnsi="Times New Roman" w:eastAsia="宋体" w:cs="Times New Roman"/>
                      <w:b/>
                      <w:bCs/>
                      <w:color w:val="7030A0"/>
                      <w:szCs w:val="21"/>
                    </w:rPr>
                  </w:pP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食入</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饮足量温水，催吐。就医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restart"/>
                  <w:tcBorders/>
                  <w:noWrap w:val="0"/>
                  <w:vAlign w:val="center"/>
                </w:tcPr>
                <w:p>
                  <w:pPr>
                    <w:spacing w:line="240" w:lineRule="auto"/>
                    <w:jc w:val="center"/>
                    <w:rPr>
                      <w:rFonts w:hint="eastAsia" w:ascii="Times New Roman" w:hAnsi="Times New Roman" w:eastAsia="宋体" w:cs="Times New Roman"/>
                      <w:b/>
                      <w:bCs/>
                      <w:color w:val="7030A0"/>
                      <w:szCs w:val="21"/>
                      <w:lang w:val="en-US" w:eastAsia="zh-CN"/>
                    </w:rPr>
                  </w:pPr>
                  <w:r>
                    <w:rPr>
                      <w:rFonts w:hint="eastAsia" w:ascii="Times New Roman" w:hAnsi="Times New Roman" w:eastAsia="宋体" w:cs="Times New Roman"/>
                      <w:b/>
                      <w:bCs/>
                      <w:color w:val="7030A0"/>
                      <w:szCs w:val="21"/>
                      <w:lang w:val="en-US" w:eastAsia="zh-CN"/>
                    </w:rPr>
                    <w:t>防护措施</w:t>
                  </w: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工程控制</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提供良好的自然通风条件，地面采用防渗漏处理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noWrap w:val="0"/>
                  <w:vAlign w:val="center"/>
                </w:tcPr>
                <w:p>
                  <w:pPr>
                    <w:spacing w:line="240" w:lineRule="auto"/>
                    <w:jc w:val="center"/>
                    <w:rPr>
                      <w:rFonts w:hint="default" w:ascii="Times New Roman" w:hAnsi="Times New Roman" w:eastAsia="宋体" w:cs="Times New Roman"/>
                      <w:b/>
                      <w:bCs/>
                      <w:color w:val="7030A0"/>
                      <w:szCs w:val="21"/>
                    </w:rPr>
                  </w:pP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眼睛防护</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戴化学安全防护眼镜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noWrap w:val="0"/>
                  <w:vAlign w:val="center"/>
                </w:tcPr>
                <w:p>
                  <w:pPr>
                    <w:spacing w:line="240" w:lineRule="auto"/>
                    <w:jc w:val="center"/>
                    <w:rPr>
                      <w:rFonts w:hint="default" w:ascii="Times New Roman" w:hAnsi="Times New Roman" w:eastAsia="宋体" w:cs="Times New Roman"/>
                      <w:b/>
                      <w:bCs/>
                      <w:color w:val="7030A0"/>
                      <w:szCs w:val="21"/>
                    </w:rPr>
                  </w:pP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手防护</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戴橡胶耐油手套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noWrap w:val="0"/>
                  <w:vAlign w:val="center"/>
                </w:tcPr>
                <w:p>
                  <w:pPr>
                    <w:spacing w:line="240" w:lineRule="auto"/>
                    <w:jc w:val="center"/>
                    <w:rPr>
                      <w:rFonts w:hint="default" w:ascii="Times New Roman" w:hAnsi="Times New Roman" w:eastAsia="宋体" w:cs="Times New Roman"/>
                      <w:b/>
                      <w:bCs/>
                      <w:color w:val="7030A0"/>
                      <w:szCs w:val="21"/>
                    </w:rPr>
                  </w:pP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其他防护</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工作现场严禁吸烟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tcBorders/>
                  <w:noWrap w:val="0"/>
                  <w:vAlign w:val="center"/>
                </w:tcPr>
                <w:p>
                  <w:pPr>
                    <w:spacing w:line="240" w:lineRule="auto"/>
                    <w:jc w:val="center"/>
                    <w:rPr>
                      <w:rFonts w:hint="default" w:ascii="Times New Roman" w:hAnsi="Times New Roman" w:eastAsia="宋体" w:cs="Times New Roman"/>
                      <w:b/>
                      <w:bCs/>
                      <w:color w:val="7030A0"/>
                      <w:szCs w:val="21"/>
                    </w:rPr>
                  </w:pPr>
                  <w:r>
                    <w:rPr>
                      <w:rFonts w:hint="eastAsia" w:ascii="Times New Roman" w:hAnsi="Times New Roman" w:eastAsia="宋体" w:cs="Times New Roman"/>
                      <w:b/>
                      <w:bCs/>
                      <w:color w:val="7030A0"/>
                      <w:szCs w:val="21"/>
                      <w:lang w:val="en-US" w:eastAsia="zh-CN"/>
                    </w:rPr>
                    <w:t>泄漏处理</w:t>
                  </w:r>
                </w:p>
              </w:tc>
              <w:tc>
                <w:tcPr>
                  <w:tcW w:w="1326" w:type="dxa"/>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应急处置</w:t>
                  </w:r>
                </w:p>
              </w:tc>
              <w:tc>
                <w:tcPr>
                  <w:tcW w:w="6294" w:type="dxa"/>
                  <w:gridSpan w:val="2"/>
                  <w:noWrap w:val="0"/>
                  <w:vAlign w:val="center"/>
                </w:tcPr>
                <w:p>
                  <w:pPr>
                    <w:spacing w:line="240" w:lineRule="auto"/>
                    <w:jc w:val="center"/>
                    <w:rPr>
                      <w:rFonts w:hint="default" w:ascii="Times New Roman" w:hAnsi="Times New Roman" w:eastAsia="宋体" w:cs="Times New Roman"/>
                      <w:color w:val="7030A0"/>
                      <w:szCs w:val="21"/>
                      <w:lang w:val="en-US" w:eastAsia="zh-CN"/>
                    </w:rPr>
                  </w:pPr>
                  <w:r>
                    <w:rPr>
                      <w:rFonts w:hint="eastAsia" w:ascii="Times New Roman" w:hAnsi="Times New Roman" w:eastAsia="宋体" w:cs="Times New Roman"/>
                      <w:color w:val="7030A0"/>
                      <w:szCs w:val="21"/>
                      <w:lang w:val="en-US" w:eastAsia="zh-CN"/>
                    </w:rPr>
                    <w:t>迅速撤离泄漏污染区人员至安全区，并进行隔离，严格限值出入。切断火源。建议应急处理人员戴自给正压式呼吸器，穿防毒服。尽可能切断泄漏源。防止流入下水道、排洪沟等限值性空间</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FF0000"/>
                <w:sz w:val="24"/>
                <w:szCs w:val="24"/>
                <w:highlight w:val="none"/>
                <w:lang w:val="en-US" w:eastAsia="zh-CN"/>
              </w:rPr>
            </w:pPr>
            <w:r>
              <w:rPr>
                <w:rFonts w:hint="default" w:ascii="Times New Roman" w:hAnsi="Times New Roman" w:eastAsia="宋体" w:cs="Times New Roman"/>
                <w:b/>
                <w:bCs/>
                <w:color w:val="FF0000"/>
                <w:sz w:val="24"/>
                <w:szCs w:val="24"/>
                <w:highlight w:val="none"/>
                <w:lang w:val="en-US" w:eastAsia="zh-CN"/>
              </w:rPr>
              <w:t>6.2环境风险分析</w:t>
            </w:r>
          </w:p>
          <w:p>
            <w:pPr>
              <w:keepNext w:val="0"/>
              <w:keepLines w:val="0"/>
              <w:pageBreakBefore w:val="0"/>
              <w:tabs>
                <w:tab w:val="left" w:pos="2685"/>
                <w:tab w:val="center" w:pos="4284"/>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①泄漏事故环境影响分析：如果发生</w:t>
            </w:r>
            <w:r>
              <w:rPr>
                <w:rFonts w:hint="default" w:ascii="Times New Roman" w:hAnsi="Times New Roman" w:eastAsia="宋体" w:cs="Times New Roman"/>
                <w:color w:val="FF0000"/>
                <w:sz w:val="24"/>
                <w:szCs w:val="24"/>
                <w:lang w:eastAsia="zh-CN"/>
              </w:rPr>
              <w:t>废润滑油</w:t>
            </w:r>
            <w:r>
              <w:rPr>
                <w:rFonts w:hint="default" w:ascii="Times New Roman" w:hAnsi="Times New Roman" w:eastAsia="宋体" w:cs="Times New Roman"/>
                <w:color w:val="FF0000"/>
                <w:sz w:val="24"/>
                <w:szCs w:val="24"/>
              </w:rPr>
              <w:t>泄漏事故，如不采取措施，溢出和泄漏废油不仅污染周边土壤以及影响农作物正常生长，而且泄漏后</w:t>
            </w:r>
            <w:r>
              <w:rPr>
                <w:rFonts w:hint="default" w:ascii="Times New Roman" w:hAnsi="Times New Roman" w:eastAsia="宋体" w:cs="Times New Roman"/>
                <w:color w:val="FF0000"/>
                <w:sz w:val="24"/>
                <w:szCs w:val="24"/>
                <w:lang w:eastAsia="zh-CN"/>
              </w:rPr>
              <w:t>挥发</w:t>
            </w:r>
            <w:r>
              <w:rPr>
                <w:rFonts w:hint="default" w:ascii="Times New Roman" w:hAnsi="Times New Roman" w:eastAsia="宋体" w:cs="Times New Roman"/>
                <w:color w:val="FF0000"/>
                <w:sz w:val="24"/>
                <w:szCs w:val="24"/>
              </w:rPr>
              <w:t>的有机废气可能会对环境空气造成影响。</w:t>
            </w:r>
          </w:p>
          <w:p>
            <w:pPr>
              <w:pStyle w:val="25"/>
              <w:keepNext w:val="0"/>
              <w:keepLines w:val="0"/>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default" w:ascii="Times New Roman" w:hAnsi="Times New Roman" w:eastAsia="宋体" w:cs="Times New Roman"/>
                <w:color w:val="FF0000"/>
                <w:kern w:val="0"/>
                <w:sz w:val="24"/>
                <w:szCs w:val="24"/>
                <w:lang w:val="en-US" w:eastAsia="zh-CN" w:bidi="ar"/>
              </w:rPr>
            </w:pPr>
            <w:r>
              <w:rPr>
                <w:rFonts w:hint="default" w:ascii="Times New Roman" w:hAnsi="Times New Roman" w:eastAsia="宋体" w:cs="Times New Roman"/>
                <w:color w:val="FF0000"/>
                <w:sz w:val="24"/>
                <w:szCs w:val="24"/>
              </w:rPr>
              <w:t>②</w:t>
            </w:r>
            <w:r>
              <w:rPr>
                <w:rFonts w:hint="default" w:ascii="Times New Roman" w:hAnsi="Times New Roman" w:eastAsia="宋体" w:cs="Times New Roman"/>
                <w:color w:val="FF0000"/>
                <w:kern w:val="2"/>
                <w:sz w:val="24"/>
                <w:szCs w:val="24"/>
                <w:lang w:val="en-US" w:eastAsia="zh-CN" w:bidi="ar"/>
              </w:rPr>
              <w:t>天然气可能影响环境的途径主要为</w:t>
            </w:r>
            <w:r>
              <w:rPr>
                <w:rFonts w:hint="default" w:ascii="Times New Roman" w:hAnsi="Times New Roman" w:eastAsia="宋体" w:cs="Times New Roman"/>
                <w:color w:val="FF0000"/>
                <w:sz w:val="24"/>
                <w:szCs w:val="24"/>
              </w:rPr>
              <w:t>天然气</w:t>
            </w:r>
            <w:r>
              <w:rPr>
                <w:rFonts w:hint="default" w:ascii="Times New Roman" w:hAnsi="Times New Roman" w:eastAsia="宋体" w:cs="Times New Roman"/>
                <w:color w:val="FF0000"/>
                <w:sz w:val="24"/>
                <w:szCs w:val="24"/>
                <w:lang w:eastAsia="zh-CN"/>
              </w:rPr>
              <w:t>管道</w:t>
            </w:r>
            <w:r>
              <w:rPr>
                <w:rFonts w:hint="default" w:ascii="Times New Roman" w:hAnsi="Times New Roman" w:eastAsia="宋体" w:cs="Times New Roman"/>
                <w:color w:val="FF0000"/>
                <w:sz w:val="24"/>
                <w:szCs w:val="24"/>
              </w:rPr>
              <w:t>发生破损，导致天然气少量泄漏，</w:t>
            </w:r>
            <w:r>
              <w:rPr>
                <w:rFonts w:hint="default" w:ascii="Times New Roman" w:hAnsi="Times New Roman" w:eastAsia="宋体" w:cs="Times New Roman"/>
                <w:color w:val="FF0000"/>
                <w:kern w:val="2"/>
                <w:sz w:val="24"/>
                <w:szCs w:val="24"/>
                <w:lang w:val="en-US" w:eastAsia="zh-CN" w:bidi="ar"/>
              </w:rPr>
              <w:t>可能</w:t>
            </w:r>
            <w:r>
              <w:rPr>
                <w:rFonts w:hint="default" w:ascii="Times New Roman" w:hAnsi="Times New Roman" w:eastAsia="宋体" w:cs="Times New Roman"/>
                <w:color w:val="FF0000"/>
                <w:sz w:val="24"/>
                <w:szCs w:val="24"/>
              </w:rPr>
              <w:t>污染大气环境、地下水及土壤环境</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或</w:t>
            </w:r>
            <w:r>
              <w:rPr>
                <w:rFonts w:hint="default" w:ascii="Times New Roman" w:hAnsi="Times New Roman" w:eastAsia="宋体" w:cs="Times New Roman"/>
                <w:color w:val="FF0000"/>
                <w:kern w:val="2"/>
                <w:sz w:val="24"/>
                <w:szCs w:val="24"/>
                <w:lang w:val="en-US" w:eastAsia="zh-CN" w:bidi="ar"/>
              </w:rPr>
              <w:t>遇明火发生火灾。</w:t>
            </w:r>
          </w:p>
          <w:p>
            <w:pPr>
              <w:keepNext w:val="0"/>
              <w:keepLines w:val="0"/>
              <w:pageBreakBefore w:val="0"/>
              <w:tabs>
                <w:tab w:val="left" w:pos="2685"/>
                <w:tab w:val="center" w:pos="4284"/>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color w:val="FF0000"/>
                <w:kern w:val="0"/>
                <w:sz w:val="24"/>
                <w:szCs w:val="24"/>
                <w:lang w:val="en-US" w:eastAsia="zh-CN" w:bidi="ar"/>
              </w:rPr>
              <w:t>③</w:t>
            </w:r>
            <w:r>
              <w:rPr>
                <w:rFonts w:hint="default" w:ascii="Times New Roman" w:hAnsi="Times New Roman" w:eastAsia="宋体" w:cs="Times New Roman"/>
                <w:color w:val="FF0000"/>
                <w:sz w:val="24"/>
                <w:szCs w:val="24"/>
              </w:rPr>
              <w:t>伴生次生危害环境影响分析：如发生废油外溢或</w:t>
            </w:r>
            <w:r>
              <w:rPr>
                <w:rFonts w:hint="default" w:ascii="Times New Roman" w:hAnsi="Times New Roman" w:eastAsia="宋体" w:cs="Times New Roman"/>
                <w:color w:val="FF0000"/>
                <w:sz w:val="24"/>
                <w:szCs w:val="24"/>
                <w:lang w:eastAsia="zh-CN"/>
              </w:rPr>
              <w:t>天然气管道</w:t>
            </w:r>
            <w:r>
              <w:rPr>
                <w:rFonts w:hint="default" w:ascii="Times New Roman" w:hAnsi="Times New Roman" w:eastAsia="宋体" w:cs="Times New Roman"/>
                <w:color w:val="FF0000"/>
                <w:sz w:val="24"/>
                <w:szCs w:val="24"/>
              </w:rPr>
              <w:t>泄漏事故，遇明火发生火灾事故，产生的有毒、有害气体一氧化碳不仅会造成环境空气污染，而且火灾时产生的消防水及废砂如不妥善处理也会对环境产生不利影响：如果火灾引发爆炸事故，飞溅的油滴会对环境产生影响。</w:t>
            </w:r>
          </w:p>
          <w:p>
            <w:pPr>
              <w:keepNext w:val="0"/>
              <w:keepLines w:val="0"/>
              <w:pageBreakBefore w:val="0"/>
              <w:numPr>
                <w:ilvl w:val="0"/>
                <w:numId w:val="0"/>
              </w:numPr>
              <w:tabs>
                <w:tab w:val="left" w:pos="1001"/>
                <w:tab w:val="left" w:pos="1144"/>
              </w:tabs>
              <w:kinsoku/>
              <w:wordWrap/>
              <w:overflowPunct/>
              <w:topLinePunct w:val="0"/>
              <w:autoSpaceDE/>
              <w:autoSpaceDN/>
              <w:bidi w:val="0"/>
              <w:spacing w:before="0" w:after="0" w:line="360" w:lineRule="auto"/>
              <w:ind w:firstLine="482" w:firstLineChars="200"/>
              <w:jc w:val="both"/>
              <w:textAlignment w:val="auto"/>
              <w:outlineLvl w:val="9"/>
              <w:rPr>
                <w:rFonts w:hint="default" w:ascii="Times New Roman" w:hAnsi="Times New Roman" w:eastAsia="宋体" w:cs="Times New Roman"/>
                <w:b/>
                <w:bCs/>
                <w:color w:val="FF0000"/>
                <w:sz w:val="24"/>
                <w:szCs w:val="24"/>
              </w:rPr>
            </w:pPr>
            <w:r>
              <w:rPr>
                <w:rFonts w:hint="default" w:ascii="Times New Roman" w:hAnsi="Times New Roman" w:eastAsia="宋体" w:cs="Times New Roman"/>
                <w:b/>
                <w:bCs/>
                <w:color w:val="FF0000"/>
                <w:sz w:val="24"/>
                <w:szCs w:val="24"/>
                <w:lang w:val="en-US" w:eastAsia="zh-CN"/>
              </w:rPr>
              <w:t>6</w:t>
            </w:r>
            <w:r>
              <w:rPr>
                <w:rFonts w:hint="default" w:ascii="Times New Roman" w:hAnsi="Times New Roman" w:eastAsia="宋体" w:cs="Times New Roman"/>
                <w:b/>
                <w:bCs/>
                <w:color w:val="FF0000"/>
                <w:sz w:val="24"/>
                <w:szCs w:val="24"/>
              </w:rPr>
              <w:t>.</w:t>
            </w:r>
            <w:r>
              <w:rPr>
                <w:rFonts w:hint="default" w:ascii="Times New Roman" w:hAnsi="Times New Roman" w:eastAsia="宋体" w:cs="Times New Roman"/>
                <w:b/>
                <w:bCs/>
                <w:color w:val="FF0000"/>
                <w:sz w:val="24"/>
                <w:szCs w:val="24"/>
                <w:lang w:val="en-US" w:eastAsia="zh-CN"/>
              </w:rPr>
              <w:t>3</w:t>
            </w:r>
            <w:r>
              <w:rPr>
                <w:rFonts w:hint="default" w:ascii="Times New Roman" w:hAnsi="Times New Roman" w:eastAsia="宋体" w:cs="Times New Roman"/>
                <w:b/>
                <w:bCs/>
                <w:color w:val="FF0000"/>
                <w:sz w:val="24"/>
                <w:szCs w:val="24"/>
              </w:rPr>
              <w:t>环境风险防范措施</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1）厂外运输风险防范措施</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厂外运输防范措施主要涉及危险废物</w:t>
            </w:r>
            <w:r>
              <w:rPr>
                <w:rFonts w:hint="default" w:ascii="Times New Roman" w:hAnsi="Times New Roman" w:eastAsia="宋体" w:cs="Times New Roman"/>
                <w:color w:val="FF0000"/>
                <w:sz w:val="24"/>
                <w:szCs w:val="24"/>
                <w:lang w:eastAsia="zh-CN"/>
              </w:rPr>
              <w:t>废润滑油</w:t>
            </w:r>
            <w:r>
              <w:rPr>
                <w:rFonts w:hint="default" w:ascii="Times New Roman" w:hAnsi="Times New Roman" w:eastAsia="宋体" w:cs="Times New Roman"/>
                <w:color w:val="FF0000"/>
                <w:sz w:val="24"/>
                <w:szCs w:val="24"/>
              </w:rPr>
              <w:t>的运输。</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危险废物运输应由持有危险废物经营许可证的单位按照其许可证的经营范围组织实施，承担危险废物和易燃易爆危化品运输的单位应获得交通运输部门颁发的危险货物运输和危化品运输资质。危险废物、危化品公路运输应按照《道路危险货物运输管理规定》(交通部令[2005年]第9号)、JT617以及JT618执行。运输单位承运危险废物和危化品时，应在危险废物包装上按照GB18597附录A设置标志，运输车辆应按GB13392设置车辆标志。</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危险废物装车前，根据信息单(卡)的内容对废物的种类应进行检查、核对；运输过程中设置防渗漏、防溢出、防扬散措施；不得超载；严格按照设定的运输路线行进，避开人群密集区；当发生翻车事故时，应立即使用随车的应急器材进行清理，清理中产生的废物也属于危险废物，由资质的单位进行处置，避免对环境造成影响。</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2）厂内风险防范措施</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危险废物</w:t>
            </w:r>
            <w:r>
              <w:rPr>
                <w:rFonts w:hint="default" w:ascii="Times New Roman" w:hAnsi="Times New Roman" w:eastAsia="宋体" w:cs="Times New Roman"/>
                <w:color w:val="FF0000"/>
                <w:sz w:val="24"/>
                <w:szCs w:val="24"/>
                <w:lang w:eastAsia="zh-CN"/>
              </w:rPr>
              <w:t>废润滑油</w:t>
            </w:r>
            <w:r>
              <w:rPr>
                <w:rFonts w:hint="default" w:ascii="Times New Roman" w:hAnsi="Times New Roman" w:eastAsia="宋体" w:cs="Times New Roman"/>
                <w:color w:val="FF0000"/>
                <w:sz w:val="24"/>
                <w:szCs w:val="24"/>
              </w:rPr>
              <w:t>在厂内输送应满足《危险废物收集、贮存、运输技术规范》（HJ2025—2012）和《危险货物道路运输安全管理规定》的要求。采取必要的措施防止固废的扬尘、溢出和泄露；运输车辆定期清洗；厂内运输危废和危险品车辆按照专用路线行驶；厂内危废运输设施管理、维护产生的各种废物均应按照危险废物进行管理和处置。</w:t>
            </w:r>
          </w:p>
          <w:p>
            <w:pPr>
              <w:keepNext w:val="0"/>
              <w:keepLines w:val="0"/>
              <w:pageBreakBefore w:val="0"/>
              <w:tabs>
                <w:tab w:val="left" w:pos="2685"/>
                <w:tab w:val="center" w:pos="4284"/>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泄漏环境事件对地下水的影响主要来源于废油泄漏，本项目废油存储于危废暂存间，危废暂存间设置导流沟及集水池，可防止污染物泄漏对地下水造成影响。</w:t>
            </w:r>
          </w:p>
          <w:p>
            <w:pPr>
              <w:pStyle w:val="16"/>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天然气管道发生泄露，可能会造成对环境空气的污染。天然气储存于管道内，天然气公司定期进行安全检查、管道口安装气体泄漏报警器，日常厂区安排巡查，天然气管道泄露可能性较低。</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3）安全要求</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危废暂存间防风、防晒、防雨设施，作好危险废物情况的记录，记录上须注明危险废物的名称、来源、数量、特性和包装容器的类别、入库日期、存放单位、废物出库日期及接收单位名称。</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危废暂存间设置警示标志；配备通讯设备、安全防护服装及工具，应急防护设施。保持通风；有避雷、接地线装置；消防的注意事项。</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危险废物贮存区内建有堵截泄漏的裙角，地面与裙角均用防渗的材料建造，并保证与危险废物相容；墙面、棚面作防吸附处理。危险废物贮存区采用&gt;2mm厚HDPE防渗土工膜，或防渗层为至少1m厚粘土层（渗透系数≤10</w:t>
            </w:r>
            <w:r>
              <w:rPr>
                <w:rFonts w:hint="default" w:ascii="Times New Roman" w:hAnsi="Times New Roman" w:eastAsia="宋体" w:cs="Times New Roman"/>
                <w:color w:val="FF0000"/>
                <w:sz w:val="24"/>
                <w:szCs w:val="24"/>
                <w:vertAlign w:val="superscript"/>
              </w:rPr>
              <w:t>-7</w:t>
            </w:r>
            <w:r>
              <w:rPr>
                <w:rFonts w:hint="default" w:ascii="Times New Roman" w:hAnsi="Times New Roman" w:eastAsia="宋体" w:cs="Times New Roman"/>
                <w:color w:val="FF0000"/>
                <w:sz w:val="24"/>
                <w:szCs w:val="24"/>
              </w:rPr>
              <w:t>cm/s），或至少2mm厚的其它人工材料，渗透系数≤10</w:t>
            </w:r>
            <w:r>
              <w:rPr>
                <w:rFonts w:hint="default" w:ascii="Times New Roman" w:hAnsi="Times New Roman" w:eastAsia="宋体" w:cs="Times New Roman"/>
                <w:color w:val="FF0000"/>
                <w:sz w:val="24"/>
                <w:szCs w:val="24"/>
                <w:vertAlign w:val="superscript"/>
              </w:rPr>
              <w:t>-10</w:t>
            </w:r>
            <w:r>
              <w:rPr>
                <w:rFonts w:hint="default" w:ascii="Times New Roman" w:hAnsi="Times New Roman" w:eastAsia="宋体" w:cs="Times New Roman"/>
                <w:color w:val="FF0000"/>
                <w:sz w:val="24"/>
                <w:szCs w:val="24"/>
              </w:rPr>
              <w:t>cm/s，满足《危险废物贮存污染控制标准》（GB18597-2001）中对防渗要求。</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4）配套的监控和消防设施</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火灾是危险废物贮存的主要风险源，所以在危险废物贮存设施的运转和操作过程中加强了消防能力，在危废暂存间周围配备消防器材，如灭火器、消防沙等，并及时更换危险废物贮存区域过期消防器材和消防材料，以保证消防器材和消防材料的有效性。</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5）人员管理及培训</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①熟悉有关危险废物的法律和规章制度，了解危险废物危险性方面的知识，明确危险废物安全处理、处置以及环境保护的重要意义，并熟悉危险废物的分类和包装标识。</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②掌握劳动安全防护设施、设备的使用知识和个人卫生措施。</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③掌握处理泄漏和其他事故的应急操作程序。</w:t>
            </w:r>
          </w:p>
          <w:p>
            <w:pPr>
              <w:keepNext w:val="0"/>
              <w:keepLines w:val="0"/>
              <w:pageBreakBefore w:val="0"/>
              <w:tabs>
                <w:tab w:val="left" w:pos="2093"/>
              </w:tabs>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color w:val="FF0000"/>
                <w:sz w:val="24"/>
                <w:szCs w:val="24"/>
              </w:rPr>
              <w:t>④对于危险废物利用处置操作人员和技术人员的培训还包括危险废物接收、转运、贮存和上料的具体操作以及废渣处理的安全操作；处置设备的正常运行，包括设备的启动和关闭；控制、报警和指示系统的运行和检查，以及必要时的纠正操作；掌握最佳的运行参数，以保持设备良好运行的条件；掌握设备运行故障的检查和排除；掌握事故或紧急情况下人工操作和事故处理；掌握设备的日常和定期维护；做好设备运行和维护记录，以及泄漏事故和其他事故的记录及报告。</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lang w:val="en-US" w:eastAsia="zh-CN"/>
              </w:rPr>
              <w:t>6</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运营方面</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color w:val="FF0000"/>
                <w:sz w:val="24"/>
                <w:szCs w:val="24"/>
              </w:rPr>
              <w:t>强化安全生产管理及安全教育，制订完善的安全生产制度，严禁火种；在操作运行方面要求工作人员严格执行安全生产操作规程。项目区内禁止吸烟，禁止使用打火机等。项目区内设立</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禁止烟火</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禁止吸烟</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当心火灾</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火警电话</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等安全标志。</w:t>
            </w:r>
            <w:r>
              <w:rPr>
                <w:rFonts w:hint="default" w:ascii="Times New Roman" w:hAnsi="Times New Roman" w:eastAsia="宋体" w:cs="Times New Roman"/>
                <w:bCs/>
                <w:color w:val="FF0000"/>
                <w:spacing w:val="6"/>
                <w:sz w:val="24"/>
                <w:szCs w:val="24"/>
              </w:rPr>
              <w:t>对储气罐围堰、</w:t>
            </w:r>
            <w:r>
              <w:rPr>
                <w:rFonts w:hint="default" w:ascii="Times New Roman" w:hAnsi="Times New Roman" w:eastAsia="宋体" w:cs="Times New Roman"/>
                <w:bCs/>
                <w:color w:val="FF0000"/>
                <w:spacing w:val="6"/>
                <w:sz w:val="24"/>
                <w:szCs w:val="24"/>
                <w:lang w:val="en-US" w:eastAsia="zh-CN"/>
              </w:rPr>
              <w:t>集</w:t>
            </w:r>
            <w:r>
              <w:rPr>
                <w:rFonts w:hint="default" w:ascii="Times New Roman" w:hAnsi="Times New Roman" w:eastAsia="宋体" w:cs="Times New Roman"/>
                <w:bCs/>
                <w:color w:val="FF0000"/>
                <w:spacing w:val="6"/>
                <w:sz w:val="24"/>
                <w:szCs w:val="24"/>
              </w:rPr>
              <w:t>液池的地面防渗层进行定期检查维修，保证其防渗性能完好。</w:t>
            </w:r>
            <w:r>
              <w:rPr>
                <w:rFonts w:hint="default" w:ascii="Times New Roman" w:hAnsi="Times New Roman" w:eastAsia="宋体" w:cs="Times New Roman"/>
                <w:color w:val="FF0000"/>
                <w:sz w:val="24"/>
                <w:szCs w:val="24"/>
              </w:rPr>
              <w:t>公司成立应急救援小组，发生事故时，以应急救援小组为基础，立即成立应急救援指挥部，负责全单位应急救援工作的组织和指挥，及时对事故进行处理，消除环境风险污染源。</w:t>
            </w:r>
          </w:p>
          <w:p>
            <w:pPr>
              <w:keepNext w:val="0"/>
              <w:keepLines w:val="0"/>
              <w:pageBreakBefore w:val="0"/>
              <w:numPr>
                <w:ilvl w:val="0"/>
                <w:numId w:val="0"/>
              </w:numPr>
              <w:tabs>
                <w:tab w:val="left" w:pos="1001"/>
                <w:tab w:val="left" w:pos="1144"/>
              </w:tabs>
              <w:kinsoku/>
              <w:wordWrap/>
              <w:overflowPunct/>
              <w:topLinePunct w:val="0"/>
              <w:autoSpaceDE/>
              <w:autoSpaceDN/>
              <w:bidi w:val="0"/>
              <w:spacing w:before="0" w:after="0" w:line="360" w:lineRule="auto"/>
              <w:ind w:firstLine="482" w:firstLineChars="200"/>
              <w:jc w:val="both"/>
              <w:textAlignment w:val="auto"/>
              <w:outlineLvl w:val="9"/>
              <w:rPr>
                <w:rFonts w:hint="default" w:ascii="Times New Roman" w:hAnsi="Times New Roman" w:eastAsia="宋体" w:cs="Times New Roman"/>
                <w:b/>
                <w:bCs/>
                <w:color w:val="FF0000"/>
                <w:sz w:val="24"/>
                <w:szCs w:val="24"/>
              </w:rPr>
            </w:pPr>
            <w:r>
              <w:rPr>
                <w:rFonts w:hint="default" w:ascii="Times New Roman" w:hAnsi="Times New Roman" w:eastAsia="宋体" w:cs="Times New Roman"/>
                <w:b/>
                <w:bCs/>
                <w:color w:val="FF0000"/>
                <w:sz w:val="24"/>
                <w:szCs w:val="24"/>
                <w:lang w:val="en-US" w:eastAsia="zh-CN"/>
              </w:rPr>
              <w:t>6</w:t>
            </w:r>
            <w:r>
              <w:rPr>
                <w:rFonts w:hint="default" w:ascii="Times New Roman" w:hAnsi="Times New Roman" w:eastAsia="宋体" w:cs="Times New Roman"/>
                <w:b/>
                <w:bCs/>
                <w:color w:val="FF0000"/>
                <w:sz w:val="24"/>
                <w:szCs w:val="24"/>
              </w:rPr>
              <w:t>.</w:t>
            </w:r>
            <w:r>
              <w:rPr>
                <w:rFonts w:hint="default" w:ascii="Times New Roman" w:hAnsi="Times New Roman" w:eastAsia="宋体" w:cs="Times New Roman"/>
                <w:b/>
                <w:bCs/>
                <w:color w:val="FF0000"/>
                <w:sz w:val="24"/>
                <w:szCs w:val="24"/>
                <w:lang w:val="en-US" w:eastAsia="zh-CN"/>
              </w:rPr>
              <w:t>4</w:t>
            </w:r>
            <w:r>
              <w:rPr>
                <w:rFonts w:hint="default" w:ascii="Times New Roman" w:hAnsi="Times New Roman" w:eastAsia="宋体" w:cs="Times New Roman"/>
                <w:b/>
                <w:bCs/>
                <w:color w:val="FF0000"/>
                <w:sz w:val="24"/>
                <w:szCs w:val="24"/>
              </w:rPr>
              <w:t>环境应急预案</w:t>
            </w:r>
          </w:p>
          <w:p>
            <w:pPr>
              <w:keepNext w:val="0"/>
              <w:keepLines w:val="0"/>
              <w:pageBreakBefore w:val="0"/>
              <w:widowControl/>
              <w:kinsoku/>
              <w:wordWrap/>
              <w:overflowPunct/>
              <w:topLinePunct w:val="0"/>
              <w:autoSpaceDE/>
              <w:autoSpaceDN/>
              <w:bidi w:val="0"/>
              <w:spacing w:line="360" w:lineRule="auto"/>
              <w:ind w:firstLine="488" w:firstLineChars="200"/>
              <w:textAlignment w:val="auto"/>
              <w:rPr>
                <w:rFonts w:hint="default" w:ascii="Times New Roman" w:hAnsi="Times New Roman" w:eastAsia="宋体" w:cs="Times New Roman"/>
                <w:color w:val="FF0000"/>
                <w:kern w:val="0"/>
                <w:sz w:val="24"/>
                <w:szCs w:val="24"/>
              </w:rPr>
            </w:pPr>
            <w:r>
              <w:rPr>
                <w:rFonts w:hint="default" w:ascii="Times New Roman" w:hAnsi="Times New Roman" w:eastAsia="宋体" w:cs="Times New Roman"/>
                <w:bCs/>
                <w:color w:val="FF0000"/>
                <w:spacing w:val="2"/>
                <w:sz w:val="24"/>
                <w:szCs w:val="24"/>
              </w:rPr>
              <w:t>项目的建设必然伴随潜在风险危害，如果安全措施水平高，则事故的发生概率必然会较低，但不会为零。一旦发生事故，需要采取工程应急措施，控制和减少事故危害。本项目的应急预案主要内容见下表。</w:t>
            </w:r>
          </w:p>
          <w:p>
            <w:pPr>
              <w:keepNext w:val="0"/>
              <w:keepLines w:val="0"/>
              <w:pageBreakBefore w:val="0"/>
              <w:kinsoku/>
              <w:wordWrap/>
              <w:overflowPunct/>
              <w:topLinePunct w:val="0"/>
              <w:autoSpaceDE/>
              <w:autoSpaceDN/>
              <w:bidi w:val="0"/>
              <w:spacing w:line="360" w:lineRule="auto"/>
              <w:ind w:firstLine="482" w:firstLineChars="200"/>
              <w:jc w:val="center"/>
              <w:textAlignment w:val="auto"/>
              <w:rPr>
                <w:rFonts w:hint="default" w:ascii="Times New Roman" w:hAnsi="Times New Roman" w:eastAsia="宋体" w:cs="Times New Roman"/>
                <w:b/>
                <w:color w:val="FF0000"/>
                <w:kern w:val="0"/>
                <w:sz w:val="24"/>
                <w:szCs w:val="24"/>
                <w:lang w:val="zh-CN" w:eastAsia="zh-CN" w:bidi="ar-SA"/>
              </w:rPr>
            </w:pPr>
            <w:r>
              <w:rPr>
                <w:rFonts w:hint="default" w:ascii="Times New Roman" w:hAnsi="Times New Roman" w:eastAsia="宋体" w:cs="Times New Roman"/>
                <w:b/>
                <w:color w:val="FF0000"/>
                <w:kern w:val="0"/>
                <w:sz w:val="24"/>
                <w:szCs w:val="24"/>
                <w:lang w:val="zh-CN" w:eastAsia="zh-CN" w:bidi="ar-SA"/>
              </w:rPr>
              <w:t>表</w:t>
            </w:r>
            <w:r>
              <w:rPr>
                <w:rFonts w:hint="default" w:ascii="Times New Roman" w:hAnsi="Times New Roman" w:eastAsia="宋体" w:cs="Times New Roman"/>
                <w:b/>
                <w:color w:val="FF0000"/>
                <w:kern w:val="0"/>
                <w:sz w:val="24"/>
                <w:szCs w:val="24"/>
                <w:lang w:val="en-US" w:eastAsia="zh-CN" w:bidi="ar-SA"/>
              </w:rPr>
              <w:t xml:space="preserve">4-12  </w:t>
            </w:r>
            <w:r>
              <w:rPr>
                <w:rFonts w:hint="default" w:ascii="Times New Roman" w:hAnsi="Times New Roman" w:eastAsia="宋体" w:cs="Times New Roman"/>
                <w:b/>
                <w:color w:val="FF0000"/>
                <w:kern w:val="0"/>
                <w:sz w:val="24"/>
                <w:szCs w:val="24"/>
                <w:lang w:val="zh-CN" w:eastAsia="zh-CN" w:bidi="ar-SA"/>
              </w:rPr>
              <w:t xml:space="preserve"> 应急预案内容</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888"/>
              <w:gridCol w:w="5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noWrap w:val="0"/>
                  <w:vAlign w:val="center"/>
                </w:tcPr>
                <w:p>
                  <w:pPr>
                    <w:widowControl/>
                    <w:jc w:val="center"/>
                    <w:rPr>
                      <w:rFonts w:hint="default" w:ascii="Times New Roman" w:hAnsi="Times New Roman" w:eastAsia="宋体" w:cs="Times New Roman"/>
                      <w:b/>
                      <w:color w:val="FF0000"/>
                      <w:spacing w:val="2"/>
                      <w:szCs w:val="21"/>
                    </w:rPr>
                  </w:pPr>
                  <w:r>
                    <w:rPr>
                      <w:rFonts w:hint="default" w:ascii="Times New Roman" w:hAnsi="Times New Roman" w:eastAsia="宋体" w:cs="Times New Roman"/>
                      <w:b/>
                      <w:color w:val="FF0000"/>
                      <w:spacing w:val="2"/>
                      <w:szCs w:val="21"/>
                    </w:rPr>
                    <w:t>序号</w:t>
                  </w:r>
                </w:p>
              </w:tc>
              <w:tc>
                <w:tcPr>
                  <w:tcW w:w="1888" w:type="dxa"/>
                  <w:noWrap w:val="0"/>
                  <w:vAlign w:val="center"/>
                </w:tcPr>
                <w:p>
                  <w:pPr>
                    <w:widowControl/>
                    <w:jc w:val="center"/>
                    <w:rPr>
                      <w:rFonts w:hint="default" w:ascii="Times New Roman" w:hAnsi="Times New Roman" w:eastAsia="宋体" w:cs="Times New Roman"/>
                      <w:b/>
                      <w:color w:val="FF0000"/>
                      <w:spacing w:val="2"/>
                      <w:szCs w:val="21"/>
                    </w:rPr>
                  </w:pPr>
                  <w:r>
                    <w:rPr>
                      <w:rFonts w:hint="default" w:ascii="Times New Roman" w:hAnsi="Times New Roman" w:eastAsia="宋体" w:cs="Times New Roman"/>
                      <w:b/>
                      <w:color w:val="FF0000"/>
                      <w:spacing w:val="2"/>
                      <w:szCs w:val="21"/>
                    </w:rPr>
                    <w:t>项目</w:t>
                  </w:r>
                </w:p>
              </w:tc>
              <w:tc>
                <w:tcPr>
                  <w:tcW w:w="5612" w:type="dxa"/>
                  <w:noWrap w:val="0"/>
                  <w:vAlign w:val="center"/>
                </w:tcPr>
                <w:p>
                  <w:pPr>
                    <w:widowControl/>
                    <w:jc w:val="center"/>
                    <w:rPr>
                      <w:rFonts w:hint="default" w:ascii="Times New Roman" w:hAnsi="Times New Roman" w:eastAsia="宋体" w:cs="Times New Roman"/>
                      <w:b/>
                      <w:color w:val="FF0000"/>
                      <w:spacing w:val="2"/>
                      <w:szCs w:val="21"/>
                    </w:rPr>
                  </w:pPr>
                  <w:r>
                    <w:rPr>
                      <w:rFonts w:hint="default" w:ascii="Times New Roman" w:hAnsi="Times New Roman" w:eastAsia="宋体" w:cs="Times New Roman"/>
                      <w:b/>
                      <w:color w:val="FF0000"/>
                      <w:spacing w:val="2"/>
                      <w:szCs w:val="21"/>
                    </w:rPr>
                    <w:t>内容以及要求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1</w:t>
                  </w:r>
                </w:p>
              </w:tc>
              <w:tc>
                <w:tcPr>
                  <w:tcW w:w="1888"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应急计划区</w:t>
                  </w:r>
                </w:p>
              </w:tc>
              <w:tc>
                <w:tcPr>
                  <w:tcW w:w="5612" w:type="dxa"/>
                  <w:noWrap w:val="0"/>
                  <w:vAlign w:val="center"/>
                </w:tcPr>
                <w:p>
                  <w:pPr>
                    <w:widowControl/>
                    <w:jc w:val="center"/>
                    <w:rPr>
                      <w:rFonts w:hint="default" w:ascii="Times New Roman" w:hAnsi="Times New Roman" w:eastAsia="宋体" w:cs="Times New Roman"/>
                      <w:bCs/>
                      <w:color w:val="FF0000"/>
                      <w:spacing w:val="2"/>
                      <w:szCs w:val="21"/>
                      <w:lang w:val="en-US" w:eastAsia="zh-CN"/>
                    </w:rPr>
                  </w:pPr>
                  <w:r>
                    <w:rPr>
                      <w:rFonts w:hint="default" w:ascii="Times New Roman" w:hAnsi="Times New Roman" w:eastAsia="宋体" w:cs="Times New Roman"/>
                      <w:bCs/>
                      <w:color w:val="FF0000"/>
                      <w:spacing w:val="2"/>
                      <w:szCs w:val="21"/>
                    </w:rPr>
                    <w:t>环境风险源（危废暂存间</w:t>
                  </w:r>
                  <w:r>
                    <w:rPr>
                      <w:rFonts w:hint="default" w:ascii="Times New Roman" w:hAnsi="Times New Roman" w:eastAsia="宋体" w:cs="Times New Roman"/>
                      <w:bCs/>
                      <w:color w:val="FF0000"/>
                      <w:spacing w:val="2"/>
                      <w:szCs w:val="21"/>
                      <w:lang w:val="en-US" w:eastAsia="zh-CN"/>
                    </w:rPr>
                    <w:t>和天然气管道</w:t>
                  </w:r>
                  <w:r>
                    <w:rPr>
                      <w:rFonts w:hint="default" w:ascii="Times New Roman" w:hAnsi="Times New Roman" w:eastAsia="宋体" w:cs="Times New Roman"/>
                      <w:bCs/>
                      <w:color w:val="FF0000"/>
                      <w:spacing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2</w:t>
                  </w:r>
                </w:p>
              </w:tc>
              <w:tc>
                <w:tcPr>
                  <w:tcW w:w="1888"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应急组织机构、人员</w:t>
                  </w:r>
                </w:p>
              </w:tc>
              <w:tc>
                <w:tcPr>
                  <w:tcW w:w="5612"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实施三级应急组织机构，各级别主要负责人为应急计划、协调第一人，应急人员必须为培训上岗熟练工；区域应急组织结构由当地政府、相关行业专家、卫生安全相关单位组成，并由当地政府进行统一调度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3</w:t>
                  </w:r>
                </w:p>
              </w:tc>
              <w:tc>
                <w:tcPr>
                  <w:tcW w:w="1888"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预案分级影响条件</w:t>
                  </w:r>
                </w:p>
              </w:tc>
              <w:tc>
                <w:tcPr>
                  <w:tcW w:w="5612"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根据事故的严重程度制定相应级别的应急预案，以及适合相应情况的处理措施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4</w:t>
                  </w:r>
                </w:p>
              </w:tc>
              <w:tc>
                <w:tcPr>
                  <w:tcW w:w="1888"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应急救援保障</w:t>
                  </w:r>
                </w:p>
              </w:tc>
              <w:tc>
                <w:tcPr>
                  <w:tcW w:w="5612"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应急设施，设备与器材等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5</w:t>
                  </w:r>
                </w:p>
              </w:tc>
              <w:tc>
                <w:tcPr>
                  <w:tcW w:w="1888"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报警、通讯联络方式</w:t>
                  </w:r>
                </w:p>
              </w:tc>
              <w:tc>
                <w:tcPr>
                  <w:tcW w:w="5612"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逐一细化应急状态下各主要负责单位的报警通讯方式、地点、电话号码以及相关配套的交通保障、管制、消防联络方法，涉及跨区域的还应与相关区域环境保护部门和上级环境保护部门保持联系，及时通报事故处理情况，以获得区域性支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6</w:t>
                  </w:r>
                </w:p>
              </w:tc>
              <w:tc>
                <w:tcPr>
                  <w:tcW w:w="1888"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应急环境监测、抢险、救援及控制措施</w:t>
                  </w:r>
                </w:p>
              </w:tc>
              <w:tc>
                <w:tcPr>
                  <w:tcW w:w="5612"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发生应急事件后，成立应急指挥部，由专业队伍负责对事故现场进行侦查监测，对事故性质、参数与后果进行评估，为指挥部门提供决策依据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7</w:t>
                  </w:r>
                </w:p>
              </w:tc>
              <w:tc>
                <w:tcPr>
                  <w:tcW w:w="1888"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应急检测、防护措施、清除泄漏措施和器材</w:t>
                  </w:r>
                </w:p>
              </w:tc>
              <w:tc>
                <w:tcPr>
                  <w:tcW w:w="5612"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事故现场邻近区域、控制防火区域，控制和清除污染措施以及相应设备的数量、使用方法、使用人员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8</w:t>
                  </w:r>
                </w:p>
              </w:tc>
              <w:tc>
                <w:tcPr>
                  <w:tcW w:w="1888"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人员紧急撤离、疏散，应急剂量控制、撤离组织计划</w:t>
                  </w:r>
                </w:p>
              </w:tc>
              <w:tc>
                <w:tcPr>
                  <w:tcW w:w="5612"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事故现场、站场邻近区、受事故影响的区域人员及公众对毒物应急剂量控制规定，撤离组织计及救护，医疗救护与公众健康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9</w:t>
                  </w:r>
                </w:p>
              </w:tc>
              <w:tc>
                <w:tcPr>
                  <w:tcW w:w="1888"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事故应急救援关闭程序与恢复措施</w:t>
                  </w:r>
                </w:p>
              </w:tc>
              <w:tc>
                <w:tcPr>
                  <w:tcW w:w="5612"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规定应急状态终止程序；事故现场后处理恢复措施；邻近区域接触事故警戒及善后恢复措施；制定有关的环境恢复措施；组织专业人员对事故后的环境变化进行监测，对事故应急措施的环境可行性进行后影响评价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10</w:t>
                  </w:r>
                </w:p>
              </w:tc>
              <w:tc>
                <w:tcPr>
                  <w:tcW w:w="1888"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应急培训计划</w:t>
                  </w:r>
                </w:p>
              </w:tc>
              <w:tc>
                <w:tcPr>
                  <w:tcW w:w="5612"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应急培训应纳入日常培训内容中，安排人员培训与演练并定时进行考核，将其纳入应急人员每年的综合考核中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11</w:t>
                  </w:r>
                </w:p>
              </w:tc>
              <w:tc>
                <w:tcPr>
                  <w:tcW w:w="1888"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公众教育和信息</w:t>
                  </w:r>
                </w:p>
              </w:tc>
              <w:tc>
                <w:tcPr>
                  <w:tcW w:w="5612" w:type="dxa"/>
                  <w:noWrap w:val="0"/>
                  <w:vAlign w:val="center"/>
                </w:tcPr>
                <w:p>
                  <w:pPr>
                    <w:widowControl/>
                    <w:jc w:val="center"/>
                    <w:rPr>
                      <w:rFonts w:hint="default" w:ascii="Times New Roman" w:hAnsi="Times New Roman" w:eastAsia="宋体" w:cs="Times New Roman"/>
                      <w:bCs/>
                      <w:color w:val="FF0000"/>
                      <w:spacing w:val="2"/>
                      <w:szCs w:val="21"/>
                    </w:rPr>
                  </w:pPr>
                  <w:r>
                    <w:rPr>
                      <w:rFonts w:hint="default" w:ascii="Times New Roman" w:hAnsi="Times New Roman" w:eastAsia="宋体" w:cs="Times New Roman"/>
                      <w:bCs/>
                      <w:color w:val="FF0000"/>
                      <w:spacing w:val="2"/>
                      <w:szCs w:val="21"/>
                    </w:rPr>
                    <w:t>对</w:t>
                  </w:r>
                  <w:r>
                    <w:rPr>
                      <w:rFonts w:hint="default" w:ascii="Times New Roman" w:hAnsi="Times New Roman" w:eastAsia="宋体" w:cs="Times New Roman"/>
                      <w:bCs/>
                      <w:color w:val="FF0000"/>
                      <w:spacing w:val="2"/>
                      <w:szCs w:val="21"/>
                      <w:lang w:eastAsia="zh-CN"/>
                    </w:rPr>
                    <w:t>项目</w:t>
                  </w:r>
                  <w:r>
                    <w:rPr>
                      <w:rFonts w:hint="default" w:ascii="Times New Roman" w:hAnsi="Times New Roman" w:eastAsia="宋体" w:cs="Times New Roman"/>
                      <w:bCs/>
                      <w:color w:val="FF0000"/>
                      <w:spacing w:val="2"/>
                      <w:szCs w:val="21"/>
                    </w:rPr>
                    <w:t>邻近地区开展公众教育、培训和发布有关信息</w:t>
                  </w:r>
                </w:p>
              </w:tc>
            </w:tr>
          </w:tbl>
          <w:p>
            <w:pPr>
              <w:keepNext w:val="0"/>
              <w:keepLines w:val="0"/>
              <w:pageBreakBefore w:val="0"/>
              <w:widowControl w:val="0"/>
              <w:kinsoku/>
              <w:wordWrap/>
              <w:overflowPunct/>
              <w:topLinePunct w:val="0"/>
              <w:autoSpaceDE/>
              <w:autoSpaceDN/>
              <w:bidi w:val="0"/>
              <w:spacing w:line="360" w:lineRule="auto"/>
              <w:ind w:left="0" w:right="0" w:rightChars="0" w:firstLine="480" w:firstLineChars="200"/>
              <w:textAlignment w:val="auto"/>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color w:val="FF0000"/>
                <w:sz w:val="24"/>
                <w:szCs w:val="24"/>
                <w:lang w:val="zh-CN"/>
              </w:rPr>
              <w:t>本项目在采取必要的安全对策措施、安全设施完善设计和施工、危险因素能够得到有效控制、降低事故发生的可能性和满足安全运行要求的基础上，可以将环境风险降至可接受的水平</w:t>
            </w:r>
            <w:r>
              <w:rPr>
                <w:rFonts w:hint="default" w:ascii="Times New Roman" w:hAnsi="Times New Roman" w:eastAsia="宋体" w:cs="Times New Roman"/>
                <w:color w:val="FF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、环境监测</w:t>
            </w:r>
            <w:bookmarkEnd w:id="4"/>
            <w:bookmarkEnd w:id="5"/>
            <w:r>
              <w:rPr>
                <w:rFonts w:hint="default" w:ascii="Times New Roman" w:hAnsi="Times New Roman" w:eastAsia="宋体" w:cs="Times New Roman"/>
                <w:b/>
                <w:bCs/>
                <w:color w:val="auto"/>
                <w:sz w:val="24"/>
                <w:szCs w:val="24"/>
              </w:rPr>
              <w:t>计划</w:t>
            </w:r>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根据《排污许可证申请与核发技术规范 工业炉窑》（HJ1121-2020）要求，本项目具体监测计划如下：</w:t>
            </w:r>
          </w:p>
          <w:p>
            <w:pPr>
              <w:keepNext w:val="0"/>
              <w:keepLines w:val="0"/>
              <w:pageBreakBefore w:val="0"/>
              <w:widowControl w:val="0"/>
              <w:kinsoku/>
              <w:wordWrap/>
              <w:overflowPunct/>
              <w:topLinePunct w:val="0"/>
              <w:autoSpaceDE/>
              <w:autoSpaceDN/>
              <w:bidi w:val="0"/>
              <w:spacing w:line="360" w:lineRule="auto"/>
              <w:ind w:left="0" w:firstLine="482" w:firstLineChars="20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szCs w:val="24"/>
              </w:rPr>
              <w:t>表4-</w:t>
            </w:r>
            <w:r>
              <w:rPr>
                <w:rFonts w:hint="default" w:ascii="Times New Roman" w:hAnsi="Times New Roman" w:eastAsia="宋体" w:cs="Times New Roman"/>
                <w:b/>
                <w:bCs/>
                <w:color w:val="auto"/>
                <w:sz w:val="24"/>
                <w:szCs w:val="24"/>
                <w:lang w:val="en-US" w:eastAsia="zh-CN"/>
              </w:rPr>
              <w:t>13</w:t>
            </w:r>
            <w:r>
              <w:rPr>
                <w:rFonts w:hint="default" w:ascii="Times New Roman" w:hAnsi="Times New Roman" w:eastAsia="宋体" w:cs="Times New Roman"/>
                <w:b/>
                <w:bCs/>
                <w:color w:val="auto"/>
                <w:sz w:val="24"/>
                <w:szCs w:val="24"/>
              </w:rPr>
              <w:t xml:space="preserve">   环境监测工作内容一览表</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0"/>
              <w:gridCol w:w="1239"/>
              <w:gridCol w:w="1239"/>
              <w:gridCol w:w="1239"/>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40" w:type="dxa"/>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要素</w:t>
                  </w:r>
                </w:p>
              </w:tc>
              <w:tc>
                <w:tcPr>
                  <w:tcW w:w="680" w:type="dxa"/>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监测点位</w:t>
                  </w:r>
                </w:p>
              </w:tc>
              <w:tc>
                <w:tcPr>
                  <w:tcW w:w="680" w:type="dxa"/>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监测项目</w:t>
                  </w:r>
                </w:p>
              </w:tc>
              <w:tc>
                <w:tcPr>
                  <w:tcW w:w="680" w:type="dxa"/>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监测频次</w:t>
                  </w:r>
                </w:p>
              </w:tc>
              <w:tc>
                <w:tcPr>
                  <w:tcW w:w="2161" w:type="dxa"/>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40" w:type="dxa"/>
                  <w:vMerge w:val="restart"/>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w:t>
                  </w:r>
                </w:p>
              </w:tc>
              <w:tc>
                <w:tcPr>
                  <w:tcW w:w="680" w:type="dxa"/>
                  <w:noWrap w:val="0"/>
                  <w:tcMar>
                    <w:left w:w="0" w:type="dxa"/>
                    <w:right w:w="0" w:type="dxa"/>
                  </w:tcMar>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eastAsia="宋体" w:cs="Times New Roman"/>
                      <w:b w:val="0"/>
                      <w:bCs w:val="0"/>
                      <w:color w:val="FF0000"/>
                      <w:sz w:val="21"/>
                      <w:szCs w:val="21"/>
                      <w:highlight w:val="none"/>
                      <w:lang w:val="en-US" w:eastAsia="zh-CN"/>
                    </w:rPr>
                    <w:t>鄂式破碎机、振动筛</w:t>
                  </w:r>
                  <w:r>
                    <w:rPr>
                      <w:rFonts w:hint="default" w:ascii="Times New Roman" w:hAnsi="Times New Roman" w:eastAsia="宋体" w:cs="Times New Roman"/>
                      <w:b w:val="0"/>
                      <w:bCs w:val="0"/>
                      <w:color w:val="auto"/>
                      <w:sz w:val="21"/>
                      <w:szCs w:val="21"/>
                      <w:highlight w:val="none"/>
                      <w:lang w:val="en-US" w:eastAsia="zh-CN"/>
                    </w:rPr>
                    <w:t>15m高排气筒</w:t>
                  </w:r>
                  <w:r>
                    <w:rPr>
                      <w:rFonts w:hint="default" w:ascii="Times New Roman" w:hAnsi="Times New Roman" w:eastAsia="宋体" w:cs="Times New Roman"/>
                      <w:b w:val="0"/>
                      <w:bCs/>
                      <w:color w:val="auto"/>
                      <w:sz w:val="21"/>
                      <w:szCs w:val="21"/>
                      <w:highlight w:val="none"/>
                      <w:lang w:val="en-US" w:eastAsia="zh-CN"/>
                    </w:rPr>
                    <w:t>（P1）</w:t>
                  </w:r>
                  <w:r>
                    <w:rPr>
                      <w:rFonts w:hint="default" w:ascii="Times New Roman" w:hAnsi="Times New Roman" w:eastAsia="宋体" w:cs="Times New Roman"/>
                      <w:b w:val="0"/>
                      <w:bCs w:val="0"/>
                      <w:color w:val="auto"/>
                      <w:sz w:val="21"/>
                      <w:szCs w:val="21"/>
                      <w:highlight w:val="none"/>
                      <w:lang w:val="en-US" w:eastAsia="zh-CN"/>
                    </w:rPr>
                    <w:t>出口</w:t>
                  </w:r>
                </w:p>
              </w:tc>
              <w:tc>
                <w:tcPr>
                  <w:tcW w:w="680" w:type="dxa"/>
                  <w:noWrap w:val="0"/>
                  <w:tcMar>
                    <w:left w:w="0" w:type="dxa"/>
                    <w:right w:w="0"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颗粒物</w:t>
                  </w:r>
                </w:p>
              </w:tc>
              <w:tc>
                <w:tcPr>
                  <w:tcW w:w="680" w:type="dxa"/>
                  <w:noWrap w:val="0"/>
                  <w:tcMar>
                    <w:left w:w="0" w:type="dxa"/>
                    <w:right w:w="0"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每年1次</w:t>
                  </w:r>
                </w:p>
              </w:tc>
              <w:tc>
                <w:tcPr>
                  <w:tcW w:w="2161" w:type="dxa"/>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b w:val="0"/>
                      <w:bCs w:val="0"/>
                      <w:color w:val="auto"/>
                      <w:sz w:val="21"/>
                      <w:szCs w:val="21"/>
                      <w:highlight w:val="none"/>
                      <w:lang w:val="en-US" w:eastAsia="zh-CN"/>
                    </w:rPr>
                    <w:t>《大气污染物综合排放标准》（GB16297-1996）</w:t>
                  </w:r>
                  <w:r>
                    <w:rPr>
                      <w:rFonts w:hint="default" w:ascii="Times New Roman" w:hAnsi="Times New Roman" w:eastAsia="宋体" w:cs="Times New Roman"/>
                      <w:color w:val="auto"/>
                      <w:sz w:val="21"/>
                      <w:szCs w:val="21"/>
                      <w:lang w:eastAsia="zh-CN"/>
                    </w:rPr>
                    <w:t>表</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新污染源大气污染物排放限值</w:t>
                  </w:r>
                  <w:r>
                    <w:rPr>
                      <w:rFonts w:hint="default" w:ascii="Times New Roman" w:hAnsi="Times New Roman" w:eastAsia="宋体" w:cs="Times New Roman"/>
                      <w:b w:val="0"/>
                      <w:bCs w:val="0"/>
                      <w:color w:val="auto"/>
                      <w:sz w:val="21"/>
                      <w:szCs w:val="21"/>
                      <w:highlight w:val="none"/>
                      <w:lang w:val="en-US" w:eastAsia="zh-CN"/>
                    </w:rPr>
                    <w:t>--排气高度为15m时，排放速率3.5kg/h和最高排放浓度120mg/m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1"/>
                      <w:szCs w:val="21"/>
                      <w:highlight w:val="none"/>
                      <w:lang w:val="en-US" w:eastAsia="zh-CN"/>
                    </w:rPr>
                    <w:t>的限值要求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40" w:type="dxa"/>
                  <w:vMerge w:val="continue"/>
                  <w:noWrap w:val="0"/>
                  <w:tcMar>
                    <w:left w:w="0" w:type="dxa"/>
                    <w:right w:w="0" w:type="dxa"/>
                  </w:tcMar>
                  <w:vAlign w:val="center"/>
                </w:tcPr>
                <w:p>
                  <w:pPr>
                    <w:jc w:val="center"/>
                    <w:rPr>
                      <w:rFonts w:hint="default" w:ascii="Times New Roman" w:hAnsi="Times New Roman" w:eastAsia="宋体" w:cs="Times New Roman"/>
                      <w:color w:val="auto"/>
                      <w:szCs w:val="21"/>
                    </w:rPr>
                  </w:pPr>
                </w:p>
              </w:tc>
              <w:tc>
                <w:tcPr>
                  <w:tcW w:w="680" w:type="dxa"/>
                  <w:vMerge w:val="restart"/>
                  <w:noWrap w:val="0"/>
                  <w:tcMar>
                    <w:left w:w="0" w:type="dxa"/>
                    <w:right w:w="0" w:type="dxa"/>
                  </w:tcMar>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烘干机15m</w:t>
                  </w:r>
                  <w:r>
                    <w:rPr>
                      <w:rFonts w:hint="default" w:ascii="Times New Roman" w:hAnsi="Times New Roman" w:eastAsia="宋体" w:cs="Times New Roman"/>
                      <w:b w:val="0"/>
                      <w:bCs w:val="0"/>
                      <w:color w:val="0000FF"/>
                      <w:sz w:val="21"/>
                      <w:szCs w:val="21"/>
                      <w:highlight w:val="none"/>
                      <w:lang w:val="en-US" w:eastAsia="zh-CN"/>
                    </w:rPr>
                    <w:t>高排气筒</w:t>
                  </w:r>
                  <w:r>
                    <w:rPr>
                      <w:rFonts w:hint="default" w:ascii="Times New Roman" w:hAnsi="Times New Roman" w:eastAsia="宋体" w:cs="Times New Roman"/>
                      <w:b w:val="0"/>
                      <w:bCs/>
                      <w:color w:val="0000FF"/>
                      <w:sz w:val="21"/>
                      <w:szCs w:val="21"/>
                      <w:highlight w:val="none"/>
                      <w:lang w:val="en-US" w:eastAsia="zh-CN"/>
                    </w:rPr>
                    <w:t>（P2）</w:t>
                  </w:r>
                  <w:r>
                    <w:rPr>
                      <w:rFonts w:hint="default" w:ascii="Times New Roman" w:hAnsi="Times New Roman" w:eastAsia="宋体" w:cs="Times New Roman"/>
                      <w:b w:val="0"/>
                      <w:bCs w:val="0"/>
                      <w:color w:val="0000FF"/>
                      <w:sz w:val="21"/>
                      <w:szCs w:val="21"/>
                      <w:highlight w:val="none"/>
                      <w:lang w:val="en-US" w:eastAsia="zh-CN"/>
                    </w:rPr>
                    <w:t>出口</w:t>
                  </w:r>
                </w:p>
              </w:tc>
              <w:tc>
                <w:tcPr>
                  <w:tcW w:w="680" w:type="dxa"/>
                  <w:noWrap w:val="0"/>
                  <w:tcMar>
                    <w:left w:w="0" w:type="dxa"/>
                    <w:right w:w="0" w:type="dxa"/>
                  </w:tcMar>
                  <w:vAlign w:val="center"/>
                </w:tcPr>
                <w:p>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lang w:val="zh-CN" w:eastAsia="zh-CN" w:bidi="ar-SA"/>
                    </w:rPr>
                  </w:pPr>
                  <w:r>
                    <w:rPr>
                      <w:rFonts w:hint="default" w:ascii="Times New Roman" w:hAnsi="Times New Roman" w:eastAsia="宋体" w:cs="Times New Roman"/>
                      <w:color w:val="0000FF"/>
                      <w:sz w:val="21"/>
                      <w:szCs w:val="21"/>
                      <w:lang w:eastAsia="zh-CN"/>
                    </w:rPr>
                    <w:t>颗粒物</w:t>
                  </w:r>
                </w:p>
              </w:tc>
              <w:tc>
                <w:tcPr>
                  <w:tcW w:w="680" w:type="dxa"/>
                  <w:noWrap w:val="0"/>
                  <w:tcMar>
                    <w:left w:w="0" w:type="dxa"/>
                    <w:right w:w="0" w:type="dxa"/>
                  </w:tcMar>
                  <w:vAlign w:val="center"/>
                </w:tcPr>
                <w:p>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rPr>
                    <w:t>每年1次</w:t>
                  </w:r>
                </w:p>
              </w:tc>
              <w:tc>
                <w:tcPr>
                  <w:tcW w:w="2161" w:type="dxa"/>
                  <w:noWrap w:val="0"/>
                  <w:tcMar>
                    <w:left w:w="0" w:type="dxa"/>
                    <w:right w:w="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b w:val="0"/>
                      <w:bCs w:val="0"/>
                      <w:color w:val="0000FF"/>
                      <w:sz w:val="21"/>
                      <w:szCs w:val="21"/>
                      <w:highlight w:val="none"/>
                      <w:lang w:val="en-US" w:eastAsia="zh-CN"/>
                    </w:rPr>
                    <w:t>《工业炉窑大气污染物排放标准》（GB9078-1996）</w:t>
                  </w:r>
                  <w:r>
                    <w:rPr>
                      <w:rFonts w:hint="default" w:ascii="Times New Roman" w:hAnsi="Times New Roman" w:eastAsia="宋体" w:cs="Times New Roman"/>
                      <w:color w:val="0000FF"/>
                      <w:sz w:val="21"/>
                      <w:szCs w:val="21"/>
                    </w:rPr>
                    <w:t>表2</w:t>
                  </w:r>
                  <w:r>
                    <w:rPr>
                      <w:rFonts w:hint="default" w:ascii="Times New Roman" w:hAnsi="Times New Roman" w:eastAsia="宋体" w:cs="Times New Roman"/>
                      <w:color w:val="0000FF"/>
                      <w:sz w:val="21"/>
                      <w:szCs w:val="21"/>
                      <w:lang w:eastAsia="zh-CN"/>
                    </w:rPr>
                    <w:t>中</w:t>
                  </w:r>
                  <w:r>
                    <w:rPr>
                      <w:rFonts w:hint="default" w:ascii="Times New Roman" w:hAnsi="Times New Roman" w:eastAsia="宋体" w:cs="Times New Roman"/>
                      <w:color w:val="0000FF"/>
                      <w:sz w:val="21"/>
                      <w:szCs w:val="21"/>
                    </w:rPr>
                    <w:t>干燥炉</w:t>
                  </w:r>
                  <w:r>
                    <w:rPr>
                      <w:rFonts w:hint="default" w:ascii="Times New Roman" w:hAnsi="Times New Roman" w:eastAsia="宋体" w:cs="Times New Roman"/>
                      <w:color w:val="0000FF"/>
                      <w:sz w:val="21"/>
                      <w:szCs w:val="21"/>
                      <w:lang w:eastAsia="zh-CN"/>
                    </w:rPr>
                    <w:t>、</w:t>
                  </w:r>
                  <w:r>
                    <w:rPr>
                      <w:rFonts w:hint="default" w:ascii="Times New Roman" w:hAnsi="Times New Roman" w:eastAsia="宋体" w:cs="Times New Roman"/>
                      <w:color w:val="0000FF"/>
                      <w:sz w:val="21"/>
                      <w:szCs w:val="21"/>
                    </w:rPr>
                    <w:t>窑</w:t>
                  </w:r>
                  <w:r>
                    <w:rPr>
                      <w:rFonts w:hint="default" w:ascii="Times New Roman" w:hAnsi="Times New Roman" w:eastAsia="宋体" w:cs="Times New Roman"/>
                      <w:color w:val="0000FF"/>
                      <w:sz w:val="21"/>
                      <w:szCs w:val="21"/>
                      <w:lang w:eastAsia="zh-CN"/>
                    </w:rPr>
                    <w:t>的二级排放限值</w:t>
                  </w:r>
                  <w:r>
                    <w:rPr>
                      <w:rFonts w:hint="default" w:ascii="Times New Roman" w:hAnsi="Times New Roman" w:eastAsia="宋体" w:cs="Times New Roman"/>
                      <w:b w:val="0"/>
                      <w:bCs w:val="0"/>
                      <w:color w:val="0000FF"/>
                      <w:sz w:val="21"/>
                      <w:szCs w:val="21"/>
                      <w:highlight w:val="none"/>
                      <w:lang w:val="en-US" w:eastAsia="zh-CN"/>
                    </w:rPr>
                    <w:t>--最高排放浓度200mg/m</w:t>
                  </w:r>
                  <w:r>
                    <w:rPr>
                      <w:rFonts w:hint="default" w:ascii="Times New Roman" w:hAnsi="Times New Roman" w:eastAsia="宋体" w:cs="Times New Roman"/>
                      <w:b w:val="0"/>
                      <w:bCs w:val="0"/>
                      <w:color w:val="0000FF"/>
                      <w:sz w:val="21"/>
                      <w:szCs w:val="21"/>
                      <w:highlight w:val="none"/>
                      <w:vertAlign w:val="superscript"/>
                      <w:lang w:val="en-US" w:eastAsia="zh-CN"/>
                    </w:rPr>
                    <w:t>3</w:t>
                  </w:r>
                  <w:r>
                    <w:rPr>
                      <w:rFonts w:hint="default" w:ascii="Times New Roman" w:hAnsi="Times New Roman" w:eastAsia="宋体" w:cs="Times New Roman"/>
                      <w:b w:val="0"/>
                      <w:bCs w:val="0"/>
                      <w:color w:val="0000FF"/>
                      <w:sz w:val="21"/>
                      <w:szCs w:val="21"/>
                      <w:highlight w:val="none"/>
                      <w:lang w:val="en-US"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40" w:type="dxa"/>
                  <w:vMerge w:val="continue"/>
                  <w:noWrap w:val="0"/>
                  <w:tcMar>
                    <w:left w:w="0" w:type="dxa"/>
                    <w:right w:w="0" w:type="dxa"/>
                  </w:tcMar>
                  <w:vAlign w:val="center"/>
                </w:tcPr>
                <w:p>
                  <w:pPr>
                    <w:jc w:val="center"/>
                    <w:rPr>
                      <w:rFonts w:hint="default" w:ascii="Times New Roman" w:hAnsi="Times New Roman" w:eastAsia="宋体" w:cs="Times New Roman"/>
                      <w:color w:val="auto"/>
                      <w:szCs w:val="21"/>
                    </w:rPr>
                  </w:pPr>
                </w:p>
              </w:tc>
              <w:tc>
                <w:tcPr>
                  <w:tcW w:w="680" w:type="dxa"/>
                  <w:vMerge w:val="continue"/>
                  <w:noWrap w:val="0"/>
                  <w:tcMar>
                    <w:left w:w="0" w:type="dxa"/>
                    <w:right w:w="0" w:type="dxa"/>
                  </w:tcMar>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lang w:val="en-US" w:eastAsia="zh-CN"/>
                    </w:rPr>
                  </w:pPr>
                </w:p>
              </w:tc>
              <w:tc>
                <w:tcPr>
                  <w:tcW w:w="680" w:type="dxa"/>
                  <w:noWrap w:val="0"/>
                  <w:tcMar>
                    <w:left w:w="0" w:type="dxa"/>
                    <w:right w:w="0" w:type="dxa"/>
                  </w:tcMar>
                  <w:vAlign w:val="center"/>
                </w:tcPr>
                <w:p>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lang w:eastAsia="zh-CN"/>
                    </w:rPr>
                    <w:t>二氧化硫</w:t>
                  </w:r>
                </w:p>
              </w:tc>
              <w:tc>
                <w:tcPr>
                  <w:tcW w:w="680" w:type="dxa"/>
                  <w:noWrap w:val="0"/>
                  <w:tcMar>
                    <w:left w:w="0" w:type="dxa"/>
                    <w:right w:w="0" w:type="dxa"/>
                  </w:tcMar>
                  <w:vAlign w:val="center"/>
                </w:tcPr>
                <w:p>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rPr>
                    <w:t>每年1次</w:t>
                  </w:r>
                </w:p>
              </w:tc>
              <w:tc>
                <w:tcPr>
                  <w:tcW w:w="2161" w:type="dxa"/>
                  <w:noWrap w:val="0"/>
                  <w:tcMar>
                    <w:left w:w="0" w:type="dxa"/>
                    <w:right w:w="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val="en-US" w:eastAsia="zh-CN"/>
                    </w:rPr>
                    <w:t>《大气污染物综合排放标准》（GB16297-1996）</w:t>
                  </w:r>
                  <w:r>
                    <w:rPr>
                      <w:rFonts w:hint="default" w:ascii="Times New Roman" w:hAnsi="Times New Roman" w:eastAsia="宋体" w:cs="Times New Roman"/>
                      <w:color w:val="0000FF"/>
                      <w:sz w:val="21"/>
                      <w:szCs w:val="21"/>
                      <w:lang w:eastAsia="zh-CN"/>
                    </w:rPr>
                    <w:t>表</w:t>
                  </w:r>
                  <w:r>
                    <w:rPr>
                      <w:rFonts w:hint="default" w:ascii="Times New Roman" w:hAnsi="Times New Roman" w:eastAsia="宋体" w:cs="Times New Roman"/>
                      <w:color w:val="0000FF"/>
                      <w:sz w:val="21"/>
                      <w:szCs w:val="21"/>
                      <w:lang w:val="en-US" w:eastAsia="zh-CN"/>
                    </w:rPr>
                    <w:t>2</w:t>
                  </w:r>
                  <w:r>
                    <w:rPr>
                      <w:rFonts w:hint="default" w:ascii="Times New Roman" w:hAnsi="Times New Roman" w:eastAsia="宋体" w:cs="Times New Roman"/>
                      <w:color w:val="0000FF"/>
                      <w:sz w:val="21"/>
                      <w:szCs w:val="21"/>
                    </w:rPr>
                    <w:t>新污染源大气污染物排放限值</w:t>
                  </w:r>
                  <w:r>
                    <w:rPr>
                      <w:rFonts w:hint="default" w:ascii="Times New Roman" w:hAnsi="Times New Roman" w:eastAsia="宋体" w:cs="Times New Roman"/>
                      <w:b w:val="0"/>
                      <w:bCs w:val="0"/>
                      <w:color w:val="0000FF"/>
                      <w:sz w:val="21"/>
                      <w:szCs w:val="21"/>
                      <w:highlight w:val="none"/>
                      <w:lang w:val="en-US" w:eastAsia="zh-CN"/>
                    </w:rPr>
                    <w:t>--排气高度为15m时，排放速率2.6kg/h和最高排放浓度550mg/m</w:t>
                  </w:r>
                  <w:r>
                    <w:rPr>
                      <w:rFonts w:hint="default" w:ascii="Times New Roman" w:hAnsi="Times New Roman" w:eastAsia="宋体" w:cs="Times New Roman"/>
                      <w:b w:val="0"/>
                      <w:bCs w:val="0"/>
                      <w:color w:val="0000FF"/>
                      <w:sz w:val="21"/>
                      <w:szCs w:val="21"/>
                      <w:highlight w:val="none"/>
                      <w:vertAlign w:val="superscript"/>
                      <w:lang w:val="en-US" w:eastAsia="zh-CN"/>
                    </w:rPr>
                    <w:t>3</w:t>
                  </w:r>
                  <w:r>
                    <w:rPr>
                      <w:rFonts w:hint="default" w:ascii="Times New Roman" w:hAnsi="Times New Roman" w:eastAsia="宋体" w:cs="Times New Roman"/>
                      <w:b w:val="0"/>
                      <w:bCs w:val="0"/>
                      <w:color w:val="0000FF"/>
                      <w:sz w:val="21"/>
                      <w:szCs w:val="21"/>
                      <w:highlight w:val="none"/>
                      <w:lang w:val="en-US" w:eastAsia="zh-CN"/>
                    </w:rPr>
                    <w:t>的限值要求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40" w:type="dxa"/>
                  <w:vMerge w:val="continue"/>
                  <w:noWrap w:val="0"/>
                  <w:tcMar>
                    <w:left w:w="0" w:type="dxa"/>
                    <w:right w:w="0" w:type="dxa"/>
                  </w:tcMar>
                  <w:vAlign w:val="center"/>
                </w:tcPr>
                <w:p>
                  <w:pPr>
                    <w:jc w:val="center"/>
                    <w:rPr>
                      <w:rFonts w:hint="default" w:ascii="Times New Roman" w:hAnsi="Times New Roman" w:eastAsia="宋体" w:cs="Times New Roman"/>
                      <w:color w:val="auto"/>
                      <w:szCs w:val="21"/>
                    </w:rPr>
                  </w:pPr>
                </w:p>
              </w:tc>
              <w:tc>
                <w:tcPr>
                  <w:tcW w:w="680" w:type="dxa"/>
                  <w:vMerge w:val="continue"/>
                  <w:noWrap w:val="0"/>
                  <w:tcMar>
                    <w:left w:w="0" w:type="dxa"/>
                    <w:right w:w="0" w:type="dxa"/>
                  </w:tcMar>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lang w:val="en-US" w:eastAsia="zh-CN"/>
                    </w:rPr>
                  </w:pPr>
                </w:p>
              </w:tc>
              <w:tc>
                <w:tcPr>
                  <w:tcW w:w="680" w:type="dxa"/>
                  <w:noWrap w:val="0"/>
                  <w:tcMar>
                    <w:left w:w="0" w:type="dxa"/>
                    <w:right w:w="0" w:type="dxa"/>
                  </w:tcMar>
                  <w:vAlign w:val="center"/>
                </w:tcPr>
                <w:p>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lang w:eastAsia="zh-CN"/>
                    </w:rPr>
                    <w:t>氮氧化物</w:t>
                  </w:r>
                </w:p>
              </w:tc>
              <w:tc>
                <w:tcPr>
                  <w:tcW w:w="680" w:type="dxa"/>
                  <w:noWrap w:val="0"/>
                  <w:tcMar>
                    <w:left w:w="0" w:type="dxa"/>
                    <w:right w:w="0" w:type="dxa"/>
                  </w:tcMar>
                  <w:vAlign w:val="center"/>
                </w:tcPr>
                <w:p>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rPr>
                    <w:t>每年1次</w:t>
                  </w:r>
                </w:p>
              </w:tc>
              <w:tc>
                <w:tcPr>
                  <w:tcW w:w="2161" w:type="dxa"/>
                  <w:noWrap w:val="0"/>
                  <w:tcMar>
                    <w:left w:w="0" w:type="dxa"/>
                    <w:right w:w="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b w:val="0"/>
                      <w:bCs w:val="0"/>
                      <w:color w:val="0000FF"/>
                      <w:sz w:val="21"/>
                      <w:szCs w:val="21"/>
                      <w:highlight w:val="none"/>
                      <w:lang w:val="en-US" w:eastAsia="zh-CN"/>
                    </w:rPr>
                    <w:t>《大气污染物综合排放标准》（GB16297-1996）</w:t>
                  </w:r>
                  <w:r>
                    <w:rPr>
                      <w:rFonts w:hint="default" w:ascii="Times New Roman" w:hAnsi="Times New Roman" w:eastAsia="宋体" w:cs="Times New Roman"/>
                      <w:color w:val="0000FF"/>
                      <w:sz w:val="21"/>
                      <w:szCs w:val="21"/>
                      <w:lang w:eastAsia="zh-CN"/>
                    </w:rPr>
                    <w:t>表</w:t>
                  </w:r>
                  <w:r>
                    <w:rPr>
                      <w:rFonts w:hint="default" w:ascii="Times New Roman" w:hAnsi="Times New Roman" w:eastAsia="宋体" w:cs="Times New Roman"/>
                      <w:color w:val="0000FF"/>
                      <w:sz w:val="21"/>
                      <w:szCs w:val="21"/>
                      <w:lang w:val="en-US" w:eastAsia="zh-CN"/>
                    </w:rPr>
                    <w:t>2</w:t>
                  </w:r>
                  <w:r>
                    <w:rPr>
                      <w:rFonts w:hint="default" w:ascii="Times New Roman" w:hAnsi="Times New Roman" w:eastAsia="宋体" w:cs="Times New Roman"/>
                      <w:color w:val="0000FF"/>
                      <w:sz w:val="21"/>
                      <w:szCs w:val="21"/>
                    </w:rPr>
                    <w:t>新污染源大气污染物排放限值</w:t>
                  </w:r>
                  <w:r>
                    <w:rPr>
                      <w:rFonts w:hint="default" w:ascii="Times New Roman" w:hAnsi="Times New Roman" w:eastAsia="宋体" w:cs="Times New Roman"/>
                      <w:b w:val="0"/>
                      <w:bCs w:val="0"/>
                      <w:color w:val="0000FF"/>
                      <w:sz w:val="21"/>
                      <w:szCs w:val="21"/>
                      <w:highlight w:val="none"/>
                      <w:lang w:val="en-US" w:eastAsia="zh-CN"/>
                    </w:rPr>
                    <w:t>--排气高度为15m时，排放速率0.77kg/h和最高排放浓度240mg/m</w:t>
                  </w:r>
                  <w:r>
                    <w:rPr>
                      <w:rFonts w:hint="default" w:ascii="Times New Roman" w:hAnsi="Times New Roman" w:eastAsia="宋体" w:cs="Times New Roman"/>
                      <w:b w:val="0"/>
                      <w:bCs w:val="0"/>
                      <w:color w:val="0000FF"/>
                      <w:sz w:val="21"/>
                      <w:szCs w:val="21"/>
                      <w:highlight w:val="none"/>
                      <w:vertAlign w:val="superscript"/>
                      <w:lang w:val="en-US" w:eastAsia="zh-CN"/>
                    </w:rPr>
                    <w:t>3</w:t>
                  </w:r>
                  <w:r>
                    <w:rPr>
                      <w:rFonts w:hint="default" w:ascii="Times New Roman" w:hAnsi="Times New Roman" w:eastAsia="宋体" w:cs="Times New Roman"/>
                      <w:b w:val="0"/>
                      <w:bCs w:val="0"/>
                      <w:color w:val="0000FF"/>
                      <w:sz w:val="21"/>
                      <w:szCs w:val="21"/>
                      <w:highlight w:val="none"/>
                      <w:lang w:val="en-US" w:eastAsia="zh-CN"/>
                    </w:rPr>
                    <w:t>的限值要求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40" w:type="dxa"/>
                  <w:vMerge w:val="continue"/>
                  <w:noWrap w:val="0"/>
                  <w:tcMar>
                    <w:left w:w="0" w:type="dxa"/>
                    <w:right w:w="0" w:type="dxa"/>
                  </w:tcMar>
                  <w:vAlign w:val="center"/>
                </w:tcPr>
                <w:p>
                  <w:pPr>
                    <w:jc w:val="center"/>
                    <w:rPr>
                      <w:rFonts w:hint="default" w:ascii="Times New Roman" w:hAnsi="Times New Roman" w:eastAsia="宋体" w:cs="Times New Roman"/>
                      <w:color w:val="auto"/>
                      <w:szCs w:val="21"/>
                    </w:rPr>
                  </w:pPr>
                </w:p>
              </w:tc>
              <w:tc>
                <w:tcPr>
                  <w:tcW w:w="680" w:type="dxa"/>
                  <w:vMerge w:val="continue"/>
                  <w:noWrap w:val="0"/>
                  <w:tcMar>
                    <w:left w:w="0" w:type="dxa"/>
                    <w:right w:w="0" w:type="dxa"/>
                  </w:tcMar>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lang w:val="en-US" w:eastAsia="zh-CN"/>
                    </w:rPr>
                  </w:pPr>
                </w:p>
              </w:tc>
              <w:tc>
                <w:tcPr>
                  <w:tcW w:w="680" w:type="dxa"/>
                  <w:noWrap w:val="0"/>
                  <w:tcMar>
                    <w:left w:w="0" w:type="dxa"/>
                    <w:right w:w="0" w:type="dxa"/>
                  </w:tcMar>
                  <w:vAlign w:val="center"/>
                </w:tcPr>
                <w:p>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lang w:eastAsia="zh-CN"/>
                    </w:rPr>
                    <w:t>烟气黑度</w:t>
                  </w:r>
                </w:p>
              </w:tc>
              <w:tc>
                <w:tcPr>
                  <w:tcW w:w="680" w:type="dxa"/>
                  <w:noWrap w:val="0"/>
                  <w:tcMar>
                    <w:left w:w="0" w:type="dxa"/>
                    <w:right w:w="0" w:type="dxa"/>
                  </w:tcMar>
                  <w:vAlign w:val="center"/>
                </w:tcPr>
                <w:p>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rPr>
                    <w:t>每年1次</w:t>
                  </w:r>
                </w:p>
              </w:tc>
              <w:tc>
                <w:tcPr>
                  <w:tcW w:w="2161" w:type="dxa"/>
                  <w:noWrap w:val="0"/>
                  <w:tcMar>
                    <w:left w:w="0" w:type="dxa"/>
                    <w:right w:w="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val="en-US" w:eastAsia="zh-CN"/>
                    </w:rPr>
                    <w:t>《工业炉窑大气污染物排放标准》（GB9078-1996）</w:t>
                  </w:r>
                  <w:r>
                    <w:rPr>
                      <w:rFonts w:hint="default" w:ascii="Times New Roman" w:hAnsi="Times New Roman" w:eastAsia="宋体" w:cs="Times New Roman"/>
                      <w:color w:val="0000FF"/>
                      <w:sz w:val="21"/>
                      <w:szCs w:val="21"/>
                    </w:rPr>
                    <w:t>表2</w:t>
                  </w:r>
                  <w:r>
                    <w:rPr>
                      <w:rFonts w:hint="default" w:ascii="Times New Roman" w:hAnsi="Times New Roman" w:eastAsia="宋体" w:cs="Times New Roman"/>
                      <w:color w:val="0000FF"/>
                      <w:sz w:val="21"/>
                      <w:szCs w:val="21"/>
                      <w:lang w:eastAsia="zh-CN"/>
                    </w:rPr>
                    <w:t>中</w:t>
                  </w:r>
                  <w:r>
                    <w:rPr>
                      <w:rFonts w:hint="default" w:ascii="Times New Roman" w:hAnsi="Times New Roman" w:eastAsia="宋体" w:cs="Times New Roman"/>
                      <w:color w:val="0000FF"/>
                      <w:sz w:val="21"/>
                      <w:szCs w:val="21"/>
                    </w:rPr>
                    <w:t>干燥炉</w:t>
                  </w:r>
                  <w:r>
                    <w:rPr>
                      <w:rFonts w:hint="default" w:ascii="Times New Roman" w:hAnsi="Times New Roman" w:eastAsia="宋体" w:cs="Times New Roman"/>
                      <w:color w:val="0000FF"/>
                      <w:sz w:val="21"/>
                      <w:szCs w:val="21"/>
                      <w:lang w:eastAsia="zh-CN"/>
                    </w:rPr>
                    <w:t>、</w:t>
                  </w:r>
                  <w:r>
                    <w:rPr>
                      <w:rFonts w:hint="default" w:ascii="Times New Roman" w:hAnsi="Times New Roman" w:eastAsia="宋体" w:cs="Times New Roman"/>
                      <w:color w:val="0000FF"/>
                      <w:sz w:val="21"/>
                      <w:szCs w:val="21"/>
                    </w:rPr>
                    <w:t>窑</w:t>
                  </w:r>
                  <w:r>
                    <w:rPr>
                      <w:rFonts w:hint="default" w:ascii="Times New Roman" w:hAnsi="Times New Roman" w:eastAsia="宋体" w:cs="Times New Roman"/>
                      <w:color w:val="0000FF"/>
                      <w:sz w:val="21"/>
                      <w:szCs w:val="21"/>
                      <w:lang w:eastAsia="zh-CN"/>
                    </w:rPr>
                    <w:t>的二级排放限值</w:t>
                  </w:r>
                  <w:r>
                    <w:rPr>
                      <w:rFonts w:hint="default" w:ascii="Times New Roman" w:hAnsi="Times New Roman" w:eastAsia="宋体" w:cs="Times New Roman"/>
                      <w:b w:val="0"/>
                      <w:bCs w:val="0"/>
                      <w:color w:val="0000FF"/>
                      <w:sz w:val="21"/>
                      <w:szCs w:val="21"/>
                      <w:highlight w:val="none"/>
                      <w:lang w:val="en-US" w:eastAsia="zh-CN"/>
                    </w:rPr>
                    <w:t>--最高排放浓度1林格曼级的要求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40" w:type="dxa"/>
                  <w:vMerge w:val="continue"/>
                  <w:noWrap w:val="0"/>
                  <w:tcMar>
                    <w:left w:w="0" w:type="dxa"/>
                    <w:right w:w="0" w:type="dxa"/>
                  </w:tcMar>
                  <w:vAlign w:val="center"/>
                </w:tcPr>
                <w:p>
                  <w:pPr>
                    <w:jc w:val="center"/>
                    <w:rPr>
                      <w:rFonts w:hint="default" w:ascii="Times New Roman" w:hAnsi="Times New Roman" w:eastAsia="宋体" w:cs="Times New Roman"/>
                      <w:color w:val="auto"/>
                      <w:szCs w:val="21"/>
                    </w:rPr>
                  </w:pPr>
                </w:p>
              </w:tc>
              <w:tc>
                <w:tcPr>
                  <w:tcW w:w="680" w:type="dxa"/>
                  <w:noWrap w:val="0"/>
                  <w:tcMar>
                    <w:left w:w="0" w:type="dxa"/>
                    <w:right w:w="0"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厂界四周</w:t>
                  </w:r>
                </w:p>
              </w:tc>
              <w:tc>
                <w:tcPr>
                  <w:tcW w:w="680" w:type="dxa"/>
                  <w:noWrap w:val="0"/>
                  <w:tcMar>
                    <w:left w:w="0" w:type="dxa"/>
                    <w:right w:w="0"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颗粒物</w:t>
                  </w:r>
                </w:p>
              </w:tc>
              <w:tc>
                <w:tcPr>
                  <w:tcW w:w="680" w:type="dxa"/>
                  <w:noWrap w:val="0"/>
                  <w:tcMar>
                    <w:left w:w="0" w:type="dxa"/>
                    <w:right w:w="0"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每年1次</w:t>
                  </w:r>
                </w:p>
              </w:tc>
              <w:tc>
                <w:tcPr>
                  <w:tcW w:w="2161" w:type="dxa"/>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b w:val="0"/>
                      <w:bCs w:val="0"/>
                      <w:color w:val="auto"/>
                      <w:sz w:val="21"/>
                      <w:szCs w:val="21"/>
                      <w:highlight w:val="none"/>
                      <w:lang w:val="en-US" w:eastAsia="zh-CN"/>
                    </w:rPr>
                    <w:t>《大气污染物综合排放标准》（GB16297-1996）表2新污染源大气污染物排放限值中无组织排放监控浓度限值1.0mg/m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1"/>
                      <w:szCs w:val="21"/>
                      <w:highlight w:val="none"/>
                      <w:lang w:val="en-US"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40" w:type="dxa"/>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噪声</w:t>
                  </w:r>
                </w:p>
              </w:tc>
              <w:tc>
                <w:tcPr>
                  <w:tcW w:w="680" w:type="dxa"/>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厂界四周</w:t>
                  </w:r>
                </w:p>
              </w:tc>
              <w:tc>
                <w:tcPr>
                  <w:tcW w:w="680" w:type="dxa"/>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等效连续</w:t>
                  </w:r>
                  <w:r>
                    <w:rPr>
                      <w:rFonts w:hint="default" w:ascii="Times New Roman" w:hAnsi="Times New Roman" w:eastAsia="宋体" w:cs="Times New Roman"/>
                      <w:color w:val="auto"/>
                      <w:szCs w:val="21"/>
                    </w:rPr>
                    <w:t>A声级</w:t>
                  </w:r>
                </w:p>
              </w:tc>
              <w:tc>
                <w:tcPr>
                  <w:tcW w:w="680" w:type="dxa"/>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每季度一次</w:t>
                  </w:r>
                </w:p>
              </w:tc>
              <w:tc>
                <w:tcPr>
                  <w:tcW w:w="2161" w:type="dxa"/>
                  <w:noWrap w:val="0"/>
                  <w:tcMar>
                    <w:left w:w="0" w:type="dxa"/>
                    <w:right w:w="0" w:type="dxa"/>
                  </w:tcMar>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《工业企业厂界环境噪声排放标准》(GB12348-2008)3类标准</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2"/>
              </w:rPr>
            </w:pPr>
            <w:r>
              <w:rPr>
                <w:rFonts w:hint="default" w:ascii="Times New Roman" w:hAnsi="Times New Roman" w:eastAsia="宋体" w:cs="Times New Roman"/>
                <w:b/>
                <w:bCs/>
                <w:color w:val="auto"/>
                <w:sz w:val="24"/>
                <w:szCs w:val="22"/>
                <w:lang w:val="en-US" w:eastAsia="zh-CN"/>
              </w:rPr>
              <w:t>8</w:t>
            </w:r>
            <w:r>
              <w:rPr>
                <w:rFonts w:hint="default" w:ascii="Times New Roman" w:hAnsi="Times New Roman" w:eastAsia="宋体" w:cs="Times New Roman"/>
                <w:b/>
                <w:bCs/>
                <w:color w:val="auto"/>
                <w:sz w:val="24"/>
                <w:szCs w:val="22"/>
              </w:rPr>
              <w:t>、环保措施投资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本项目总投资</w:t>
            </w:r>
            <w:r>
              <w:rPr>
                <w:rFonts w:hint="default" w:ascii="Times New Roman" w:hAnsi="Times New Roman" w:eastAsia="宋体" w:cs="Times New Roman"/>
                <w:color w:val="auto"/>
                <w:sz w:val="24"/>
                <w:lang w:val="en-US" w:eastAsia="zh-CN"/>
              </w:rPr>
              <w:t>25</w:t>
            </w:r>
            <w:r>
              <w:rPr>
                <w:rFonts w:hint="default" w:ascii="Times New Roman" w:hAnsi="Times New Roman" w:eastAsia="宋体" w:cs="Times New Roman"/>
                <w:color w:val="auto"/>
                <w:sz w:val="24"/>
              </w:rPr>
              <w:t>00万元，环保投资为</w:t>
            </w:r>
            <w:r>
              <w:rPr>
                <w:rFonts w:hint="default" w:ascii="Times New Roman" w:hAnsi="Times New Roman" w:eastAsia="宋体" w:cs="Times New Roman"/>
                <w:color w:val="00B050"/>
                <w:sz w:val="24"/>
              </w:rPr>
              <w:t>70.1</w:t>
            </w:r>
            <w:r>
              <w:rPr>
                <w:rFonts w:hint="default" w:ascii="Times New Roman" w:hAnsi="Times New Roman" w:eastAsia="宋体" w:cs="Times New Roman"/>
                <w:color w:val="auto"/>
                <w:sz w:val="24"/>
              </w:rPr>
              <w:t>万元，环保投资比例为</w:t>
            </w:r>
            <w:r>
              <w:rPr>
                <w:rFonts w:hint="eastAsia" w:ascii="Times New Roman" w:hAnsi="Times New Roman" w:eastAsia="宋体" w:cs="Times New Roman"/>
                <w:color w:val="00B050"/>
                <w:sz w:val="24"/>
                <w:lang w:val="en-US" w:eastAsia="zh-CN"/>
              </w:rPr>
              <w:t>2.80</w:t>
            </w:r>
            <w:r>
              <w:rPr>
                <w:rFonts w:hint="default" w:ascii="Times New Roman" w:hAnsi="Times New Roman" w:eastAsia="宋体" w:cs="Times New Roman"/>
                <w:color w:val="auto"/>
                <w:sz w:val="24"/>
              </w:rPr>
              <w:t>%。环保投资一览表见表4-</w:t>
            </w:r>
            <w:r>
              <w:rPr>
                <w:rFonts w:hint="default" w:ascii="Times New Roman" w:hAnsi="Times New Roman" w:eastAsia="宋体" w:cs="Times New Roman"/>
                <w:color w:val="auto"/>
                <w:sz w:val="24"/>
                <w:lang w:val="en-US" w:eastAsia="zh-CN"/>
              </w:rPr>
              <w:t>14</w:t>
            </w:r>
            <w:r>
              <w:rPr>
                <w:rFonts w:hint="default" w:ascii="Times New Roman" w:hAnsi="Times New Roman" w:eastAsia="宋体" w:cs="Times New Roman"/>
                <w:color w:val="auto"/>
                <w:sz w:val="24"/>
              </w:rPr>
              <w:t>。</w:t>
            </w:r>
          </w:p>
          <w:p>
            <w:pPr>
              <w:widowControl/>
              <w:spacing w:line="360" w:lineRule="auto"/>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表4-</w:t>
            </w:r>
            <w:r>
              <w:rPr>
                <w:rFonts w:hint="default" w:ascii="Times New Roman" w:hAnsi="Times New Roman" w:eastAsia="宋体" w:cs="Times New Roman"/>
                <w:b/>
                <w:bCs/>
                <w:color w:val="auto"/>
                <w:sz w:val="24"/>
                <w:lang w:val="en-US" w:eastAsia="zh-CN"/>
              </w:rPr>
              <w:t>14</w:t>
            </w:r>
            <w:r>
              <w:rPr>
                <w:rFonts w:hint="default" w:ascii="Times New Roman" w:hAnsi="Times New Roman" w:eastAsia="宋体" w:cs="Times New Roman"/>
                <w:b/>
                <w:bCs/>
                <w:color w:val="auto"/>
                <w:sz w:val="24"/>
              </w:rPr>
              <w:t xml:space="preserve">   环保投资表</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3"/>
              <w:gridCol w:w="524"/>
              <w:gridCol w:w="1687"/>
              <w:gridCol w:w="1677"/>
              <w:gridCol w:w="1488"/>
              <w:gridCol w:w="686"/>
              <w:gridCol w:w="66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序号</w:t>
                  </w:r>
                </w:p>
              </w:tc>
              <w:tc>
                <w:tcPr>
                  <w:tcW w:w="546" w:type="dxa"/>
                  <w:noWrap w:val="0"/>
                  <w:vAlign w:val="center"/>
                </w:tcPr>
                <w:p>
                  <w:pPr>
                    <w:pStyle w:val="10"/>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类别</w:t>
                  </w:r>
                </w:p>
              </w:tc>
              <w:tc>
                <w:tcPr>
                  <w:tcW w:w="1761" w:type="dxa"/>
                  <w:noWrap w:val="0"/>
                  <w:vAlign w:val="center"/>
                </w:tcPr>
                <w:p>
                  <w:pPr>
                    <w:pStyle w:val="10"/>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污染源</w:t>
                  </w:r>
                </w:p>
              </w:tc>
              <w:tc>
                <w:tcPr>
                  <w:tcW w:w="1750" w:type="dxa"/>
                  <w:noWrap w:val="0"/>
                  <w:vAlign w:val="center"/>
                </w:tcPr>
                <w:p>
                  <w:pPr>
                    <w:pStyle w:val="10"/>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污染物</w:t>
                  </w:r>
                </w:p>
              </w:tc>
              <w:tc>
                <w:tcPr>
                  <w:tcW w:w="1553" w:type="dxa"/>
                  <w:noWrap w:val="0"/>
                  <w:vAlign w:val="center"/>
                </w:tcPr>
                <w:p>
                  <w:pPr>
                    <w:pStyle w:val="10"/>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环保设备名称</w:t>
                  </w:r>
                </w:p>
              </w:tc>
              <w:tc>
                <w:tcPr>
                  <w:tcW w:w="716" w:type="dxa"/>
                  <w:noWrap w:val="0"/>
                  <w:vAlign w:val="center"/>
                </w:tcPr>
                <w:p>
                  <w:pPr>
                    <w:pStyle w:val="10"/>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单位</w:t>
                  </w:r>
                </w:p>
              </w:tc>
              <w:tc>
                <w:tcPr>
                  <w:tcW w:w="693" w:type="dxa"/>
                  <w:noWrap w:val="0"/>
                  <w:vAlign w:val="center"/>
                </w:tcPr>
                <w:p>
                  <w:pPr>
                    <w:pStyle w:val="10"/>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数量</w:t>
                  </w:r>
                </w:p>
              </w:tc>
              <w:tc>
                <w:tcPr>
                  <w:tcW w:w="1134" w:type="dxa"/>
                  <w:noWrap w:val="0"/>
                  <w:vAlign w:val="center"/>
                </w:tcPr>
                <w:p>
                  <w:pPr>
                    <w:pStyle w:val="10"/>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1</w:t>
                  </w:r>
                </w:p>
              </w:tc>
              <w:tc>
                <w:tcPr>
                  <w:tcW w:w="546" w:type="dxa"/>
                  <w:vMerge w:val="restart"/>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lang w:eastAsia="zh-CN"/>
                    </w:rPr>
                    <w:t>废气</w:t>
                  </w:r>
                </w:p>
              </w:tc>
              <w:tc>
                <w:tcPr>
                  <w:tcW w:w="1761" w:type="dxa"/>
                  <w:vMerge w:val="restart"/>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rPr>
                    <w:t>鄂式破碎机、</w:t>
                  </w:r>
                  <w:r>
                    <w:rPr>
                      <w:rFonts w:hint="default" w:ascii="Times New Roman" w:hAnsi="Times New Roman" w:eastAsia="宋体" w:cs="Times New Roman"/>
                      <w:b w:val="0"/>
                      <w:bCs w:val="0"/>
                      <w:color w:val="FF0000"/>
                      <w:sz w:val="21"/>
                      <w:szCs w:val="21"/>
                      <w:lang w:eastAsia="zh-CN"/>
                    </w:rPr>
                    <w:t>振动筛</w:t>
                  </w:r>
                </w:p>
              </w:tc>
              <w:tc>
                <w:tcPr>
                  <w:tcW w:w="1750" w:type="dxa"/>
                  <w:vMerge w:val="restart"/>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lang w:eastAsia="zh-CN"/>
                    </w:rPr>
                    <w:t>颗粒物</w:t>
                  </w:r>
                </w:p>
              </w:tc>
              <w:tc>
                <w:tcPr>
                  <w:tcW w:w="1553" w:type="dxa"/>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lang w:eastAsia="zh-CN"/>
                    </w:rPr>
                    <w:t>皮带输送全封闭</w:t>
                  </w:r>
                </w:p>
              </w:tc>
              <w:tc>
                <w:tcPr>
                  <w:tcW w:w="716" w:type="dxa"/>
                  <w:noWrap w:val="0"/>
                  <w:vAlign w:val="center"/>
                </w:tcPr>
                <w:p>
                  <w:pPr>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693" w:type="dxa"/>
                  <w:noWrap w:val="0"/>
                  <w:vAlign w:val="center"/>
                </w:tcPr>
                <w:p>
                  <w:pPr>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1134" w:type="dxa"/>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val="en-US" w:eastAsia="zh-CN"/>
                    </w:rPr>
                    <w:t>2</w:t>
                  </w:r>
                </w:p>
              </w:tc>
              <w:tc>
                <w:tcPr>
                  <w:tcW w:w="546"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p>
              </w:tc>
              <w:tc>
                <w:tcPr>
                  <w:tcW w:w="1761"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rPr>
                  </w:pPr>
                </w:p>
              </w:tc>
              <w:tc>
                <w:tcPr>
                  <w:tcW w:w="1750"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p>
              </w:tc>
              <w:tc>
                <w:tcPr>
                  <w:tcW w:w="1553" w:type="dxa"/>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lang w:eastAsia="zh-CN"/>
                    </w:rPr>
                    <w:t>集气罩</w:t>
                  </w:r>
                </w:p>
              </w:tc>
              <w:tc>
                <w:tcPr>
                  <w:tcW w:w="716" w:type="dxa"/>
                  <w:noWrap w:val="0"/>
                  <w:vAlign w:val="center"/>
                </w:tcPr>
                <w:p>
                  <w:pPr>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lang w:eastAsia="zh-CN"/>
                    </w:rPr>
                    <w:t>个</w:t>
                  </w:r>
                </w:p>
              </w:tc>
              <w:tc>
                <w:tcPr>
                  <w:tcW w:w="693" w:type="dxa"/>
                  <w:noWrap w:val="0"/>
                  <w:vAlign w:val="center"/>
                </w:tcPr>
                <w:p>
                  <w:pPr>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3</w:t>
                  </w:r>
                </w:p>
              </w:tc>
              <w:tc>
                <w:tcPr>
                  <w:tcW w:w="1134" w:type="dxa"/>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val="en-US" w:eastAsia="zh-CN"/>
                    </w:rPr>
                    <w:t>3</w:t>
                  </w:r>
                </w:p>
              </w:tc>
              <w:tc>
                <w:tcPr>
                  <w:tcW w:w="546"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rPr>
                  </w:pPr>
                </w:p>
              </w:tc>
              <w:tc>
                <w:tcPr>
                  <w:tcW w:w="1761"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rPr>
                  </w:pPr>
                </w:p>
              </w:tc>
              <w:tc>
                <w:tcPr>
                  <w:tcW w:w="1750" w:type="dxa"/>
                  <w:vMerge w:val="continue"/>
                  <w:noWrap w:val="0"/>
                  <w:vAlign w:val="center"/>
                </w:tcPr>
                <w:p>
                  <w:pPr>
                    <w:spacing w:after="0"/>
                    <w:jc w:val="center"/>
                    <w:rPr>
                      <w:rFonts w:hint="default" w:ascii="Times New Roman" w:hAnsi="Times New Roman" w:eastAsia="宋体" w:cs="Times New Roman"/>
                      <w:b w:val="0"/>
                      <w:bCs w:val="0"/>
                      <w:color w:val="FF0000"/>
                      <w:sz w:val="21"/>
                      <w:szCs w:val="21"/>
                    </w:rPr>
                  </w:pPr>
                </w:p>
              </w:tc>
              <w:tc>
                <w:tcPr>
                  <w:tcW w:w="1553" w:type="dxa"/>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lang w:eastAsia="zh-CN"/>
                    </w:rPr>
                    <w:t>布袋除尘器</w:t>
                  </w:r>
                </w:p>
              </w:tc>
              <w:tc>
                <w:tcPr>
                  <w:tcW w:w="716" w:type="dxa"/>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eastAsia="zh-CN"/>
                    </w:rPr>
                    <w:t>台</w:t>
                  </w:r>
                </w:p>
              </w:tc>
              <w:tc>
                <w:tcPr>
                  <w:tcW w:w="693" w:type="dxa"/>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lang w:val="en-US" w:eastAsia="zh-CN"/>
                    </w:rPr>
                    <w:t>1</w:t>
                  </w:r>
                </w:p>
              </w:tc>
              <w:tc>
                <w:tcPr>
                  <w:tcW w:w="1134" w:type="dxa"/>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val="en-US" w:eastAsia="zh-CN"/>
                    </w:rPr>
                    <w:t>4</w:t>
                  </w:r>
                </w:p>
              </w:tc>
              <w:tc>
                <w:tcPr>
                  <w:tcW w:w="546"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rPr>
                  </w:pPr>
                </w:p>
              </w:tc>
              <w:tc>
                <w:tcPr>
                  <w:tcW w:w="1761"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rPr>
                  </w:pPr>
                </w:p>
              </w:tc>
              <w:tc>
                <w:tcPr>
                  <w:tcW w:w="1750" w:type="dxa"/>
                  <w:vMerge w:val="continue"/>
                  <w:noWrap w:val="0"/>
                  <w:vAlign w:val="center"/>
                </w:tcPr>
                <w:p>
                  <w:pPr>
                    <w:spacing w:after="0"/>
                    <w:jc w:val="center"/>
                    <w:rPr>
                      <w:rFonts w:hint="default" w:ascii="Times New Roman" w:hAnsi="Times New Roman" w:eastAsia="宋体" w:cs="Times New Roman"/>
                      <w:b w:val="0"/>
                      <w:bCs w:val="0"/>
                      <w:color w:val="FF0000"/>
                      <w:sz w:val="21"/>
                      <w:szCs w:val="21"/>
                      <w:lang w:eastAsia="zh-CN"/>
                    </w:rPr>
                  </w:pPr>
                </w:p>
              </w:tc>
              <w:tc>
                <w:tcPr>
                  <w:tcW w:w="1553" w:type="dxa"/>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color w:val="0000FF"/>
                      <w:sz w:val="21"/>
                      <w:szCs w:val="21"/>
                      <w:highlight w:val="none"/>
                      <w:vertAlign w:val="baseline"/>
                      <w:lang w:val="en-US" w:eastAsia="zh-CN"/>
                    </w:rPr>
                    <w:t>15m高排气筒</w:t>
                  </w:r>
                </w:p>
              </w:tc>
              <w:tc>
                <w:tcPr>
                  <w:tcW w:w="716" w:type="dxa"/>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lang w:eastAsia="zh-CN"/>
                    </w:rPr>
                    <w:t>个</w:t>
                  </w:r>
                </w:p>
              </w:tc>
              <w:tc>
                <w:tcPr>
                  <w:tcW w:w="693" w:type="dxa"/>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2</w:t>
                  </w:r>
                </w:p>
              </w:tc>
              <w:tc>
                <w:tcPr>
                  <w:tcW w:w="1134" w:type="dxa"/>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val="en-US" w:eastAsia="zh-CN"/>
                    </w:rPr>
                    <w:t>5</w:t>
                  </w:r>
                </w:p>
              </w:tc>
              <w:tc>
                <w:tcPr>
                  <w:tcW w:w="546" w:type="dxa"/>
                  <w:vMerge w:val="restart"/>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废水</w:t>
                  </w:r>
                </w:p>
              </w:tc>
              <w:tc>
                <w:tcPr>
                  <w:tcW w:w="1761" w:type="dxa"/>
                  <w:noWrap w:val="0"/>
                  <w:vAlign w:val="center"/>
                </w:tcPr>
                <w:p>
                  <w:pPr>
                    <w:snapToGrid w:val="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生活污水</w:t>
                  </w:r>
                </w:p>
              </w:tc>
              <w:tc>
                <w:tcPr>
                  <w:tcW w:w="1750"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pacing w:val="10"/>
                      <w:sz w:val="21"/>
                      <w:szCs w:val="21"/>
                    </w:rPr>
                    <w:t>COD、BOD</w:t>
                  </w:r>
                  <w:r>
                    <w:rPr>
                      <w:rFonts w:hint="default" w:ascii="Times New Roman" w:hAnsi="Times New Roman" w:eastAsia="宋体" w:cs="Times New Roman"/>
                      <w:b w:val="0"/>
                      <w:bCs w:val="0"/>
                      <w:color w:val="FF0000"/>
                      <w:spacing w:val="10"/>
                      <w:sz w:val="21"/>
                      <w:szCs w:val="21"/>
                      <w:vertAlign w:val="subscript"/>
                    </w:rPr>
                    <w:t>5</w:t>
                  </w:r>
                  <w:r>
                    <w:rPr>
                      <w:rFonts w:hint="default" w:ascii="Times New Roman" w:hAnsi="Times New Roman" w:eastAsia="宋体" w:cs="Times New Roman"/>
                      <w:b w:val="0"/>
                      <w:bCs w:val="0"/>
                      <w:color w:val="FF0000"/>
                      <w:spacing w:val="10"/>
                      <w:sz w:val="21"/>
                      <w:szCs w:val="21"/>
                    </w:rPr>
                    <w:t>、SS、</w:t>
                  </w:r>
                  <w:r>
                    <w:rPr>
                      <w:rFonts w:hint="default" w:ascii="Times New Roman" w:hAnsi="Times New Roman" w:eastAsia="宋体" w:cs="Times New Roman"/>
                      <w:b w:val="0"/>
                      <w:bCs w:val="0"/>
                      <w:color w:val="FF0000"/>
                      <w:sz w:val="21"/>
                      <w:szCs w:val="21"/>
                    </w:rPr>
                    <w:t>NH</w:t>
                  </w:r>
                  <w:r>
                    <w:rPr>
                      <w:rFonts w:hint="default" w:ascii="Times New Roman" w:hAnsi="Times New Roman" w:eastAsia="宋体" w:cs="Times New Roman"/>
                      <w:b w:val="0"/>
                      <w:bCs w:val="0"/>
                      <w:color w:val="FF0000"/>
                      <w:sz w:val="21"/>
                      <w:szCs w:val="21"/>
                      <w:vertAlign w:val="subscript"/>
                    </w:rPr>
                    <w:t>3</w:t>
                  </w:r>
                  <w:r>
                    <w:rPr>
                      <w:rFonts w:hint="default" w:ascii="Times New Roman" w:hAnsi="Times New Roman" w:eastAsia="宋体" w:cs="Times New Roman"/>
                      <w:b w:val="0"/>
                      <w:bCs w:val="0"/>
                      <w:color w:val="FF0000"/>
                      <w:sz w:val="21"/>
                      <w:szCs w:val="21"/>
                    </w:rPr>
                    <w:t>-N</w:t>
                  </w:r>
                </w:p>
              </w:tc>
              <w:tc>
                <w:tcPr>
                  <w:tcW w:w="1553"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化粪池</w:t>
                  </w:r>
                </w:p>
              </w:tc>
              <w:tc>
                <w:tcPr>
                  <w:tcW w:w="716"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座</w:t>
                  </w:r>
                </w:p>
              </w:tc>
              <w:tc>
                <w:tcPr>
                  <w:tcW w:w="693"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1</w:t>
                  </w:r>
                </w:p>
              </w:tc>
              <w:tc>
                <w:tcPr>
                  <w:tcW w:w="1134" w:type="dxa"/>
                  <w:noWrap w:val="0"/>
                  <w:vAlign w:val="center"/>
                </w:tcPr>
                <w:p>
                  <w:pPr>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483" w:type="dxa"/>
                  <w:vMerge w:val="restart"/>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6</w:t>
                  </w:r>
                </w:p>
              </w:tc>
              <w:tc>
                <w:tcPr>
                  <w:tcW w:w="546" w:type="dxa"/>
                  <w:vMerge w:val="continue"/>
                  <w:noWrap w:val="0"/>
                  <w:vAlign w:val="center"/>
                </w:tcPr>
                <w:p>
                  <w:pPr>
                    <w:jc w:val="center"/>
                    <w:rPr>
                      <w:rFonts w:hint="default" w:ascii="Times New Roman" w:hAnsi="Times New Roman" w:eastAsia="宋体" w:cs="Times New Roman"/>
                      <w:b w:val="0"/>
                      <w:bCs w:val="0"/>
                      <w:color w:val="FF0000"/>
                      <w:sz w:val="21"/>
                      <w:szCs w:val="21"/>
                    </w:rPr>
                  </w:pPr>
                </w:p>
              </w:tc>
              <w:tc>
                <w:tcPr>
                  <w:tcW w:w="1761" w:type="dxa"/>
                  <w:noWrap w:val="0"/>
                  <w:vAlign w:val="center"/>
                </w:tcPr>
                <w:p>
                  <w:pPr>
                    <w:snapToGrid w:val="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lang w:eastAsia="zh-CN"/>
                    </w:rPr>
                    <w:t>清洗废水</w:t>
                  </w:r>
                </w:p>
              </w:tc>
              <w:tc>
                <w:tcPr>
                  <w:tcW w:w="1750" w:type="dxa"/>
                  <w:vMerge w:val="restart"/>
                  <w:noWrap w:val="0"/>
                  <w:vAlign w:val="center"/>
                </w:tcPr>
                <w:p>
                  <w:pPr>
                    <w:jc w:val="center"/>
                    <w:rPr>
                      <w:rFonts w:hint="default" w:ascii="Times New Roman" w:hAnsi="Times New Roman" w:eastAsia="宋体" w:cs="Times New Roman"/>
                      <w:b w:val="0"/>
                      <w:bCs w:val="0"/>
                      <w:color w:val="FF0000"/>
                      <w:spacing w:val="10"/>
                      <w:sz w:val="21"/>
                      <w:szCs w:val="21"/>
                    </w:rPr>
                  </w:pPr>
                  <w:r>
                    <w:rPr>
                      <w:rFonts w:hint="default" w:ascii="Times New Roman" w:hAnsi="Times New Roman" w:eastAsia="宋体" w:cs="Times New Roman"/>
                      <w:b w:val="0"/>
                      <w:bCs w:val="0"/>
                      <w:color w:val="FF0000"/>
                      <w:sz w:val="21"/>
                      <w:szCs w:val="21"/>
                      <w:lang w:val="en-US" w:eastAsia="zh-CN"/>
                    </w:rPr>
                    <w:t>pH、SS</w:t>
                  </w:r>
                </w:p>
              </w:tc>
              <w:tc>
                <w:tcPr>
                  <w:tcW w:w="1553" w:type="dxa"/>
                  <w:vMerge w:val="restart"/>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lang w:eastAsia="zh-CN"/>
                    </w:rPr>
                    <w:t>三级沉淀池</w:t>
                  </w:r>
                </w:p>
              </w:tc>
              <w:tc>
                <w:tcPr>
                  <w:tcW w:w="716" w:type="dxa"/>
                  <w:vMerge w:val="restart"/>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座</w:t>
                  </w:r>
                </w:p>
              </w:tc>
              <w:tc>
                <w:tcPr>
                  <w:tcW w:w="693" w:type="dxa"/>
                  <w:vMerge w:val="restart"/>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1</w:t>
                  </w:r>
                </w:p>
              </w:tc>
              <w:tc>
                <w:tcPr>
                  <w:tcW w:w="1134" w:type="dxa"/>
                  <w:vMerge w:val="restart"/>
                  <w:noWrap w:val="0"/>
                  <w:vAlign w:val="center"/>
                </w:tcPr>
                <w:p>
                  <w:pPr>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483" w:type="dxa"/>
                  <w:vMerge w:val="continue"/>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p>
              </w:tc>
              <w:tc>
                <w:tcPr>
                  <w:tcW w:w="546" w:type="dxa"/>
                  <w:vMerge w:val="continue"/>
                  <w:noWrap w:val="0"/>
                  <w:vAlign w:val="center"/>
                </w:tcPr>
                <w:p>
                  <w:pPr>
                    <w:snapToGrid w:val="0"/>
                    <w:jc w:val="center"/>
                    <w:rPr>
                      <w:rFonts w:hint="default" w:ascii="Times New Roman" w:hAnsi="Times New Roman" w:eastAsia="宋体" w:cs="Times New Roman"/>
                      <w:b w:val="0"/>
                      <w:bCs w:val="0"/>
                      <w:color w:val="FF0000"/>
                      <w:sz w:val="21"/>
                      <w:szCs w:val="21"/>
                    </w:rPr>
                  </w:pPr>
                </w:p>
              </w:tc>
              <w:tc>
                <w:tcPr>
                  <w:tcW w:w="1761" w:type="dxa"/>
                  <w:noWrap w:val="0"/>
                  <w:vAlign w:val="center"/>
                </w:tcPr>
                <w:p>
                  <w:pPr>
                    <w:snapToGrid w:val="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lang w:eastAsia="zh-CN"/>
                    </w:rPr>
                    <w:t>生产废水</w:t>
                  </w:r>
                </w:p>
              </w:tc>
              <w:tc>
                <w:tcPr>
                  <w:tcW w:w="1750" w:type="dxa"/>
                  <w:vMerge w:val="continue"/>
                  <w:noWrap w:val="0"/>
                  <w:vAlign w:val="center"/>
                </w:tcPr>
                <w:p>
                  <w:pPr>
                    <w:snapToGrid w:val="0"/>
                    <w:jc w:val="center"/>
                    <w:rPr>
                      <w:rFonts w:hint="default" w:ascii="Times New Roman" w:hAnsi="Times New Roman" w:eastAsia="宋体" w:cs="Times New Roman"/>
                      <w:b w:val="0"/>
                      <w:bCs w:val="0"/>
                      <w:color w:val="FF0000"/>
                      <w:sz w:val="21"/>
                      <w:szCs w:val="21"/>
                    </w:rPr>
                  </w:pPr>
                </w:p>
              </w:tc>
              <w:tc>
                <w:tcPr>
                  <w:tcW w:w="1553" w:type="dxa"/>
                  <w:vMerge w:val="continue"/>
                  <w:noWrap w:val="0"/>
                  <w:vAlign w:val="center"/>
                </w:tcPr>
                <w:p>
                  <w:pPr>
                    <w:snapToGrid w:val="0"/>
                    <w:jc w:val="center"/>
                    <w:rPr>
                      <w:rFonts w:hint="default" w:ascii="Times New Roman" w:hAnsi="Times New Roman" w:eastAsia="宋体" w:cs="Times New Roman"/>
                      <w:b w:val="0"/>
                      <w:bCs w:val="0"/>
                      <w:color w:val="FF0000"/>
                      <w:sz w:val="21"/>
                      <w:szCs w:val="21"/>
                    </w:rPr>
                  </w:pPr>
                </w:p>
              </w:tc>
              <w:tc>
                <w:tcPr>
                  <w:tcW w:w="716" w:type="dxa"/>
                  <w:vMerge w:val="continue"/>
                  <w:noWrap w:val="0"/>
                  <w:vAlign w:val="center"/>
                </w:tcPr>
                <w:p>
                  <w:pPr>
                    <w:snapToGrid w:val="0"/>
                    <w:jc w:val="center"/>
                    <w:rPr>
                      <w:rFonts w:hint="default" w:ascii="Times New Roman" w:hAnsi="Times New Roman" w:eastAsia="宋体" w:cs="Times New Roman"/>
                      <w:b w:val="0"/>
                      <w:bCs w:val="0"/>
                      <w:color w:val="FF0000"/>
                      <w:sz w:val="21"/>
                      <w:szCs w:val="21"/>
                    </w:rPr>
                  </w:pPr>
                </w:p>
              </w:tc>
              <w:tc>
                <w:tcPr>
                  <w:tcW w:w="693" w:type="dxa"/>
                  <w:vMerge w:val="continue"/>
                  <w:noWrap w:val="0"/>
                  <w:vAlign w:val="center"/>
                </w:tcPr>
                <w:p>
                  <w:pPr>
                    <w:snapToGrid w:val="0"/>
                    <w:jc w:val="center"/>
                    <w:rPr>
                      <w:rFonts w:hint="default" w:ascii="Times New Roman" w:hAnsi="Times New Roman" w:eastAsia="宋体" w:cs="Times New Roman"/>
                      <w:b w:val="0"/>
                      <w:bCs w:val="0"/>
                      <w:color w:val="FF0000"/>
                      <w:sz w:val="21"/>
                      <w:szCs w:val="21"/>
                    </w:rPr>
                  </w:pPr>
                </w:p>
              </w:tc>
              <w:tc>
                <w:tcPr>
                  <w:tcW w:w="1134" w:type="dxa"/>
                  <w:vMerge w:val="continue"/>
                  <w:noWrap w:val="0"/>
                  <w:vAlign w:val="center"/>
                </w:tcPr>
                <w:p>
                  <w:pPr>
                    <w:snapToGrid w:val="0"/>
                    <w:jc w:val="center"/>
                    <w:rPr>
                      <w:rFonts w:hint="default" w:ascii="Times New Roman" w:hAnsi="Times New Roman" w:eastAsia="宋体" w:cs="Times New Roman"/>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val="en-US" w:eastAsia="zh-CN"/>
                    </w:rPr>
                    <w:t>7</w:t>
                  </w:r>
                </w:p>
              </w:tc>
              <w:tc>
                <w:tcPr>
                  <w:tcW w:w="546"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噪声</w:t>
                  </w:r>
                </w:p>
              </w:tc>
              <w:tc>
                <w:tcPr>
                  <w:tcW w:w="1761" w:type="dxa"/>
                  <w:noWrap w:val="0"/>
                  <w:vAlign w:val="center"/>
                </w:tcPr>
                <w:p>
                  <w:pPr>
                    <w:snapToGrid w:val="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kern w:val="0"/>
                      <w:sz w:val="21"/>
                      <w:szCs w:val="21"/>
                      <w:lang w:eastAsia="zh-CN"/>
                    </w:rPr>
                    <w:t>生产设备</w:t>
                  </w:r>
                </w:p>
              </w:tc>
              <w:tc>
                <w:tcPr>
                  <w:tcW w:w="1750" w:type="dxa"/>
                  <w:noWrap w:val="0"/>
                  <w:vAlign w:val="center"/>
                </w:tcPr>
                <w:p>
                  <w:pPr>
                    <w:jc w:val="center"/>
                    <w:rPr>
                      <w:rFonts w:hint="default" w:ascii="Times New Roman" w:hAnsi="Times New Roman" w:eastAsia="宋体" w:cs="Times New Roman"/>
                      <w:b w:val="0"/>
                      <w:bCs w:val="0"/>
                      <w:color w:val="FF0000"/>
                      <w:spacing w:val="10"/>
                      <w:kern w:val="2"/>
                      <w:sz w:val="21"/>
                      <w:szCs w:val="21"/>
                      <w:lang w:val="en-US" w:eastAsia="zh-CN" w:bidi="ar-SA"/>
                    </w:rPr>
                  </w:pPr>
                  <w:r>
                    <w:rPr>
                      <w:rFonts w:hint="default" w:ascii="Times New Roman" w:hAnsi="Times New Roman" w:eastAsia="宋体" w:cs="Times New Roman"/>
                      <w:b w:val="0"/>
                      <w:bCs w:val="0"/>
                      <w:color w:val="FF0000"/>
                      <w:sz w:val="21"/>
                      <w:szCs w:val="21"/>
                    </w:rPr>
                    <w:t>噪声</w:t>
                  </w:r>
                </w:p>
              </w:tc>
              <w:tc>
                <w:tcPr>
                  <w:tcW w:w="1553"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减振、隔声、加强设备维护</w:t>
                  </w:r>
                </w:p>
              </w:tc>
              <w:tc>
                <w:tcPr>
                  <w:tcW w:w="716"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w:t>
                  </w:r>
                </w:p>
              </w:tc>
              <w:tc>
                <w:tcPr>
                  <w:tcW w:w="693"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w:t>
                  </w:r>
                </w:p>
              </w:tc>
              <w:tc>
                <w:tcPr>
                  <w:tcW w:w="1134"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val="en-US" w:eastAsia="zh-CN"/>
                    </w:rPr>
                    <w:t>8</w:t>
                  </w:r>
                </w:p>
              </w:tc>
              <w:tc>
                <w:tcPr>
                  <w:tcW w:w="546" w:type="dxa"/>
                  <w:vMerge w:val="restart"/>
                  <w:noWrap w:val="0"/>
                  <w:vAlign w:val="center"/>
                </w:tcPr>
                <w:p>
                  <w:pPr>
                    <w:pStyle w:val="10"/>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固废</w:t>
                  </w:r>
                </w:p>
              </w:tc>
              <w:tc>
                <w:tcPr>
                  <w:tcW w:w="1761"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kern w:val="2"/>
                      <w:sz w:val="21"/>
                      <w:szCs w:val="21"/>
                      <w:lang w:val="en-US" w:eastAsia="zh-CN" w:bidi="ar-SA"/>
                    </w:rPr>
                    <w:t>原辅材料</w:t>
                  </w:r>
                </w:p>
              </w:tc>
              <w:tc>
                <w:tcPr>
                  <w:tcW w:w="1750" w:type="dxa"/>
                  <w:noWrap w:val="0"/>
                  <w:vAlign w:val="center"/>
                </w:tcPr>
                <w:p>
                  <w:pPr>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kern w:val="2"/>
                      <w:sz w:val="21"/>
                      <w:szCs w:val="21"/>
                      <w:lang w:val="en-US" w:eastAsia="zh-CN" w:bidi="ar-SA"/>
                    </w:rPr>
                    <w:t>废外包装</w:t>
                  </w:r>
                </w:p>
              </w:tc>
              <w:tc>
                <w:tcPr>
                  <w:tcW w:w="1553" w:type="dxa"/>
                  <w:vMerge w:val="restart"/>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eastAsia="zh-CN"/>
                    </w:rPr>
                    <w:t>一般固废暂存间</w:t>
                  </w:r>
                </w:p>
              </w:tc>
              <w:tc>
                <w:tcPr>
                  <w:tcW w:w="716" w:type="dxa"/>
                  <w:vMerge w:val="restart"/>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座</w:t>
                  </w:r>
                </w:p>
              </w:tc>
              <w:tc>
                <w:tcPr>
                  <w:tcW w:w="693" w:type="dxa"/>
                  <w:vMerge w:val="restart"/>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1</w:t>
                  </w:r>
                </w:p>
              </w:tc>
              <w:tc>
                <w:tcPr>
                  <w:tcW w:w="1134" w:type="dxa"/>
                  <w:vMerge w:val="restart"/>
                  <w:noWrap w:val="0"/>
                  <w:vAlign w:val="center"/>
                </w:tcPr>
                <w:p>
                  <w:pPr>
                    <w:pStyle w:val="10"/>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kern w:val="2"/>
                      <w:sz w:val="21"/>
                      <w:szCs w:val="21"/>
                      <w:lang w:val="en-US" w:eastAsia="zh-CN" w:bidi="ar-SA"/>
                    </w:rPr>
                    <w:t>9</w:t>
                  </w:r>
                </w:p>
              </w:tc>
              <w:tc>
                <w:tcPr>
                  <w:tcW w:w="546"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rPr>
                  </w:pPr>
                </w:p>
              </w:tc>
              <w:tc>
                <w:tcPr>
                  <w:tcW w:w="1761"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eastAsia="zh-CN"/>
                    </w:rPr>
                    <w:t>三级沉淀池</w:t>
                  </w:r>
                </w:p>
              </w:tc>
              <w:tc>
                <w:tcPr>
                  <w:tcW w:w="1750" w:type="dxa"/>
                  <w:noWrap w:val="0"/>
                  <w:vAlign w:val="center"/>
                </w:tcPr>
                <w:p>
                  <w:pPr>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沉淀物</w:t>
                  </w:r>
                </w:p>
              </w:tc>
              <w:tc>
                <w:tcPr>
                  <w:tcW w:w="1553" w:type="dxa"/>
                  <w:vMerge w:val="continue"/>
                  <w:noWrap w:val="0"/>
                  <w:vAlign w:val="center"/>
                </w:tcPr>
                <w:p>
                  <w:pPr>
                    <w:jc w:val="center"/>
                    <w:rPr>
                      <w:rFonts w:hint="default" w:ascii="Times New Roman" w:hAnsi="Times New Roman" w:eastAsia="宋体" w:cs="Times New Roman"/>
                      <w:b w:val="0"/>
                      <w:bCs w:val="0"/>
                      <w:color w:val="FF0000"/>
                      <w:sz w:val="21"/>
                      <w:szCs w:val="21"/>
                      <w:lang w:eastAsia="zh-CN"/>
                    </w:rPr>
                  </w:pPr>
                </w:p>
              </w:tc>
              <w:tc>
                <w:tcPr>
                  <w:tcW w:w="716" w:type="dxa"/>
                  <w:vMerge w:val="continue"/>
                  <w:noWrap w:val="0"/>
                  <w:vAlign w:val="center"/>
                </w:tcPr>
                <w:p>
                  <w:pPr>
                    <w:jc w:val="center"/>
                    <w:rPr>
                      <w:rFonts w:hint="default" w:ascii="Times New Roman" w:hAnsi="Times New Roman" w:eastAsia="宋体" w:cs="Times New Roman"/>
                      <w:b w:val="0"/>
                      <w:bCs w:val="0"/>
                      <w:color w:val="FF0000"/>
                      <w:sz w:val="21"/>
                      <w:szCs w:val="21"/>
                    </w:rPr>
                  </w:pPr>
                </w:p>
              </w:tc>
              <w:tc>
                <w:tcPr>
                  <w:tcW w:w="693"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p>
              </w:tc>
              <w:tc>
                <w:tcPr>
                  <w:tcW w:w="1134"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val="en-US" w:eastAsia="zh-CN"/>
                    </w:rPr>
                    <w:t>10</w:t>
                  </w:r>
                </w:p>
              </w:tc>
              <w:tc>
                <w:tcPr>
                  <w:tcW w:w="546"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rPr>
                  </w:pPr>
                </w:p>
              </w:tc>
              <w:tc>
                <w:tcPr>
                  <w:tcW w:w="1761" w:type="dxa"/>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lang w:eastAsia="zh-CN"/>
                    </w:rPr>
                    <w:t>生产线</w:t>
                  </w:r>
                </w:p>
              </w:tc>
              <w:tc>
                <w:tcPr>
                  <w:tcW w:w="1750" w:type="dxa"/>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lang w:eastAsia="zh-CN"/>
                    </w:rPr>
                    <w:t>颗粒物</w:t>
                  </w:r>
                </w:p>
              </w:tc>
              <w:tc>
                <w:tcPr>
                  <w:tcW w:w="1553"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rPr>
                  </w:pPr>
                </w:p>
              </w:tc>
              <w:tc>
                <w:tcPr>
                  <w:tcW w:w="716"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rPr>
                  </w:pPr>
                </w:p>
              </w:tc>
              <w:tc>
                <w:tcPr>
                  <w:tcW w:w="693"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rPr>
                  </w:pPr>
                </w:p>
              </w:tc>
              <w:tc>
                <w:tcPr>
                  <w:tcW w:w="1134"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kern w:val="2"/>
                      <w:sz w:val="21"/>
                      <w:szCs w:val="21"/>
                      <w:lang w:val="en-US" w:eastAsia="zh-CN" w:bidi="ar-SA"/>
                    </w:rPr>
                    <w:t>11</w:t>
                  </w:r>
                </w:p>
              </w:tc>
              <w:tc>
                <w:tcPr>
                  <w:tcW w:w="546" w:type="dxa"/>
                  <w:vMerge w:val="continue"/>
                  <w:noWrap w:val="0"/>
                  <w:vAlign w:val="center"/>
                </w:tcPr>
                <w:p>
                  <w:pPr>
                    <w:pStyle w:val="10"/>
                    <w:spacing w:after="0"/>
                    <w:jc w:val="center"/>
                    <w:rPr>
                      <w:rFonts w:hint="default" w:ascii="Times New Roman" w:hAnsi="Times New Roman" w:eastAsia="宋体" w:cs="Times New Roman"/>
                      <w:b w:val="0"/>
                      <w:bCs w:val="0"/>
                      <w:color w:val="FF0000"/>
                      <w:sz w:val="21"/>
                      <w:szCs w:val="21"/>
                    </w:rPr>
                  </w:pPr>
                </w:p>
              </w:tc>
              <w:tc>
                <w:tcPr>
                  <w:tcW w:w="1761" w:type="dxa"/>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rPr>
                    <w:t>设备维修</w:t>
                  </w:r>
                </w:p>
              </w:tc>
              <w:tc>
                <w:tcPr>
                  <w:tcW w:w="1750" w:type="dxa"/>
                  <w:noWrap w:val="0"/>
                  <w:vAlign w:val="center"/>
                </w:tcPr>
                <w:p>
                  <w:pPr>
                    <w:pStyle w:val="10"/>
                    <w:spacing w:after="0"/>
                    <w:jc w:val="center"/>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sz w:val="21"/>
                      <w:szCs w:val="21"/>
                    </w:rPr>
                    <w:t>废润滑油</w:t>
                  </w:r>
                </w:p>
              </w:tc>
              <w:tc>
                <w:tcPr>
                  <w:tcW w:w="1553" w:type="dxa"/>
                  <w:noWrap w:val="0"/>
                  <w:vAlign w:val="center"/>
                </w:tcPr>
                <w:p>
                  <w:pPr>
                    <w:pStyle w:val="10"/>
                    <w:spacing w:after="0"/>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危废暂存间</w:t>
                  </w:r>
                </w:p>
              </w:tc>
              <w:tc>
                <w:tcPr>
                  <w:tcW w:w="716"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座</w:t>
                  </w:r>
                </w:p>
              </w:tc>
              <w:tc>
                <w:tcPr>
                  <w:tcW w:w="693"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val="en-US" w:eastAsia="zh-CN"/>
                    </w:rPr>
                    <w:t>1</w:t>
                  </w:r>
                </w:p>
              </w:tc>
              <w:tc>
                <w:tcPr>
                  <w:tcW w:w="1134"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kern w:val="2"/>
                      <w:sz w:val="21"/>
                      <w:szCs w:val="21"/>
                      <w:lang w:val="en-US" w:eastAsia="zh-CN" w:bidi="ar-SA"/>
                    </w:rPr>
                    <w:t>12</w:t>
                  </w:r>
                </w:p>
              </w:tc>
              <w:tc>
                <w:tcPr>
                  <w:tcW w:w="546" w:type="dxa"/>
                  <w:vMerge w:val="continue"/>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p>
              </w:tc>
              <w:tc>
                <w:tcPr>
                  <w:tcW w:w="1761"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工作人员</w:t>
                  </w:r>
                </w:p>
              </w:tc>
              <w:tc>
                <w:tcPr>
                  <w:tcW w:w="1750"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生活垃圾</w:t>
                  </w:r>
                </w:p>
              </w:tc>
              <w:tc>
                <w:tcPr>
                  <w:tcW w:w="1553"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垃圾桶</w:t>
                  </w:r>
                </w:p>
              </w:tc>
              <w:tc>
                <w:tcPr>
                  <w:tcW w:w="716"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个</w:t>
                  </w:r>
                </w:p>
              </w:tc>
              <w:tc>
                <w:tcPr>
                  <w:tcW w:w="693"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5</w:t>
                  </w:r>
                </w:p>
              </w:tc>
              <w:tc>
                <w:tcPr>
                  <w:tcW w:w="1134"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0.</w:t>
                  </w:r>
                  <w:r>
                    <w:rPr>
                      <w:rFonts w:hint="default" w:ascii="Times New Roman" w:hAnsi="Times New Roman" w:eastAsia="宋体" w:cs="Times New Roman"/>
                      <w:b w:val="0"/>
                      <w:bCs w:val="0"/>
                      <w:color w:val="FF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lang w:val="en-US" w:eastAsia="zh-CN"/>
                    </w:rPr>
                    <w:t>13</w:t>
                  </w:r>
                </w:p>
              </w:tc>
              <w:tc>
                <w:tcPr>
                  <w:tcW w:w="546"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kern w:val="2"/>
                      <w:sz w:val="21"/>
                      <w:szCs w:val="21"/>
                      <w:lang w:val="en-US" w:eastAsia="zh-CN" w:bidi="ar-SA"/>
                    </w:rPr>
                    <w:t>绿化</w:t>
                  </w:r>
                </w:p>
              </w:tc>
              <w:tc>
                <w:tcPr>
                  <w:tcW w:w="1761"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1750"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1553"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716"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693"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1134" w:type="dxa"/>
                  <w:noWrap w:val="0"/>
                  <w:vAlign w:val="center"/>
                </w:tcPr>
                <w:p>
                  <w:pPr>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14</w:t>
                  </w:r>
                </w:p>
              </w:tc>
              <w:tc>
                <w:tcPr>
                  <w:tcW w:w="546"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kern w:val="2"/>
                      <w:sz w:val="21"/>
                      <w:szCs w:val="21"/>
                      <w:lang w:val="en-US" w:eastAsia="zh-CN" w:bidi="ar-SA"/>
                    </w:rPr>
                    <w:t>硬化</w:t>
                  </w:r>
                </w:p>
              </w:tc>
              <w:tc>
                <w:tcPr>
                  <w:tcW w:w="1761"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1750"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1553"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716"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693"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1134" w:type="dxa"/>
                  <w:noWrap w:val="0"/>
                  <w:vAlign w:val="center"/>
                </w:tcPr>
                <w:p>
                  <w:pPr>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pStyle w:val="10"/>
                    <w:spacing w:after="0"/>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15</w:t>
                  </w:r>
                </w:p>
              </w:tc>
              <w:tc>
                <w:tcPr>
                  <w:tcW w:w="546" w:type="dxa"/>
                  <w:noWrap w:val="0"/>
                  <w:vAlign w:val="center"/>
                </w:tcPr>
                <w:p>
                  <w:pPr>
                    <w:jc w:val="center"/>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kern w:val="2"/>
                      <w:sz w:val="21"/>
                      <w:szCs w:val="21"/>
                      <w:lang w:val="en-US" w:eastAsia="zh-CN" w:bidi="ar-SA"/>
                    </w:rPr>
                    <w:t>防渗</w:t>
                  </w:r>
                </w:p>
              </w:tc>
              <w:tc>
                <w:tcPr>
                  <w:tcW w:w="1761"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1750"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1553"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716"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693"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w:t>
                  </w:r>
                </w:p>
              </w:tc>
              <w:tc>
                <w:tcPr>
                  <w:tcW w:w="1134" w:type="dxa"/>
                  <w:noWrap w:val="0"/>
                  <w:vAlign w:val="center"/>
                </w:tcPr>
                <w:p>
                  <w:pPr>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FF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3" w:type="dxa"/>
                  <w:noWrap w:val="0"/>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合计</w:t>
                  </w:r>
                </w:p>
              </w:tc>
              <w:tc>
                <w:tcPr>
                  <w:tcW w:w="546" w:type="dxa"/>
                  <w:noWrap w:val="0"/>
                  <w:vAlign w:val="center"/>
                </w:tcPr>
                <w:p>
                  <w:pPr>
                    <w:jc w:val="center"/>
                    <w:rPr>
                      <w:rFonts w:hint="default" w:ascii="Times New Roman" w:hAnsi="Times New Roman" w:eastAsia="宋体" w:cs="Times New Roman"/>
                      <w:b w:val="0"/>
                      <w:bCs w:val="0"/>
                      <w:color w:val="FF0000"/>
                      <w:sz w:val="21"/>
                      <w:szCs w:val="21"/>
                    </w:rPr>
                  </w:pPr>
                </w:p>
              </w:tc>
              <w:tc>
                <w:tcPr>
                  <w:tcW w:w="1761" w:type="dxa"/>
                  <w:noWrap w:val="0"/>
                  <w:vAlign w:val="center"/>
                </w:tcPr>
                <w:p>
                  <w:pPr>
                    <w:jc w:val="center"/>
                    <w:rPr>
                      <w:rFonts w:hint="default" w:ascii="Times New Roman" w:hAnsi="Times New Roman" w:eastAsia="宋体" w:cs="Times New Roman"/>
                      <w:b w:val="0"/>
                      <w:bCs w:val="0"/>
                      <w:color w:val="FF0000"/>
                      <w:sz w:val="21"/>
                      <w:szCs w:val="21"/>
                    </w:rPr>
                  </w:pPr>
                </w:p>
              </w:tc>
              <w:tc>
                <w:tcPr>
                  <w:tcW w:w="1750" w:type="dxa"/>
                  <w:noWrap w:val="0"/>
                  <w:vAlign w:val="center"/>
                </w:tcPr>
                <w:p>
                  <w:pPr>
                    <w:jc w:val="center"/>
                    <w:rPr>
                      <w:rFonts w:hint="default" w:ascii="Times New Roman" w:hAnsi="Times New Roman" w:eastAsia="宋体" w:cs="Times New Roman"/>
                      <w:b w:val="0"/>
                      <w:bCs w:val="0"/>
                      <w:color w:val="FF0000"/>
                      <w:sz w:val="21"/>
                      <w:szCs w:val="21"/>
                    </w:rPr>
                  </w:pPr>
                </w:p>
              </w:tc>
              <w:tc>
                <w:tcPr>
                  <w:tcW w:w="1553" w:type="dxa"/>
                  <w:noWrap w:val="0"/>
                  <w:vAlign w:val="center"/>
                </w:tcPr>
                <w:p>
                  <w:pPr>
                    <w:jc w:val="center"/>
                    <w:rPr>
                      <w:rFonts w:hint="default" w:ascii="Times New Roman" w:hAnsi="Times New Roman" w:eastAsia="宋体" w:cs="Times New Roman"/>
                      <w:b w:val="0"/>
                      <w:bCs w:val="0"/>
                      <w:color w:val="FF0000"/>
                      <w:sz w:val="21"/>
                      <w:szCs w:val="21"/>
                    </w:rPr>
                  </w:pPr>
                </w:p>
              </w:tc>
              <w:tc>
                <w:tcPr>
                  <w:tcW w:w="716" w:type="dxa"/>
                  <w:noWrap w:val="0"/>
                  <w:vAlign w:val="center"/>
                </w:tcPr>
                <w:p>
                  <w:pPr>
                    <w:jc w:val="center"/>
                    <w:rPr>
                      <w:rFonts w:hint="default" w:ascii="Times New Roman" w:hAnsi="Times New Roman" w:eastAsia="宋体" w:cs="Times New Roman"/>
                      <w:b w:val="0"/>
                      <w:bCs w:val="0"/>
                      <w:color w:val="FF0000"/>
                      <w:sz w:val="21"/>
                      <w:szCs w:val="21"/>
                    </w:rPr>
                  </w:pPr>
                </w:p>
              </w:tc>
              <w:tc>
                <w:tcPr>
                  <w:tcW w:w="693" w:type="dxa"/>
                  <w:noWrap w:val="0"/>
                  <w:vAlign w:val="center"/>
                </w:tcPr>
                <w:p>
                  <w:pPr>
                    <w:jc w:val="center"/>
                    <w:rPr>
                      <w:rFonts w:hint="default" w:ascii="Times New Roman" w:hAnsi="Times New Roman" w:eastAsia="宋体" w:cs="Times New Roman"/>
                      <w:b w:val="0"/>
                      <w:bCs w:val="0"/>
                      <w:color w:val="FF0000"/>
                      <w:sz w:val="21"/>
                      <w:szCs w:val="21"/>
                    </w:rPr>
                  </w:pPr>
                </w:p>
              </w:tc>
              <w:tc>
                <w:tcPr>
                  <w:tcW w:w="1134" w:type="dxa"/>
                  <w:noWrap w:val="0"/>
                  <w:vAlign w:val="center"/>
                </w:tcPr>
                <w:p>
                  <w:pPr>
                    <w:jc w:val="center"/>
                    <w:rPr>
                      <w:rFonts w:hint="default" w:ascii="Times New Roman" w:hAnsi="Times New Roman" w:eastAsia="宋体" w:cs="Times New Roman"/>
                      <w:b w:val="0"/>
                      <w:bCs w:val="0"/>
                      <w:color w:val="FF0000"/>
                      <w:sz w:val="21"/>
                      <w:szCs w:val="21"/>
                      <w:lang w:val="en-US" w:eastAsia="zh-CN"/>
                    </w:rPr>
                  </w:pPr>
                  <w:r>
                    <w:rPr>
                      <w:rFonts w:hint="eastAsia" w:ascii="Times New Roman" w:hAnsi="Times New Roman" w:eastAsia="宋体" w:cs="Times New Roman"/>
                      <w:b w:val="0"/>
                      <w:bCs w:val="0"/>
                      <w:color w:val="00B050"/>
                      <w:sz w:val="21"/>
                      <w:szCs w:val="21"/>
                      <w:lang w:val="en-US" w:eastAsia="zh-CN"/>
                    </w:rPr>
                    <w:t>70.1</w:t>
                  </w:r>
                </w:p>
              </w:tc>
            </w:tr>
          </w:tbl>
          <w:p>
            <w:pPr>
              <w:jc w:val="center"/>
              <w:rPr>
                <w:rFonts w:hint="default" w:ascii="Times New Roman" w:hAnsi="Times New Roman" w:eastAsia="宋体" w:cs="Times New Roman"/>
                <w:b w:val="0"/>
                <w:bCs w:val="0"/>
                <w:color w:val="auto"/>
                <w:sz w:val="24"/>
                <w:szCs w:val="24"/>
                <w:vertAlign w:val="baseline"/>
              </w:rPr>
            </w:pPr>
          </w:p>
        </w:tc>
      </w:tr>
    </w:tbl>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sectPr>
          <w:pgSz w:w="11906" w:h="16838"/>
          <w:pgMar w:top="1440" w:right="1463" w:bottom="1440" w:left="1463" w:header="851" w:footer="992" w:gutter="0"/>
          <w:pgNumType w:fmt="decimal"/>
          <w:cols w:space="425" w:num="1"/>
          <w:docGrid w:type="lines" w:linePitch="312" w:charSpace="0"/>
        </w:sectPr>
      </w:pPr>
    </w:p>
    <w:p>
      <w:pPr>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五、环境保护措施监督检查清单</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1734"/>
        <w:gridCol w:w="1656"/>
        <w:gridCol w:w="1682"/>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49" w:type="dxa"/>
            <w:vAlign w:val="center"/>
            <mc:AlternateContent>
              <mc:Choice Requires="wpsCustomData">
                <wpsCustomData:diagonals>
                  <wpsCustomData:diagonal from="30000" to="10000">
                    <wpsCustomData:border w:val="single" w:color="auto" w:sz="4" w:space="0"/>
                  </wpsCustomData:diagonal>
                </wpsCustomData:diagonals>
              </mc:Choice>
            </mc:AlternateContent>
          </w:tcPr>
          <w:p>
            <w:pPr>
              <w:snapToGrid w:val="0"/>
              <w:spacing w:line="240" w:lineRule="auto"/>
              <w:jc w:val="center"/>
              <w:rPr>
                <w:rFonts w:hint="default" w:ascii="Times New Roman" w:hAnsi="Times New Roman" w:eastAsia="宋体" w:cs="Times New Roman"/>
                <w:b/>
                <w:bCs/>
                <w:color w:val="auto"/>
                <w:sz w:val="24"/>
                <w:szCs w:val="24"/>
                <w:vertAlign w:val="baseline"/>
                <w:lang w:eastAsia="zh-CN"/>
              </w:rPr>
            </w:pPr>
          </w:p>
          <w:p>
            <w:pPr>
              <w:snapToGrid w:val="0"/>
              <w:spacing w:line="240" w:lineRule="auto"/>
              <w:jc w:val="center"/>
              <mc:AlternateContent>
                <mc:Choice Requires="wpsCustomData">
                  <wpsCustomData:diagonalParaType/>
                </mc:Choice>
              </mc:AlternateContent>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要素</w:t>
            </w:r>
          </w:p>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val="en-US" w:eastAsia="zh-CN"/>
              </w:rPr>
              <w:t xml:space="preserve">  </w:t>
            </w:r>
            <w:r>
              <w:rPr>
                <w:rFonts w:hint="default" w:ascii="Times New Roman" w:hAnsi="Times New Roman" w:eastAsia="宋体" w:cs="Times New Roman"/>
                <w:b/>
                <w:bCs/>
                <w:color w:val="auto"/>
                <w:sz w:val="24"/>
                <w:szCs w:val="24"/>
                <w:vertAlign w:val="baseline"/>
                <w:lang w:eastAsia="zh-CN"/>
              </w:rPr>
              <w:t>内容</w:t>
            </w:r>
          </w:p>
        </w:tc>
        <w:tc>
          <w:tcPr>
            <w:tcW w:w="1734" w:type="dxa"/>
            <w:vAlign w:val="center"/>
          </w:tcPr>
          <w:p>
            <w:pPr>
              <w:jc w:val="center"/>
              <w:rPr>
                <w:rFonts w:hint="default" w:ascii="Times New Roman" w:hAnsi="Times New Roman" w:eastAsia="宋体" w:cs="Times New Roman"/>
                <w:b/>
                <w:bCs/>
                <w:color w:val="auto"/>
                <w:sz w:val="24"/>
                <w:szCs w:val="24"/>
                <w:vertAlign w:val="baseline"/>
                <w:lang w:val="en-US" w:eastAsia="zh-CN"/>
              </w:rPr>
            </w:pPr>
            <w:r>
              <w:rPr>
                <w:rFonts w:hint="default" w:ascii="Times New Roman" w:hAnsi="Times New Roman" w:eastAsia="宋体" w:cs="Times New Roman"/>
                <w:b/>
                <w:bCs/>
                <w:color w:val="auto"/>
                <w:sz w:val="24"/>
                <w:szCs w:val="24"/>
                <w:vertAlign w:val="baseline"/>
                <w:lang w:eastAsia="zh-CN"/>
              </w:rPr>
              <w:t>排放口（编号、名称）</w:t>
            </w:r>
            <w:r>
              <w:rPr>
                <w:rFonts w:hint="default" w:ascii="Times New Roman" w:hAnsi="Times New Roman" w:eastAsia="宋体" w:cs="Times New Roman"/>
                <w:b/>
                <w:bCs/>
                <w:color w:val="auto"/>
                <w:sz w:val="24"/>
                <w:szCs w:val="24"/>
                <w:vertAlign w:val="baseline"/>
                <w:lang w:val="en-US" w:eastAsia="zh-CN"/>
              </w:rPr>
              <w:t>/污染源</w:t>
            </w:r>
          </w:p>
        </w:tc>
        <w:tc>
          <w:tcPr>
            <w:tcW w:w="1656"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污染物项目</w:t>
            </w:r>
          </w:p>
        </w:tc>
        <w:tc>
          <w:tcPr>
            <w:tcW w:w="1682"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环境保护措施</w:t>
            </w:r>
          </w:p>
        </w:tc>
        <w:tc>
          <w:tcPr>
            <w:tcW w:w="2350"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restart"/>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大气环境</w:t>
            </w:r>
          </w:p>
        </w:tc>
        <w:tc>
          <w:tcPr>
            <w:tcW w:w="1734" w:type="dxa"/>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鄂式破碎机、振动筛</w:t>
            </w:r>
            <w:r>
              <w:rPr>
                <w:rFonts w:hint="default" w:ascii="Times New Roman" w:hAnsi="Times New Roman" w:eastAsia="宋体" w:cs="Times New Roman"/>
                <w:b w:val="0"/>
                <w:bCs w:val="0"/>
                <w:color w:val="auto"/>
                <w:sz w:val="24"/>
                <w:szCs w:val="24"/>
                <w:highlight w:val="none"/>
                <w:lang w:val="en-US" w:eastAsia="zh-CN"/>
              </w:rPr>
              <w:t>15m高排气筒</w:t>
            </w:r>
            <w:r>
              <w:rPr>
                <w:rFonts w:hint="default" w:ascii="Times New Roman" w:hAnsi="Times New Roman" w:eastAsia="宋体" w:cs="Times New Roman"/>
                <w:b w:val="0"/>
                <w:bCs/>
                <w:color w:val="auto"/>
                <w:sz w:val="24"/>
                <w:szCs w:val="24"/>
                <w:highlight w:val="none"/>
                <w:lang w:val="en-US" w:eastAsia="zh-CN"/>
              </w:rPr>
              <w:t>（P1）</w:t>
            </w:r>
          </w:p>
        </w:tc>
        <w:tc>
          <w:tcPr>
            <w:tcW w:w="1656" w:type="dxa"/>
            <w:vAlign w:val="center"/>
          </w:tcPr>
          <w:p>
            <w:pPr>
              <w:spacing w:line="240" w:lineRule="auto"/>
              <w:jc w:val="center"/>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color w:val="auto"/>
                <w:sz w:val="24"/>
                <w:szCs w:val="24"/>
              </w:rPr>
              <w:t>颗粒物</w:t>
            </w:r>
          </w:p>
        </w:tc>
        <w:tc>
          <w:tcPr>
            <w:tcW w:w="1682" w:type="dxa"/>
            <w:vAlign w:val="center"/>
          </w:tcPr>
          <w:p>
            <w:pPr>
              <w:spacing w:line="240" w:lineRule="auto"/>
              <w:jc w:val="center"/>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sz w:val="24"/>
                <w:szCs w:val="24"/>
                <w:lang w:eastAsia="zh-CN"/>
              </w:rPr>
              <w:t>布袋除尘器</w:t>
            </w:r>
            <w:r>
              <w:rPr>
                <w:rFonts w:hint="default" w:ascii="Times New Roman" w:hAnsi="Times New Roman" w:eastAsia="宋体" w:cs="Times New Roman"/>
                <w:bCs/>
                <w:color w:val="auto"/>
                <w:sz w:val="24"/>
                <w:szCs w:val="24"/>
                <w:lang w:val="en-US" w:eastAsia="zh-CN"/>
              </w:rPr>
              <w:t>（1#）+</w:t>
            </w:r>
            <w:r>
              <w:rPr>
                <w:rFonts w:hint="default" w:ascii="Times New Roman" w:hAnsi="Times New Roman" w:eastAsia="宋体" w:cs="Times New Roman"/>
                <w:b w:val="0"/>
                <w:bCs/>
                <w:color w:val="0000FF"/>
                <w:sz w:val="24"/>
                <w:szCs w:val="24"/>
                <w:highlight w:val="none"/>
                <w:vertAlign w:val="baseline"/>
                <w:lang w:val="en-US" w:eastAsia="zh-CN"/>
              </w:rPr>
              <w:t>15m高排气筒</w:t>
            </w:r>
          </w:p>
        </w:tc>
        <w:tc>
          <w:tcPr>
            <w:tcW w:w="2350" w:type="dxa"/>
            <w:vAlign w:val="center"/>
          </w:tcPr>
          <w:p>
            <w:pPr>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b w:val="0"/>
                <w:bCs w:val="0"/>
                <w:color w:val="auto"/>
                <w:sz w:val="24"/>
                <w:szCs w:val="24"/>
                <w:highlight w:val="none"/>
                <w:lang w:val="en-US" w:eastAsia="zh-CN"/>
              </w:rPr>
              <w:t>《大气污染物综合排放标准》（GB16297-1996）</w:t>
            </w:r>
            <w:r>
              <w:rPr>
                <w:rFonts w:hint="default" w:ascii="Times New Roman" w:hAnsi="Times New Roman" w:eastAsia="宋体" w:cs="Times New Roman"/>
                <w:color w:val="auto"/>
                <w:sz w:val="24"/>
                <w:szCs w:val="24"/>
                <w:lang w:eastAsia="zh-CN"/>
              </w:rPr>
              <w:t>表</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新污染源大气污染物排放限值</w:t>
            </w:r>
            <w:r>
              <w:rPr>
                <w:rFonts w:hint="default" w:ascii="Times New Roman" w:hAnsi="Times New Roman" w:eastAsia="宋体" w:cs="Times New Roman"/>
                <w:b w:val="0"/>
                <w:bCs w:val="0"/>
                <w:color w:val="auto"/>
                <w:sz w:val="24"/>
                <w:szCs w:val="24"/>
                <w:highlight w:val="none"/>
                <w:lang w:val="en-US" w:eastAsia="zh-CN"/>
              </w:rPr>
              <w:t>--排气高度为15m时，排放速率3.5kg/h和最高排放浓度120mg/m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的限值要求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49" w:type="dxa"/>
            <w:vMerge w:val="continue"/>
            <w:vAlign w:val="center"/>
          </w:tcPr>
          <w:p>
            <w:pPr>
              <w:jc w:val="center"/>
              <w:rPr>
                <w:rFonts w:hint="default" w:ascii="Times New Roman" w:hAnsi="Times New Roman" w:eastAsia="宋体" w:cs="Times New Roman"/>
                <w:b/>
                <w:bCs/>
                <w:color w:val="auto"/>
                <w:sz w:val="24"/>
                <w:szCs w:val="24"/>
                <w:vertAlign w:val="baseline"/>
                <w:lang w:eastAsia="zh-CN"/>
              </w:rPr>
            </w:pPr>
          </w:p>
        </w:tc>
        <w:tc>
          <w:tcPr>
            <w:tcW w:w="1734" w:type="dxa"/>
            <w:vMerge w:val="restart"/>
            <w:vAlign w:val="center"/>
          </w:tcPr>
          <w:p>
            <w:pPr>
              <w:keepNext w:val="0"/>
              <w:keepLines w:val="0"/>
              <w:pageBreakBefore w:val="0"/>
              <w:widowControl w:val="0"/>
              <w:tabs>
                <w:tab w:val="left" w:pos="9373"/>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0000FF"/>
                <w:kern w:val="0"/>
                <w:sz w:val="24"/>
                <w:szCs w:val="24"/>
                <w:highlight w:val="none"/>
                <w:u w:val="none"/>
                <w:lang w:val="en-US" w:eastAsia="zh-CN" w:bidi="ar"/>
              </w:rPr>
            </w:pPr>
            <w:r>
              <w:rPr>
                <w:rFonts w:hint="default" w:ascii="Times New Roman" w:hAnsi="Times New Roman" w:eastAsia="宋体" w:cs="Times New Roman"/>
                <w:b w:val="0"/>
                <w:bCs w:val="0"/>
                <w:color w:val="0000FF"/>
                <w:sz w:val="24"/>
                <w:szCs w:val="24"/>
                <w:highlight w:val="none"/>
                <w:lang w:val="en-US" w:eastAsia="zh-CN"/>
              </w:rPr>
              <w:t>烘干机15m高排气筒</w:t>
            </w:r>
            <w:r>
              <w:rPr>
                <w:rFonts w:hint="default" w:ascii="Times New Roman" w:hAnsi="Times New Roman" w:eastAsia="宋体" w:cs="Times New Roman"/>
                <w:b w:val="0"/>
                <w:bCs/>
                <w:color w:val="0000FF"/>
                <w:sz w:val="24"/>
                <w:szCs w:val="24"/>
                <w:highlight w:val="none"/>
                <w:lang w:val="en-US" w:eastAsia="zh-CN"/>
              </w:rPr>
              <w:t>（P2）</w:t>
            </w:r>
          </w:p>
        </w:tc>
        <w:tc>
          <w:tcPr>
            <w:tcW w:w="1656"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FF"/>
                <w:kern w:val="0"/>
                <w:sz w:val="24"/>
                <w:szCs w:val="24"/>
                <w:lang w:val="en-US" w:eastAsia="zh-CN" w:bidi="ar-SA"/>
              </w:rPr>
            </w:pPr>
            <w:r>
              <w:rPr>
                <w:rFonts w:hint="default" w:ascii="Times New Roman" w:hAnsi="Times New Roman" w:eastAsia="宋体" w:cs="Times New Roman"/>
                <w:color w:val="0000FF"/>
                <w:kern w:val="0"/>
                <w:sz w:val="24"/>
                <w:szCs w:val="24"/>
                <w:lang w:val="en-US" w:eastAsia="zh-CN"/>
              </w:rPr>
              <w:t>颗粒物</w:t>
            </w:r>
          </w:p>
        </w:tc>
        <w:tc>
          <w:tcPr>
            <w:tcW w:w="1682" w:type="dxa"/>
            <w:vMerge w:val="restart"/>
            <w:vAlign w:val="center"/>
          </w:tcPr>
          <w:p>
            <w:pPr>
              <w:spacing w:line="240" w:lineRule="auto"/>
              <w:jc w:val="center"/>
              <w:rPr>
                <w:rFonts w:hint="default" w:ascii="Times New Roman" w:hAnsi="Times New Roman" w:eastAsia="宋体" w:cs="Times New Roman"/>
                <w:bCs/>
                <w:color w:val="0000FF"/>
                <w:sz w:val="24"/>
                <w:szCs w:val="24"/>
                <w:lang w:eastAsia="zh-CN"/>
              </w:rPr>
            </w:pPr>
            <w:r>
              <w:rPr>
                <w:rFonts w:hint="default" w:ascii="Times New Roman" w:hAnsi="Times New Roman" w:eastAsia="宋体" w:cs="Times New Roman"/>
                <w:color w:val="0000FF"/>
                <w:sz w:val="24"/>
                <w:szCs w:val="24"/>
                <w:lang w:val="en-US" w:eastAsia="zh-CN"/>
              </w:rPr>
              <w:t>1根15m高烟囱</w:t>
            </w:r>
          </w:p>
        </w:tc>
        <w:tc>
          <w:tcPr>
            <w:tcW w:w="2350"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b w:val="0"/>
                <w:bCs w:val="0"/>
                <w:color w:val="0000FF"/>
                <w:sz w:val="24"/>
                <w:szCs w:val="24"/>
                <w:highlight w:val="none"/>
                <w:lang w:val="en-US" w:eastAsia="zh-CN"/>
              </w:rPr>
              <w:t>《工业炉窑大气污染物排放标准》（GB9078-1996）</w:t>
            </w:r>
            <w:r>
              <w:rPr>
                <w:rFonts w:hint="default" w:ascii="Times New Roman" w:hAnsi="Times New Roman" w:eastAsia="宋体" w:cs="Times New Roman"/>
                <w:color w:val="0000FF"/>
                <w:sz w:val="24"/>
                <w:szCs w:val="24"/>
              </w:rPr>
              <w:t>表2</w:t>
            </w:r>
            <w:r>
              <w:rPr>
                <w:rFonts w:hint="default" w:ascii="Times New Roman" w:hAnsi="Times New Roman" w:eastAsia="宋体" w:cs="Times New Roman"/>
                <w:color w:val="0000FF"/>
                <w:sz w:val="24"/>
                <w:szCs w:val="24"/>
                <w:lang w:eastAsia="zh-CN"/>
              </w:rPr>
              <w:t>中</w:t>
            </w:r>
            <w:r>
              <w:rPr>
                <w:rFonts w:hint="default" w:ascii="Times New Roman" w:hAnsi="Times New Roman" w:eastAsia="宋体" w:cs="Times New Roman"/>
                <w:color w:val="0000FF"/>
                <w:sz w:val="24"/>
                <w:szCs w:val="24"/>
              </w:rPr>
              <w:t>干燥炉</w:t>
            </w:r>
            <w:r>
              <w:rPr>
                <w:rFonts w:hint="default" w:ascii="Times New Roman" w:hAnsi="Times New Roman" w:eastAsia="宋体" w:cs="Times New Roman"/>
                <w:color w:val="0000FF"/>
                <w:sz w:val="24"/>
                <w:szCs w:val="24"/>
                <w:lang w:eastAsia="zh-CN"/>
              </w:rPr>
              <w:t>、</w:t>
            </w:r>
            <w:r>
              <w:rPr>
                <w:rFonts w:hint="default" w:ascii="Times New Roman" w:hAnsi="Times New Roman" w:eastAsia="宋体" w:cs="Times New Roman"/>
                <w:color w:val="0000FF"/>
                <w:sz w:val="24"/>
                <w:szCs w:val="24"/>
              </w:rPr>
              <w:t>窑</w:t>
            </w:r>
            <w:r>
              <w:rPr>
                <w:rFonts w:hint="default" w:ascii="Times New Roman" w:hAnsi="Times New Roman" w:eastAsia="宋体" w:cs="Times New Roman"/>
                <w:color w:val="0000FF"/>
                <w:sz w:val="24"/>
                <w:szCs w:val="24"/>
                <w:lang w:eastAsia="zh-CN"/>
              </w:rPr>
              <w:t>的二级标准排放限值</w:t>
            </w:r>
            <w:r>
              <w:rPr>
                <w:rFonts w:hint="default" w:ascii="Times New Roman" w:hAnsi="Times New Roman" w:eastAsia="宋体" w:cs="Times New Roman"/>
                <w:b w:val="0"/>
                <w:bCs w:val="0"/>
                <w:color w:val="0000FF"/>
                <w:sz w:val="24"/>
                <w:szCs w:val="24"/>
                <w:highlight w:val="none"/>
                <w:lang w:val="en-US" w:eastAsia="zh-CN"/>
              </w:rPr>
              <w:t>--最高排放浓度200mg/m</w:t>
            </w:r>
            <w:r>
              <w:rPr>
                <w:rFonts w:hint="default" w:ascii="Times New Roman" w:hAnsi="Times New Roman" w:eastAsia="宋体" w:cs="Times New Roman"/>
                <w:b w:val="0"/>
                <w:bCs w:val="0"/>
                <w:color w:val="0000FF"/>
                <w:sz w:val="24"/>
                <w:szCs w:val="24"/>
                <w:highlight w:val="none"/>
                <w:vertAlign w:val="superscript"/>
                <w:lang w:val="en-US" w:eastAsia="zh-CN"/>
              </w:rPr>
              <w:t>3</w:t>
            </w:r>
            <w:r>
              <w:rPr>
                <w:rFonts w:hint="default" w:ascii="Times New Roman" w:hAnsi="Times New Roman" w:eastAsia="宋体" w:cs="Times New Roman"/>
                <w:b w:val="0"/>
                <w:bCs w:val="0"/>
                <w:color w:val="0000FF"/>
                <w:sz w:val="24"/>
                <w:szCs w:val="24"/>
                <w:highlight w:val="none"/>
                <w:lang w:val="en-US"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49" w:type="dxa"/>
            <w:vMerge w:val="continue"/>
            <w:vAlign w:val="center"/>
          </w:tcPr>
          <w:p>
            <w:pPr>
              <w:spacing w:line="240" w:lineRule="auto"/>
              <w:jc w:val="center"/>
              <w:rPr>
                <w:rFonts w:hint="default" w:ascii="Times New Roman" w:hAnsi="Times New Roman" w:eastAsia="宋体" w:cs="Times New Roman"/>
              </w:rPr>
            </w:pPr>
          </w:p>
        </w:tc>
        <w:tc>
          <w:tcPr>
            <w:tcW w:w="1734" w:type="dxa"/>
            <w:vMerge w:val="continue"/>
            <w:vAlign w:val="center"/>
          </w:tcPr>
          <w:p>
            <w:pPr>
              <w:spacing w:line="240" w:lineRule="auto"/>
              <w:jc w:val="center"/>
              <w:rPr>
                <w:rFonts w:hint="default" w:ascii="Times New Roman" w:hAnsi="Times New Roman" w:eastAsia="宋体" w:cs="Times New Roman"/>
                <w:color w:val="0000FF"/>
                <w:sz w:val="24"/>
                <w:szCs w:val="24"/>
              </w:rPr>
            </w:pPr>
          </w:p>
        </w:tc>
        <w:tc>
          <w:tcPr>
            <w:tcW w:w="1656" w:type="dxa"/>
            <w:vAlign w:val="center"/>
          </w:tcPr>
          <w:p>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0"/>
                <w:sz w:val="24"/>
                <w:szCs w:val="24"/>
                <w:lang w:val="en-US" w:eastAsia="zh-CN" w:bidi="ar-SA"/>
              </w:rPr>
            </w:pPr>
            <w:r>
              <w:rPr>
                <w:rFonts w:hint="default" w:ascii="Times New Roman" w:hAnsi="Times New Roman" w:eastAsia="宋体" w:cs="Times New Roman"/>
                <w:color w:val="0000FF"/>
                <w:sz w:val="24"/>
                <w:szCs w:val="24"/>
                <w:lang w:eastAsia="zh-CN"/>
              </w:rPr>
              <w:t>二氧化硫</w:t>
            </w:r>
          </w:p>
        </w:tc>
        <w:tc>
          <w:tcPr>
            <w:tcW w:w="1682" w:type="dxa"/>
            <w:vMerge w:val="continue"/>
            <w:vAlign w:val="center"/>
          </w:tcPr>
          <w:p>
            <w:pPr>
              <w:spacing w:line="240" w:lineRule="auto"/>
              <w:jc w:val="center"/>
              <w:rPr>
                <w:rFonts w:hint="default" w:ascii="Times New Roman" w:hAnsi="Times New Roman" w:eastAsia="宋体" w:cs="Times New Roman"/>
                <w:color w:val="0000FF"/>
                <w:sz w:val="24"/>
                <w:szCs w:val="24"/>
              </w:rPr>
            </w:pPr>
          </w:p>
        </w:tc>
        <w:tc>
          <w:tcPr>
            <w:tcW w:w="2350"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4"/>
                <w:szCs w:val="24"/>
                <w:highlight w:val="none"/>
                <w:lang w:val="en-US" w:eastAsia="zh-CN" w:bidi="ar-SA"/>
              </w:rPr>
            </w:pPr>
            <w:r>
              <w:rPr>
                <w:rFonts w:hint="default" w:ascii="Times New Roman" w:hAnsi="Times New Roman" w:eastAsia="宋体" w:cs="Times New Roman"/>
                <w:b w:val="0"/>
                <w:bCs w:val="0"/>
                <w:color w:val="0000FF"/>
                <w:sz w:val="24"/>
                <w:szCs w:val="24"/>
                <w:highlight w:val="none"/>
                <w:lang w:val="en-US" w:eastAsia="zh-CN"/>
              </w:rPr>
              <w:t>《大气污染物综合排放标准》（GB16297-1996）</w:t>
            </w:r>
            <w:r>
              <w:rPr>
                <w:rFonts w:hint="default" w:ascii="Times New Roman" w:hAnsi="Times New Roman" w:eastAsia="宋体" w:cs="Times New Roman"/>
                <w:color w:val="0000FF"/>
                <w:sz w:val="24"/>
                <w:szCs w:val="24"/>
                <w:lang w:eastAsia="zh-CN"/>
              </w:rPr>
              <w:t>表</w:t>
            </w:r>
            <w:r>
              <w:rPr>
                <w:rFonts w:hint="default" w:ascii="Times New Roman" w:hAnsi="Times New Roman" w:eastAsia="宋体" w:cs="Times New Roman"/>
                <w:color w:val="0000FF"/>
                <w:sz w:val="24"/>
                <w:szCs w:val="24"/>
                <w:lang w:val="en-US" w:eastAsia="zh-CN"/>
              </w:rPr>
              <w:t>2</w:t>
            </w:r>
            <w:r>
              <w:rPr>
                <w:rFonts w:hint="default" w:ascii="Times New Roman" w:hAnsi="Times New Roman" w:eastAsia="宋体" w:cs="Times New Roman"/>
                <w:color w:val="0000FF"/>
                <w:sz w:val="24"/>
                <w:szCs w:val="24"/>
              </w:rPr>
              <w:t>新污染源大气污染物排放限值</w:t>
            </w:r>
            <w:r>
              <w:rPr>
                <w:rFonts w:hint="default" w:ascii="Times New Roman" w:hAnsi="Times New Roman" w:eastAsia="宋体" w:cs="Times New Roman"/>
                <w:b w:val="0"/>
                <w:bCs w:val="0"/>
                <w:color w:val="0000FF"/>
                <w:sz w:val="24"/>
                <w:szCs w:val="24"/>
                <w:highlight w:val="none"/>
                <w:lang w:val="en-US" w:eastAsia="zh-CN"/>
              </w:rPr>
              <w:t>--排气高度为15m时，排放速率2.6kg/h和最高排放浓度550mg/m</w:t>
            </w:r>
            <w:r>
              <w:rPr>
                <w:rFonts w:hint="default" w:ascii="Times New Roman" w:hAnsi="Times New Roman" w:eastAsia="宋体" w:cs="Times New Roman"/>
                <w:b w:val="0"/>
                <w:bCs w:val="0"/>
                <w:color w:val="0000FF"/>
                <w:sz w:val="24"/>
                <w:szCs w:val="24"/>
                <w:highlight w:val="none"/>
                <w:vertAlign w:val="superscript"/>
                <w:lang w:val="en-US" w:eastAsia="zh-CN"/>
              </w:rPr>
              <w:t>3</w:t>
            </w:r>
            <w:r>
              <w:rPr>
                <w:rFonts w:hint="default" w:ascii="Times New Roman" w:hAnsi="Times New Roman" w:eastAsia="宋体" w:cs="Times New Roman"/>
                <w:b w:val="0"/>
                <w:bCs w:val="0"/>
                <w:color w:val="0000FF"/>
                <w:sz w:val="24"/>
                <w:szCs w:val="24"/>
                <w:highlight w:val="none"/>
                <w:lang w:val="en-US" w:eastAsia="zh-CN"/>
              </w:rPr>
              <w:t>的限值要求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49" w:type="dxa"/>
            <w:vMerge w:val="continue"/>
            <w:vAlign w:val="center"/>
          </w:tcPr>
          <w:p>
            <w:pPr>
              <w:spacing w:line="240" w:lineRule="auto"/>
              <w:jc w:val="center"/>
              <w:rPr>
                <w:rFonts w:hint="default" w:ascii="Times New Roman" w:hAnsi="Times New Roman" w:eastAsia="宋体" w:cs="Times New Roman"/>
                <w:color w:val="auto"/>
                <w:sz w:val="24"/>
                <w:szCs w:val="24"/>
              </w:rPr>
            </w:pPr>
          </w:p>
        </w:tc>
        <w:tc>
          <w:tcPr>
            <w:tcW w:w="1734" w:type="dxa"/>
            <w:vMerge w:val="continue"/>
            <w:vAlign w:val="center"/>
          </w:tcPr>
          <w:p>
            <w:pPr>
              <w:spacing w:line="240" w:lineRule="auto"/>
              <w:jc w:val="center"/>
              <w:rPr>
                <w:rFonts w:hint="default" w:ascii="Times New Roman" w:hAnsi="Times New Roman" w:eastAsia="宋体" w:cs="Times New Roman"/>
                <w:color w:val="0000FF"/>
                <w:sz w:val="24"/>
                <w:szCs w:val="24"/>
              </w:rPr>
            </w:pPr>
          </w:p>
        </w:tc>
        <w:tc>
          <w:tcPr>
            <w:tcW w:w="1656" w:type="dxa"/>
            <w:vAlign w:val="center"/>
          </w:tcPr>
          <w:p>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0"/>
                <w:sz w:val="24"/>
                <w:szCs w:val="24"/>
                <w:lang w:val="en-US" w:eastAsia="zh-CN" w:bidi="ar-SA"/>
              </w:rPr>
            </w:pPr>
            <w:r>
              <w:rPr>
                <w:rFonts w:hint="default" w:ascii="Times New Roman" w:hAnsi="Times New Roman" w:eastAsia="宋体" w:cs="Times New Roman"/>
                <w:color w:val="0000FF"/>
                <w:sz w:val="24"/>
                <w:szCs w:val="24"/>
                <w:lang w:eastAsia="zh-CN"/>
              </w:rPr>
              <w:t>氮氧化物</w:t>
            </w:r>
          </w:p>
        </w:tc>
        <w:tc>
          <w:tcPr>
            <w:tcW w:w="1682" w:type="dxa"/>
            <w:vMerge w:val="continue"/>
            <w:vAlign w:val="center"/>
          </w:tcPr>
          <w:p>
            <w:pPr>
              <w:spacing w:line="240" w:lineRule="auto"/>
              <w:jc w:val="center"/>
              <w:rPr>
                <w:rFonts w:hint="default" w:ascii="Times New Roman" w:hAnsi="Times New Roman" w:eastAsia="宋体" w:cs="Times New Roman"/>
                <w:color w:val="0000FF"/>
                <w:sz w:val="24"/>
                <w:szCs w:val="24"/>
              </w:rPr>
            </w:pPr>
          </w:p>
        </w:tc>
        <w:tc>
          <w:tcPr>
            <w:tcW w:w="2350"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b w:val="0"/>
                <w:bCs w:val="0"/>
                <w:color w:val="0000FF"/>
                <w:sz w:val="24"/>
                <w:szCs w:val="24"/>
                <w:highlight w:val="none"/>
                <w:lang w:val="en-US" w:eastAsia="zh-CN"/>
              </w:rPr>
              <w:t>《大气污染物综合排放标准》（GB16297-1996）</w:t>
            </w:r>
            <w:r>
              <w:rPr>
                <w:rFonts w:hint="default" w:ascii="Times New Roman" w:hAnsi="Times New Roman" w:eastAsia="宋体" w:cs="Times New Roman"/>
                <w:color w:val="0000FF"/>
                <w:sz w:val="24"/>
                <w:szCs w:val="24"/>
                <w:lang w:eastAsia="zh-CN"/>
              </w:rPr>
              <w:t>表</w:t>
            </w:r>
            <w:r>
              <w:rPr>
                <w:rFonts w:hint="default" w:ascii="Times New Roman" w:hAnsi="Times New Roman" w:eastAsia="宋体" w:cs="Times New Roman"/>
                <w:color w:val="0000FF"/>
                <w:sz w:val="24"/>
                <w:szCs w:val="24"/>
                <w:lang w:val="en-US" w:eastAsia="zh-CN"/>
              </w:rPr>
              <w:t>2</w:t>
            </w:r>
            <w:r>
              <w:rPr>
                <w:rFonts w:hint="default" w:ascii="Times New Roman" w:hAnsi="Times New Roman" w:eastAsia="宋体" w:cs="Times New Roman"/>
                <w:color w:val="0000FF"/>
                <w:sz w:val="24"/>
                <w:szCs w:val="24"/>
              </w:rPr>
              <w:t>新污染源大气污染物排放限值</w:t>
            </w:r>
            <w:r>
              <w:rPr>
                <w:rFonts w:hint="default" w:ascii="Times New Roman" w:hAnsi="Times New Roman" w:eastAsia="宋体" w:cs="Times New Roman"/>
                <w:b w:val="0"/>
                <w:bCs w:val="0"/>
                <w:color w:val="0000FF"/>
                <w:sz w:val="24"/>
                <w:szCs w:val="24"/>
                <w:highlight w:val="none"/>
                <w:lang w:val="en-US" w:eastAsia="zh-CN"/>
              </w:rPr>
              <w:t>--排气高度为15m时，排放速率0.77kg/h和最高排放浓度240mg/m</w:t>
            </w:r>
            <w:r>
              <w:rPr>
                <w:rFonts w:hint="default" w:ascii="Times New Roman" w:hAnsi="Times New Roman" w:eastAsia="宋体" w:cs="Times New Roman"/>
                <w:b w:val="0"/>
                <w:bCs w:val="0"/>
                <w:color w:val="0000FF"/>
                <w:sz w:val="24"/>
                <w:szCs w:val="24"/>
                <w:highlight w:val="none"/>
                <w:vertAlign w:val="superscript"/>
                <w:lang w:val="en-US" w:eastAsia="zh-CN"/>
              </w:rPr>
              <w:t>3</w:t>
            </w:r>
            <w:r>
              <w:rPr>
                <w:rFonts w:hint="default" w:ascii="Times New Roman" w:hAnsi="Times New Roman" w:eastAsia="宋体" w:cs="Times New Roman"/>
                <w:b w:val="0"/>
                <w:bCs w:val="0"/>
                <w:color w:val="0000FF"/>
                <w:sz w:val="24"/>
                <w:szCs w:val="24"/>
                <w:highlight w:val="none"/>
                <w:lang w:val="en-US" w:eastAsia="zh-CN"/>
              </w:rPr>
              <w:t>的限值要求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49" w:type="dxa"/>
            <w:vMerge w:val="continue"/>
            <w:vAlign w:val="center"/>
          </w:tcPr>
          <w:p>
            <w:pPr>
              <w:spacing w:line="240" w:lineRule="auto"/>
              <w:jc w:val="center"/>
              <w:rPr>
                <w:rFonts w:hint="default" w:ascii="Times New Roman" w:hAnsi="Times New Roman" w:eastAsia="宋体" w:cs="Times New Roman"/>
                <w:color w:val="auto"/>
                <w:sz w:val="24"/>
                <w:szCs w:val="24"/>
              </w:rPr>
            </w:pPr>
          </w:p>
        </w:tc>
        <w:tc>
          <w:tcPr>
            <w:tcW w:w="1734" w:type="dxa"/>
            <w:vMerge w:val="continue"/>
            <w:vAlign w:val="center"/>
          </w:tcPr>
          <w:p>
            <w:pPr>
              <w:spacing w:line="240" w:lineRule="auto"/>
              <w:jc w:val="center"/>
              <w:rPr>
                <w:rFonts w:hint="default" w:ascii="Times New Roman" w:hAnsi="Times New Roman" w:eastAsia="宋体" w:cs="Times New Roman"/>
                <w:color w:val="0000FF"/>
                <w:sz w:val="24"/>
                <w:szCs w:val="24"/>
              </w:rPr>
            </w:pPr>
          </w:p>
        </w:tc>
        <w:tc>
          <w:tcPr>
            <w:tcW w:w="1656" w:type="dxa"/>
            <w:vAlign w:val="center"/>
          </w:tcPr>
          <w:p>
            <w:pPr>
              <w:spacing w:line="240" w:lineRule="auto"/>
              <w:jc w:val="center"/>
              <w:rPr>
                <w:rFonts w:hint="default" w:ascii="Times New Roman" w:hAnsi="Times New Roman" w:eastAsia="宋体" w:cs="Times New Roman"/>
                <w:color w:val="0000FF"/>
                <w:sz w:val="24"/>
                <w:szCs w:val="24"/>
              </w:rPr>
            </w:pPr>
            <w:r>
              <w:rPr>
                <w:rFonts w:hint="default" w:ascii="Times New Roman" w:hAnsi="Times New Roman" w:eastAsia="宋体" w:cs="Times New Roman"/>
                <w:color w:val="0000FF"/>
                <w:sz w:val="24"/>
                <w:szCs w:val="24"/>
                <w:lang w:eastAsia="zh-CN"/>
              </w:rPr>
              <w:t>烟气黑度</w:t>
            </w:r>
          </w:p>
        </w:tc>
        <w:tc>
          <w:tcPr>
            <w:tcW w:w="1682" w:type="dxa"/>
            <w:vMerge w:val="continue"/>
            <w:vAlign w:val="center"/>
          </w:tcPr>
          <w:p>
            <w:pPr>
              <w:spacing w:line="240" w:lineRule="auto"/>
              <w:jc w:val="center"/>
              <w:rPr>
                <w:rFonts w:hint="default" w:ascii="Times New Roman" w:hAnsi="Times New Roman" w:eastAsia="宋体" w:cs="Times New Roman"/>
                <w:color w:val="0000FF"/>
                <w:sz w:val="24"/>
                <w:szCs w:val="24"/>
              </w:rPr>
            </w:pPr>
          </w:p>
        </w:tc>
        <w:tc>
          <w:tcPr>
            <w:tcW w:w="2350" w:type="dxa"/>
            <w:vAlign w:val="center"/>
          </w:tcPr>
          <w:p>
            <w:pPr>
              <w:spacing w:line="240" w:lineRule="auto"/>
              <w:jc w:val="center"/>
              <w:rPr>
                <w:rFonts w:hint="default" w:ascii="Times New Roman" w:hAnsi="Times New Roman" w:eastAsia="宋体" w:cs="Times New Roman"/>
                <w:color w:val="0000FF"/>
                <w:sz w:val="24"/>
                <w:szCs w:val="24"/>
              </w:rPr>
            </w:pPr>
            <w:r>
              <w:rPr>
                <w:rFonts w:hint="default" w:ascii="Times New Roman" w:hAnsi="Times New Roman" w:eastAsia="宋体" w:cs="Times New Roman"/>
                <w:b w:val="0"/>
                <w:bCs w:val="0"/>
                <w:color w:val="0000FF"/>
                <w:sz w:val="24"/>
                <w:szCs w:val="24"/>
                <w:highlight w:val="none"/>
                <w:lang w:val="en-US" w:eastAsia="zh-CN"/>
              </w:rPr>
              <w:t>《工业炉窑大气污染物排放标准》（GB9078-1996）</w:t>
            </w:r>
            <w:r>
              <w:rPr>
                <w:rFonts w:hint="default" w:ascii="Times New Roman" w:hAnsi="Times New Roman" w:eastAsia="宋体" w:cs="Times New Roman"/>
                <w:color w:val="0000FF"/>
                <w:sz w:val="24"/>
                <w:szCs w:val="24"/>
              </w:rPr>
              <w:t>表2</w:t>
            </w:r>
            <w:r>
              <w:rPr>
                <w:rFonts w:hint="default" w:ascii="Times New Roman" w:hAnsi="Times New Roman" w:eastAsia="宋体" w:cs="Times New Roman"/>
                <w:color w:val="0000FF"/>
                <w:sz w:val="24"/>
                <w:szCs w:val="24"/>
                <w:lang w:eastAsia="zh-CN"/>
              </w:rPr>
              <w:t>中</w:t>
            </w:r>
            <w:r>
              <w:rPr>
                <w:rFonts w:hint="default" w:ascii="Times New Roman" w:hAnsi="Times New Roman" w:eastAsia="宋体" w:cs="Times New Roman"/>
                <w:color w:val="0000FF"/>
                <w:sz w:val="24"/>
                <w:szCs w:val="24"/>
              </w:rPr>
              <w:t>干燥炉</w:t>
            </w:r>
            <w:r>
              <w:rPr>
                <w:rFonts w:hint="default" w:ascii="Times New Roman" w:hAnsi="Times New Roman" w:eastAsia="宋体" w:cs="Times New Roman"/>
                <w:color w:val="0000FF"/>
                <w:sz w:val="24"/>
                <w:szCs w:val="24"/>
                <w:lang w:eastAsia="zh-CN"/>
              </w:rPr>
              <w:t>、</w:t>
            </w:r>
            <w:r>
              <w:rPr>
                <w:rFonts w:hint="default" w:ascii="Times New Roman" w:hAnsi="Times New Roman" w:eastAsia="宋体" w:cs="Times New Roman"/>
                <w:color w:val="0000FF"/>
                <w:sz w:val="24"/>
                <w:szCs w:val="24"/>
              </w:rPr>
              <w:t>窑</w:t>
            </w:r>
            <w:r>
              <w:rPr>
                <w:rFonts w:hint="default" w:ascii="Times New Roman" w:hAnsi="Times New Roman" w:eastAsia="宋体" w:cs="Times New Roman"/>
                <w:color w:val="0000FF"/>
                <w:sz w:val="24"/>
                <w:szCs w:val="24"/>
                <w:lang w:eastAsia="zh-CN"/>
              </w:rPr>
              <w:t>的二级排放限值</w:t>
            </w:r>
            <w:r>
              <w:rPr>
                <w:rFonts w:hint="default" w:ascii="Times New Roman" w:hAnsi="Times New Roman" w:eastAsia="宋体" w:cs="Times New Roman"/>
                <w:b w:val="0"/>
                <w:bCs w:val="0"/>
                <w:color w:val="0000FF"/>
                <w:sz w:val="24"/>
                <w:szCs w:val="24"/>
                <w:highlight w:val="none"/>
                <w:lang w:val="en-US" w:eastAsia="zh-CN"/>
              </w:rPr>
              <w:t>--最高排放浓度1林格曼级的要求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jc w:val="center"/>
              <w:rPr>
                <w:rFonts w:hint="default" w:ascii="Times New Roman" w:hAnsi="Times New Roman" w:eastAsia="宋体" w:cs="Times New Roman"/>
                <w:b/>
                <w:bCs/>
                <w:color w:val="auto"/>
                <w:sz w:val="24"/>
                <w:szCs w:val="24"/>
                <w:vertAlign w:val="baseline"/>
                <w:lang w:eastAsia="zh-CN"/>
              </w:rPr>
            </w:pPr>
          </w:p>
        </w:tc>
        <w:tc>
          <w:tcPr>
            <w:tcW w:w="173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原料库</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eastAsia="zh-CN"/>
              </w:rPr>
              <w:t>装卸原料</w:t>
            </w:r>
          </w:p>
        </w:tc>
        <w:tc>
          <w:tcPr>
            <w:tcW w:w="1656" w:type="dxa"/>
            <w:vAlign w:val="center"/>
          </w:tcPr>
          <w:p>
            <w:pPr>
              <w:spacing w:line="240" w:lineRule="auto"/>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颗粒物</w:t>
            </w:r>
          </w:p>
        </w:tc>
        <w:tc>
          <w:tcPr>
            <w:tcW w:w="1682"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封闭原料库</w:t>
            </w:r>
          </w:p>
        </w:tc>
        <w:tc>
          <w:tcPr>
            <w:tcW w:w="2350" w:type="dxa"/>
            <w:vMerge w:val="restart"/>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val="0"/>
                <w:bCs w:val="0"/>
                <w:color w:val="auto"/>
                <w:sz w:val="24"/>
                <w:szCs w:val="24"/>
                <w:highlight w:val="none"/>
                <w:lang w:val="en-US" w:eastAsia="zh-CN"/>
              </w:rPr>
              <w:t>《大气污染物综合排放标准》（GB16297-1996）表2新污染源大气污染物排放限值中无组织排放监控浓度限值1.0mg/m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jc w:val="center"/>
              <w:rPr>
                <w:rFonts w:hint="default" w:ascii="Times New Roman" w:hAnsi="Times New Roman" w:eastAsia="宋体" w:cs="Times New Roman"/>
                <w:b/>
                <w:bCs/>
                <w:color w:val="auto"/>
                <w:sz w:val="24"/>
                <w:szCs w:val="24"/>
                <w:vertAlign w:val="baseline"/>
                <w:lang w:eastAsia="zh-CN"/>
              </w:rPr>
            </w:pPr>
          </w:p>
        </w:tc>
        <w:tc>
          <w:tcPr>
            <w:tcW w:w="173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生产车间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lang w:val="en-US" w:eastAsia="zh-CN"/>
              </w:rPr>
              <w:t>进料斗</w:t>
            </w:r>
          </w:p>
        </w:tc>
        <w:tc>
          <w:tcPr>
            <w:tcW w:w="1656" w:type="dxa"/>
            <w:vAlign w:val="center"/>
          </w:tcPr>
          <w:p>
            <w:pPr>
              <w:spacing w:line="240" w:lineRule="auto"/>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颗粒物</w:t>
            </w:r>
          </w:p>
        </w:tc>
        <w:tc>
          <w:tcPr>
            <w:tcW w:w="1682"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lang w:val="en-US" w:eastAsia="zh-CN"/>
              </w:rPr>
              <w:t>封闭生产车间</w:t>
            </w:r>
          </w:p>
        </w:tc>
        <w:tc>
          <w:tcPr>
            <w:tcW w:w="2350" w:type="dxa"/>
            <w:vMerge w:val="continue"/>
            <w:vAlign w:val="center"/>
          </w:tcPr>
          <w:p>
            <w:pPr>
              <w:jc w:val="center"/>
              <w:rPr>
                <w:rFonts w:hint="default" w:ascii="Times New Roman" w:hAnsi="Times New Roman" w:eastAsia="宋体" w:cs="Times New Roman"/>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jc w:val="center"/>
              <w:rPr>
                <w:rFonts w:hint="default" w:ascii="Times New Roman" w:hAnsi="Times New Roman" w:eastAsia="宋体" w:cs="Times New Roman"/>
                <w:b/>
                <w:bCs/>
                <w:color w:val="auto"/>
                <w:sz w:val="24"/>
                <w:szCs w:val="24"/>
                <w:vertAlign w:val="baseline"/>
                <w:lang w:eastAsia="zh-CN"/>
              </w:rPr>
            </w:pPr>
          </w:p>
        </w:tc>
        <w:tc>
          <w:tcPr>
            <w:tcW w:w="173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生产车间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鄂式破碎机、振动筛</w:t>
            </w:r>
          </w:p>
        </w:tc>
        <w:tc>
          <w:tcPr>
            <w:tcW w:w="1656" w:type="dxa"/>
            <w:vAlign w:val="center"/>
          </w:tcPr>
          <w:p>
            <w:pPr>
              <w:spacing w:line="240" w:lineRule="auto"/>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颗粒物</w:t>
            </w:r>
          </w:p>
        </w:tc>
        <w:tc>
          <w:tcPr>
            <w:tcW w:w="1682"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lang w:val="en-US" w:eastAsia="zh-CN"/>
              </w:rPr>
              <w:t>封闭生产车间</w:t>
            </w:r>
          </w:p>
        </w:tc>
        <w:tc>
          <w:tcPr>
            <w:tcW w:w="2350" w:type="dxa"/>
            <w:vMerge w:val="continue"/>
            <w:vAlign w:val="center"/>
          </w:tcPr>
          <w:p>
            <w:pPr>
              <w:jc w:val="center"/>
              <w:rPr>
                <w:rFonts w:hint="default" w:ascii="Times New Roman" w:hAnsi="Times New Roman" w:eastAsia="宋体" w:cs="Times New Roman"/>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jc w:val="center"/>
              <w:rPr>
                <w:rFonts w:hint="default" w:ascii="Times New Roman" w:hAnsi="Times New Roman" w:eastAsia="宋体" w:cs="Times New Roman"/>
                <w:b/>
                <w:bCs/>
                <w:color w:val="auto"/>
                <w:sz w:val="24"/>
                <w:szCs w:val="24"/>
                <w:vertAlign w:val="baseline"/>
                <w:lang w:eastAsia="zh-CN"/>
              </w:rPr>
            </w:pPr>
          </w:p>
        </w:tc>
        <w:tc>
          <w:tcPr>
            <w:tcW w:w="173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生产车间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破碎筛分出料</w:t>
            </w:r>
          </w:p>
        </w:tc>
        <w:tc>
          <w:tcPr>
            <w:tcW w:w="1656" w:type="dxa"/>
            <w:vAlign w:val="center"/>
          </w:tcPr>
          <w:p>
            <w:pPr>
              <w:spacing w:line="240" w:lineRule="auto"/>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颗粒物</w:t>
            </w:r>
          </w:p>
        </w:tc>
        <w:tc>
          <w:tcPr>
            <w:tcW w:w="1682"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lang w:val="en-US" w:eastAsia="zh-CN"/>
              </w:rPr>
              <w:t>封闭生产车间</w:t>
            </w:r>
          </w:p>
        </w:tc>
        <w:tc>
          <w:tcPr>
            <w:tcW w:w="2350" w:type="dxa"/>
            <w:vMerge w:val="continue"/>
            <w:vAlign w:val="center"/>
          </w:tcPr>
          <w:p>
            <w:pPr>
              <w:jc w:val="center"/>
              <w:rPr>
                <w:rFonts w:hint="default" w:ascii="Times New Roman" w:hAnsi="Times New Roman" w:eastAsia="宋体" w:cs="Times New Roman"/>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restart"/>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地表水环境</w:t>
            </w:r>
          </w:p>
        </w:tc>
        <w:tc>
          <w:tcPr>
            <w:tcW w:w="1734" w:type="dxa"/>
            <w:vAlign w:val="center"/>
          </w:tcPr>
          <w:p>
            <w:pPr>
              <w:spacing w:line="240" w:lineRule="auto"/>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员工生活</w:t>
            </w:r>
          </w:p>
        </w:tc>
        <w:tc>
          <w:tcPr>
            <w:tcW w:w="1656" w:type="dxa"/>
            <w:vAlign w:val="center"/>
          </w:tcPr>
          <w:p>
            <w:pPr>
              <w:spacing w:line="240" w:lineRule="auto"/>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生活污水</w:t>
            </w:r>
          </w:p>
        </w:tc>
        <w:tc>
          <w:tcPr>
            <w:tcW w:w="1682" w:type="dxa"/>
            <w:vAlign w:val="center"/>
          </w:tcPr>
          <w:p>
            <w:pPr>
              <w:spacing w:line="240" w:lineRule="auto"/>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1座化粪池</w:t>
            </w:r>
          </w:p>
        </w:tc>
        <w:tc>
          <w:tcPr>
            <w:tcW w:w="2350" w:type="dxa"/>
            <w:vAlign w:val="center"/>
          </w:tcPr>
          <w:p>
            <w:pPr>
              <w:spacing w:line="240" w:lineRule="auto"/>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乌拉特前旗工业园区污水处理厂进水水质指标要求和《污水综合排放标准》（GB8978-1996）中三级排放标准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jc w:val="center"/>
              <w:rPr>
                <w:rFonts w:hint="default" w:ascii="Times New Roman" w:hAnsi="Times New Roman" w:eastAsia="宋体" w:cs="Times New Roman"/>
                <w:b/>
                <w:bCs/>
                <w:color w:val="auto"/>
                <w:sz w:val="24"/>
                <w:szCs w:val="24"/>
                <w:vertAlign w:val="baseline"/>
                <w:lang w:eastAsia="zh-CN"/>
              </w:rPr>
            </w:pPr>
          </w:p>
        </w:tc>
        <w:tc>
          <w:tcPr>
            <w:tcW w:w="1734" w:type="dxa"/>
            <w:vAlign w:val="center"/>
          </w:tcPr>
          <w:p>
            <w:pPr>
              <w:spacing w:line="24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清洗工序（酸洗和水洗）</w:t>
            </w:r>
          </w:p>
        </w:tc>
        <w:tc>
          <w:tcPr>
            <w:tcW w:w="1656" w:type="dxa"/>
            <w:vAlign w:val="center"/>
          </w:tcPr>
          <w:p>
            <w:pPr>
              <w:spacing w:line="24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清洗废水</w:t>
            </w:r>
          </w:p>
        </w:tc>
        <w:tc>
          <w:tcPr>
            <w:tcW w:w="1682" w:type="dxa"/>
            <w:vMerge w:val="restart"/>
            <w:vAlign w:val="center"/>
          </w:tcPr>
          <w:p>
            <w:pPr>
              <w:spacing w:line="24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三级沉淀池</w:t>
            </w:r>
          </w:p>
        </w:tc>
        <w:tc>
          <w:tcPr>
            <w:tcW w:w="2350" w:type="dxa"/>
            <w:vMerge w:val="restart"/>
            <w:vAlign w:val="center"/>
          </w:tcPr>
          <w:p>
            <w:pPr>
              <w:spacing w:line="24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jc w:val="center"/>
              <w:rPr>
                <w:rFonts w:hint="default" w:ascii="Times New Roman" w:hAnsi="Times New Roman" w:eastAsia="宋体" w:cs="Times New Roman"/>
                <w:b/>
                <w:bCs/>
                <w:color w:val="auto"/>
                <w:sz w:val="24"/>
                <w:szCs w:val="24"/>
                <w:vertAlign w:val="baseline"/>
                <w:lang w:eastAsia="zh-CN"/>
              </w:rPr>
            </w:pPr>
          </w:p>
        </w:tc>
        <w:tc>
          <w:tcPr>
            <w:tcW w:w="1734" w:type="dxa"/>
            <w:vAlign w:val="center"/>
          </w:tcPr>
          <w:p>
            <w:pPr>
              <w:spacing w:line="24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球磨机</w:t>
            </w:r>
          </w:p>
        </w:tc>
        <w:tc>
          <w:tcPr>
            <w:tcW w:w="1656" w:type="dxa"/>
            <w:vAlign w:val="center"/>
          </w:tcPr>
          <w:p>
            <w:pPr>
              <w:spacing w:line="24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生产废水</w:t>
            </w:r>
          </w:p>
        </w:tc>
        <w:tc>
          <w:tcPr>
            <w:tcW w:w="1682" w:type="dxa"/>
            <w:vMerge w:val="continue"/>
            <w:vAlign w:val="center"/>
          </w:tcPr>
          <w:p>
            <w:pPr>
              <w:spacing w:line="240" w:lineRule="auto"/>
              <w:jc w:val="center"/>
              <w:rPr>
                <w:rFonts w:hint="default" w:ascii="Times New Roman" w:hAnsi="Times New Roman" w:eastAsia="宋体" w:cs="Times New Roman"/>
                <w:color w:val="auto"/>
                <w:sz w:val="24"/>
                <w:szCs w:val="24"/>
                <w:lang w:eastAsia="zh-CN"/>
              </w:rPr>
            </w:pPr>
          </w:p>
        </w:tc>
        <w:tc>
          <w:tcPr>
            <w:tcW w:w="2350" w:type="dxa"/>
            <w:vMerge w:val="continue"/>
            <w:vAlign w:val="center"/>
          </w:tcPr>
          <w:p>
            <w:pPr>
              <w:spacing w:line="240" w:lineRule="auto"/>
              <w:jc w:val="center"/>
              <w:rPr>
                <w:rFonts w:hint="default" w:ascii="Times New Roman" w:hAnsi="Times New Roman" w:eastAsia="宋体"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Align w:val="center"/>
          </w:tcPr>
          <w:p>
            <w:pPr>
              <w:jc w:val="center"/>
              <w:rPr>
                <w:rFonts w:hint="default" w:ascii="Times New Roman" w:hAnsi="Times New Roman" w:eastAsia="宋体" w:cs="Times New Roman"/>
                <w:b/>
                <w:bCs/>
                <w:color w:val="auto"/>
                <w:kern w:val="2"/>
                <w:sz w:val="24"/>
                <w:szCs w:val="24"/>
                <w:vertAlign w:val="baseline"/>
                <w:lang w:val="en-US" w:eastAsia="zh-CN" w:bidi="ar-SA"/>
              </w:rPr>
            </w:pPr>
            <w:r>
              <w:rPr>
                <w:rFonts w:hint="default" w:ascii="Times New Roman" w:hAnsi="Times New Roman" w:eastAsia="宋体" w:cs="Times New Roman"/>
                <w:b/>
                <w:bCs/>
                <w:color w:val="auto"/>
                <w:sz w:val="24"/>
                <w:szCs w:val="24"/>
                <w:vertAlign w:val="baseline"/>
                <w:lang w:eastAsia="zh-CN"/>
              </w:rPr>
              <w:t>声环境</w:t>
            </w:r>
          </w:p>
        </w:tc>
        <w:tc>
          <w:tcPr>
            <w:tcW w:w="1734" w:type="dxa"/>
            <w:vAlign w:val="center"/>
          </w:tcPr>
          <w:p>
            <w:pPr>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color w:val="auto"/>
                <w:kern w:val="0"/>
                <w:sz w:val="24"/>
                <w:szCs w:val="24"/>
                <w:lang w:eastAsia="zh-CN"/>
              </w:rPr>
              <w:t>生产</w:t>
            </w:r>
            <w:r>
              <w:rPr>
                <w:rFonts w:hint="default" w:ascii="Times New Roman" w:hAnsi="Times New Roman" w:eastAsia="宋体" w:cs="Times New Roman"/>
                <w:color w:val="auto"/>
                <w:sz w:val="24"/>
                <w:szCs w:val="24"/>
              </w:rPr>
              <w:t>设备</w:t>
            </w:r>
          </w:p>
        </w:tc>
        <w:tc>
          <w:tcPr>
            <w:tcW w:w="1656" w:type="dxa"/>
            <w:vAlign w:val="center"/>
          </w:tcPr>
          <w:p>
            <w:pPr>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b w:val="0"/>
                <w:bCs w:val="0"/>
                <w:color w:val="auto"/>
                <w:sz w:val="24"/>
                <w:szCs w:val="24"/>
                <w:vertAlign w:val="baseline"/>
              </w:rPr>
              <w:t>噪声</w:t>
            </w:r>
          </w:p>
        </w:tc>
        <w:tc>
          <w:tcPr>
            <w:tcW w:w="1682" w:type="dxa"/>
            <w:vAlign w:val="center"/>
          </w:tcPr>
          <w:p>
            <w:pPr>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color w:val="auto"/>
                <w:sz w:val="24"/>
                <w:szCs w:val="24"/>
              </w:rPr>
              <w:t>基础减震措施</w:t>
            </w:r>
            <w:r>
              <w:rPr>
                <w:rFonts w:hint="default" w:ascii="Times New Roman" w:hAnsi="Times New Roman" w:eastAsia="宋体" w:cs="Times New Roman"/>
                <w:color w:val="auto"/>
                <w:sz w:val="24"/>
                <w:szCs w:val="24"/>
                <w:lang w:eastAsia="zh-CN"/>
              </w:rPr>
              <w:t>、隔声</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color w:val="auto"/>
                <w:sz w:val="24"/>
                <w:szCs w:val="24"/>
              </w:rPr>
              <w:t>《工业企业厂界环境噪声排放标准》（GB12348—2008）</w:t>
            </w:r>
            <w:r>
              <w:rPr>
                <w:rFonts w:hint="default" w:ascii="Times New Roman" w:hAnsi="Times New Roman" w:eastAsia="宋体" w:cs="Times New Roman"/>
                <w:color w:val="auto"/>
                <w:sz w:val="24"/>
                <w:szCs w:val="24"/>
                <w:lang w:val="en-US"/>
              </w:rPr>
              <w:t>3类</w:t>
            </w:r>
            <w:r>
              <w:rPr>
                <w:rFonts w:hint="default" w:ascii="Times New Roman" w:hAnsi="Times New Roman" w:eastAsia="宋体" w:cs="Times New Roman"/>
                <w:color w:val="auto"/>
                <w:sz w:val="24"/>
                <w:szCs w:val="24"/>
              </w:rPr>
              <w:t>标准值要求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Align w:val="center"/>
          </w:tcPr>
          <w:p>
            <w:pPr>
              <w:jc w:val="center"/>
              <w:rPr>
                <w:rFonts w:hint="default" w:ascii="Times New Roman" w:hAnsi="Times New Roman" w:eastAsia="宋体" w:cs="Times New Roman"/>
                <w:b/>
                <w:bCs/>
                <w:color w:val="auto"/>
                <w:kern w:val="2"/>
                <w:sz w:val="24"/>
                <w:szCs w:val="24"/>
                <w:vertAlign w:val="baseline"/>
                <w:lang w:val="en-US" w:eastAsia="zh-CN" w:bidi="ar-SA"/>
              </w:rPr>
            </w:pPr>
            <w:r>
              <w:rPr>
                <w:rFonts w:hint="default" w:ascii="Times New Roman" w:hAnsi="Times New Roman" w:eastAsia="宋体" w:cs="Times New Roman"/>
                <w:b/>
                <w:bCs/>
                <w:color w:val="auto"/>
                <w:sz w:val="24"/>
                <w:szCs w:val="24"/>
                <w:vertAlign w:val="baseline"/>
                <w:lang w:eastAsia="zh-CN"/>
              </w:rPr>
              <w:t>电磁辐射</w:t>
            </w:r>
          </w:p>
        </w:tc>
        <w:tc>
          <w:tcPr>
            <w:tcW w:w="1734" w:type="dxa"/>
            <w:vAlign w:val="center"/>
          </w:tcPr>
          <w:p>
            <w:pPr>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b w:val="0"/>
                <w:bCs w:val="0"/>
                <w:color w:val="auto"/>
                <w:sz w:val="24"/>
                <w:szCs w:val="24"/>
                <w:vertAlign w:val="baseline"/>
                <w:lang w:val="en-US" w:eastAsia="zh-CN"/>
              </w:rPr>
              <w:t>/</w:t>
            </w:r>
          </w:p>
        </w:tc>
        <w:tc>
          <w:tcPr>
            <w:tcW w:w="1656" w:type="dxa"/>
            <w:vAlign w:val="center"/>
          </w:tcPr>
          <w:p>
            <w:pPr>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b w:val="0"/>
                <w:bCs w:val="0"/>
                <w:color w:val="auto"/>
                <w:sz w:val="24"/>
                <w:szCs w:val="24"/>
                <w:vertAlign w:val="baseline"/>
                <w:lang w:val="en-US" w:eastAsia="zh-CN"/>
              </w:rPr>
              <w:t>/</w:t>
            </w:r>
          </w:p>
        </w:tc>
        <w:tc>
          <w:tcPr>
            <w:tcW w:w="1682" w:type="dxa"/>
            <w:vAlign w:val="center"/>
          </w:tcPr>
          <w:p>
            <w:pPr>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b w:val="0"/>
                <w:bCs w:val="0"/>
                <w:color w:val="auto"/>
                <w:sz w:val="24"/>
                <w:szCs w:val="24"/>
                <w:vertAlign w:val="baseline"/>
                <w:lang w:val="en-US" w:eastAsia="zh-CN"/>
              </w:rPr>
              <w:t>/</w:t>
            </w:r>
          </w:p>
        </w:tc>
        <w:tc>
          <w:tcPr>
            <w:tcW w:w="2350" w:type="dxa"/>
            <w:vAlign w:val="center"/>
          </w:tcPr>
          <w:p>
            <w:pPr>
              <w:jc w:val="center"/>
              <w:rPr>
                <w:rFonts w:hint="default" w:ascii="Times New Roman" w:hAnsi="Times New Roman" w:eastAsia="宋体" w:cs="Times New Roman"/>
                <w:b w:val="0"/>
                <w:bCs w:val="0"/>
                <w:color w:val="auto"/>
                <w:sz w:val="24"/>
                <w:szCs w:val="24"/>
                <w:vertAlign w:val="baseline"/>
              </w:rPr>
            </w:pPr>
            <w:r>
              <w:rPr>
                <w:rFonts w:hint="default" w:ascii="Times New Roman" w:hAnsi="Times New Roman" w:eastAsia="宋体" w:cs="Times New Roman"/>
                <w:b w:val="0"/>
                <w:bCs w:val="0"/>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restart"/>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固体废物</w:t>
            </w:r>
          </w:p>
        </w:tc>
        <w:tc>
          <w:tcPr>
            <w:tcW w:w="1734" w:type="dxa"/>
            <w:vAlign w:val="center"/>
          </w:tcPr>
          <w:p>
            <w:pPr>
              <w:jc w:val="center"/>
              <w:rPr>
                <w:rFonts w:hint="default" w:ascii="Times New Roman" w:hAnsi="Times New Roman" w:eastAsia="宋体" w:cs="Times New Roman"/>
                <w:b w:val="0"/>
                <w:bCs w:val="0"/>
                <w:color w:val="auto"/>
                <w:kern w:val="2"/>
                <w:sz w:val="24"/>
                <w:szCs w:val="24"/>
                <w:vertAlign w:val="baseline"/>
                <w:lang w:val="en-US" w:eastAsia="zh-CN" w:bidi="ar-SA"/>
              </w:rPr>
            </w:pPr>
            <w:r>
              <w:rPr>
                <w:rFonts w:hint="default" w:ascii="Times New Roman" w:hAnsi="Times New Roman" w:eastAsia="宋体" w:cs="Times New Roman"/>
                <w:color w:val="auto"/>
                <w:sz w:val="24"/>
                <w:szCs w:val="24"/>
              </w:rPr>
              <w:t>生活</w:t>
            </w:r>
            <w:r>
              <w:rPr>
                <w:rFonts w:hint="default" w:ascii="Times New Roman" w:hAnsi="Times New Roman" w:eastAsia="宋体" w:cs="Times New Roman"/>
                <w:color w:val="auto"/>
                <w:sz w:val="24"/>
                <w:szCs w:val="24"/>
                <w:lang w:eastAsia="zh-CN"/>
              </w:rPr>
              <w:t>办公</w:t>
            </w:r>
          </w:p>
        </w:tc>
        <w:tc>
          <w:tcPr>
            <w:tcW w:w="165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生活垃圾</w:t>
            </w:r>
          </w:p>
        </w:tc>
        <w:tc>
          <w:tcPr>
            <w:tcW w:w="168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经过垃圾箱收集后</w:t>
            </w:r>
          </w:p>
        </w:tc>
        <w:tc>
          <w:tcPr>
            <w:tcW w:w="235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由环卫部门定期清运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jc w:val="center"/>
              <w:rPr>
                <w:rFonts w:hint="default" w:ascii="Times New Roman" w:hAnsi="Times New Roman" w:eastAsia="宋体" w:cs="Times New Roman"/>
                <w:b/>
                <w:bCs/>
                <w:color w:val="auto"/>
                <w:sz w:val="24"/>
                <w:szCs w:val="24"/>
                <w:vertAlign w:val="baseline"/>
                <w:lang w:eastAsia="zh-CN"/>
              </w:rPr>
            </w:pPr>
          </w:p>
        </w:tc>
        <w:tc>
          <w:tcPr>
            <w:tcW w:w="1734" w:type="dxa"/>
            <w:vAlign w:val="center"/>
          </w:tcPr>
          <w:p>
            <w:pPr>
              <w:pStyle w:val="10"/>
              <w:spacing w:after="0"/>
              <w:jc w:val="center"/>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原辅材料</w:t>
            </w:r>
          </w:p>
        </w:tc>
        <w:tc>
          <w:tcPr>
            <w:tcW w:w="1656" w:type="dxa"/>
            <w:vAlign w:val="center"/>
          </w:tcPr>
          <w:p>
            <w:pPr>
              <w:pStyle w:val="10"/>
              <w:spacing w:after="0"/>
              <w:jc w:val="center"/>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废外包装</w:t>
            </w:r>
          </w:p>
        </w:tc>
        <w:tc>
          <w:tcPr>
            <w:tcW w:w="1682" w:type="dxa"/>
            <w:vAlign w:val="center"/>
          </w:tcPr>
          <w:p>
            <w:pPr>
              <w:pStyle w:val="10"/>
              <w:spacing w:after="0"/>
              <w:jc w:val="center"/>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暂存于一般固废暂存间内，定期外售处理</w:t>
            </w:r>
          </w:p>
        </w:tc>
        <w:tc>
          <w:tcPr>
            <w:tcW w:w="2350" w:type="dxa"/>
            <w:vMerge w:val="restar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《一般工业固体废物贮存和填埋污染控制标准》（GB18599-2020）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jc w:val="center"/>
              <w:rPr>
                <w:rFonts w:hint="default" w:ascii="Times New Roman" w:hAnsi="Times New Roman" w:eastAsia="宋体" w:cs="Times New Roman"/>
                <w:b/>
                <w:bCs/>
                <w:color w:val="auto"/>
                <w:sz w:val="24"/>
                <w:szCs w:val="24"/>
                <w:vertAlign w:val="baseline"/>
                <w:lang w:eastAsia="zh-CN"/>
              </w:rPr>
            </w:pPr>
          </w:p>
        </w:tc>
        <w:tc>
          <w:tcPr>
            <w:tcW w:w="1734" w:type="dxa"/>
            <w:vAlign w:val="center"/>
          </w:tcPr>
          <w:p>
            <w:pPr>
              <w:pStyle w:val="10"/>
              <w:spacing w:after="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三级沉淀池</w:t>
            </w:r>
          </w:p>
        </w:tc>
        <w:tc>
          <w:tcPr>
            <w:tcW w:w="1656" w:type="dxa"/>
            <w:vAlign w:val="center"/>
          </w:tcPr>
          <w:p>
            <w:pPr>
              <w:spacing w:after="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沉淀物</w:t>
            </w:r>
          </w:p>
        </w:tc>
        <w:tc>
          <w:tcPr>
            <w:tcW w:w="1682" w:type="dxa"/>
            <w:vAlign w:val="center"/>
          </w:tcPr>
          <w:p>
            <w:pPr>
              <w:spacing w:line="240" w:lineRule="auto"/>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经球磨机细磨后，暂存于</w:t>
            </w:r>
            <w:r>
              <w:rPr>
                <w:rFonts w:hint="default" w:ascii="Times New Roman" w:hAnsi="Times New Roman" w:eastAsia="宋体" w:cs="Times New Roman"/>
                <w:color w:val="auto"/>
                <w:sz w:val="24"/>
                <w:szCs w:val="24"/>
                <w:lang w:eastAsia="zh-CN"/>
              </w:rPr>
              <w:t>一般固废暂存间</w:t>
            </w:r>
            <w:r>
              <w:rPr>
                <w:rFonts w:hint="default" w:ascii="Times New Roman" w:hAnsi="Times New Roman" w:eastAsia="宋体" w:cs="Times New Roman"/>
                <w:color w:val="auto"/>
                <w:sz w:val="24"/>
                <w:szCs w:val="24"/>
              </w:rPr>
              <w:t>内，</w:t>
            </w:r>
            <w:r>
              <w:rPr>
                <w:rFonts w:hint="default" w:ascii="Times New Roman" w:hAnsi="Times New Roman" w:eastAsia="宋体" w:cs="Times New Roman"/>
                <w:b w:val="0"/>
                <w:bCs w:val="0"/>
                <w:color w:val="auto"/>
                <w:sz w:val="24"/>
                <w:szCs w:val="24"/>
                <w:lang w:eastAsia="zh-CN"/>
              </w:rPr>
              <w:t>定期外售建筑材料企业</w:t>
            </w:r>
          </w:p>
        </w:tc>
        <w:tc>
          <w:tcPr>
            <w:tcW w:w="2350" w:type="dxa"/>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jc w:val="center"/>
              <w:rPr>
                <w:rFonts w:hint="default" w:ascii="Times New Roman" w:hAnsi="Times New Roman" w:eastAsia="宋体" w:cs="Times New Roman"/>
                <w:b/>
                <w:bCs/>
                <w:color w:val="auto"/>
                <w:sz w:val="24"/>
                <w:szCs w:val="24"/>
                <w:vertAlign w:val="baseline"/>
                <w:lang w:eastAsia="zh-CN"/>
              </w:rPr>
            </w:pPr>
          </w:p>
        </w:tc>
        <w:tc>
          <w:tcPr>
            <w:tcW w:w="1734" w:type="dxa"/>
            <w:vAlign w:val="center"/>
          </w:tcPr>
          <w:p>
            <w:pPr>
              <w:pStyle w:val="10"/>
              <w:spacing w:after="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生产线</w:t>
            </w:r>
          </w:p>
        </w:tc>
        <w:tc>
          <w:tcPr>
            <w:tcW w:w="1656" w:type="dxa"/>
            <w:vAlign w:val="center"/>
          </w:tcPr>
          <w:p>
            <w:pPr>
              <w:pStyle w:val="10"/>
              <w:spacing w:after="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颗粒物</w:t>
            </w:r>
          </w:p>
        </w:tc>
        <w:tc>
          <w:tcPr>
            <w:tcW w:w="1682" w:type="dxa"/>
            <w:vAlign w:val="center"/>
          </w:tcPr>
          <w:p>
            <w:pPr>
              <w:spacing w:line="24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暂存于</w:t>
            </w:r>
            <w:r>
              <w:rPr>
                <w:rFonts w:hint="default" w:ascii="Times New Roman" w:hAnsi="Times New Roman" w:eastAsia="宋体" w:cs="Times New Roman"/>
                <w:color w:val="auto"/>
                <w:sz w:val="24"/>
                <w:szCs w:val="24"/>
                <w:lang w:eastAsia="zh-CN"/>
              </w:rPr>
              <w:t>一般固废暂存间</w:t>
            </w:r>
            <w:r>
              <w:rPr>
                <w:rFonts w:hint="default" w:ascii="Times New Roman" w:hAnsi="Times New Roman" w:eastAsia="宋体" w:cs="Times New Roman"/>
                <w:color w:val="auto"/>
                <w:sz w:val="24"/>
                <w:szCs w:val="24"/>
              </w:rPr>
              <w:t>内，</w:t>
            </w:r>
            <w:r>
              <w:rPr>
                <w:rFonts w:hint="default" w:ascii="Times New Roman" w:hAnsi="Times New Roman" w:eastAsia="宋体" w:cs="Times New Roman"/>
                <w:b w:val="0"/>
                <w:bCs w:val="0"/>
                <w:color w:val="auto"/>
                <w:sz w:val="24"/>
                <w:szCs w:val="24"/>
                <w:lang w:eastAsia="zh-CN"/>
              </w:rPr>
              <w:t>定期外售建筑材料企业</w:t>
            </w:r>
          </w:p>
        </w:tc>
        <w:tc>
          <w:tcPr>
            <w:tcW w:w="2350" w:type="dxa"/>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jc w:val="center"/>
              <w:rPr>
                <w:rFonts w:hint="default" w:ascii="Times New Roman" w:hAnsi="Times New Roman" w:eastAsia="宋体" w:cs="Times New Roman"/>
                <w:b/>
                <w:bCs/>
                <w:color w:val="auto"/>
                <w:sz w:val="24"/>
                <w:szCs w:val="24"/>
                <w:vertAlign w:val="baseline"/>
                <w:lang w:eastAsia="zh-CN"/>
              </w:rPr>
            </w:pPr>
          </w:p>
        </w:tc>
        <w:tc>
          <w:tcPr>
            <w:tcW w:w="1734" w:type="dxa"/>
            <w:vAlign w:val="center"/>
          </w:tcPr>
          <w:p>
            <w:pPr>
              <w:pStyle w:val="10"/>
              <w:spacing w:after="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布袋除尘器</w:t>
            </w:r>
          </w:p>
        </w:tc>
        <w:tc>
          <w:tcPr>
            <w:tcW w:w="1656" w:type="dxa"/>
            <w:vAlign w:val="center"/>
          </w:tcPr>
          <w:p>
            <w:pPr>
              <w:pStyle w:val="10"/>
              <w:spacing w:after="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颗粒物</w:t>
            </w:r>
          </w:p>
        </w:tc>
        <w:tc>
          <w:tcPr>
            <w:tcW w:w="1682" w:type="dxa"/>
            <w:vAlign w:val="center"/>
          </w:tcPr>
          <w:p>
            <w:pPr>
              <w:spacing w:line="240" w:lineRule="auto"/>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暂存于</w:t>
            </w:r>
            <w:r>
              <w:rPr>
                <w:rFonts w:hint="default" w:ascii="Times New Roman" w:hAnsi="Times New Roman" w:eastAsia="宋体" w:cs="Times New Roman"/>
                <w:color w:val="auto"/>
                <w:sz w:val="24"/>
                <w:szCs w:val="24"/>
                <w:lang w:eastAsia="zh-CN"/>
              </w:rPr>
              <w:t>一般固废暂存间</w:t>
            </w:r>
            <w:r>
              <w:rPr>
                <w:rFonts w:hint="default" w:ascii="Times New Roman" w:hAnsi="Times New Roman" w:eastAsia="宋体" w:cs="Times New Roman"/>
                <w:color w:val="auto"/>
                <w:sz w:val="24"/>
                <w:szCs w:val="24"/>
              </w:rPr>
              <w:t>内，</w:t>
            </w:r>
            <w:r>
              <w:rPr>
                <w:rFonts w:hint="default" w:ascii="Times New Roman" w:hAnsi="Times New Roman" w:eastAsia="宋体" w:cs="Times New Roman"/>
                <w:b w:val="0"/>
                <w:bCs w:val="0"/>
                <w:color w:val="auto"/>
                <w:sz w:val="24"/>
                <w:szCs w:val="24"/>
                <w:lang w:eastAsia="zh-CN"/>
              </w:rPr>
              <w:t>定期外售建筑材料企业</w:t>
            </w:r>
          </w:p>
        </w:tc>
        <w:tc>
          <w:tcPr>
            <w:tcW w:w="2350" w:type="dxa"/>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jc w:val="center"/>
              <w:rPr>
                <w:rFonts w:hint="default" w:ascii="Times New Roman" w:hAnsi="Times New Roman" w:eastAsia="宋体" w:cs="Times New Roman"/>
                <w:b/>
                <w:bCs/>
                <w:color w:val="auto"/>
                <w:sz w:val="24"/>
                <w:szCs w:val="24"/>
                <w:vertAlign w:val="baseline"/>
                <w:lang w:eastAsia="zh-CN"/>
              </w:rPr>
            </w:pPr>
          </w:p>
        </w:tc>
        <w:tc>
          <w:tcPr>
            <w:tcW w:w="1734" w:type="dxa"/>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生产设备保养维护</w:t>
            </w:r>
          </w:p>
        </w:tc>
        <w:tc>
          <w:tcPr>
            <w:tcW w:w="1656" w:type="dxa"/>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废润滑油</w:t>
            </w:r>
          </w:p>
        </w:tc>
        <w:tc>
          <w:tcPr>
            <w:tcW w:w="1682" w:type="dxa"/>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暂存于危废暂存间内，定期交由有资质单位进行处置</w:t>
            </w:r>
          </w:p>
        </w:tc>
        <w:tc>
          <w:tcPr>
            <w:tcW w:w="2350" w:type="dxa"/>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执行《危险废物贮存污染控制标准》（GB18597-2001）及其2013年修改单（环保部2013年 第36号公告修改）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土壤及地下水污染防治措施</w:t>
            </w:r>
          </w:p>
        </w:tc>
        <w:tc>
          <w:tcPr>
            <w:tcW w:w="7422" w:type="dxa"/>
            <w:gridSpan w:val="4"/>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jc w:val="left"/>
              <w:textAlignment w:val="auto"/>
              <w:rPr>
                <w:rFonts w:hint="default" w:ascii="Times New Roman" w:hAnsi="Times New Roman" w:eastAsia="宋体" w:cs="Times New Roman"/>
                <w:color w:val="0000FF"/>
                <w:kern w:val="0"/>
                <w:sz w:val="24"/>
                <w:szCs w:val="24"/>
              </w:rPr>
            </w:pPr>
            <w:r>
              <w:rPr>
                <w:rFonts w:hint="default" w:ascii="Times New Roman" w:hAnsi="Times New Roman" w:eastAsia="宋体" w:cs="Times New Roman"/>
                <w:color w:val="0000FF"/>
                <w:kern w:val="0"/>
                <w:sz w:val="24"/>
                <w:szCs w:val="24"/>
              </w:rPr>
              <w:t>本项目涉及的物料、产品等对区域地下水、土壤环境影响较小，工艺过程不存在地下水、土壤环境污染途径，且项目周边无地下水集中式饮用水水源和热水、矿泉水、温泉等特殊地下水保护目标及土壤环境保护目标。</w:t>
            </w:r>
          </w:p>
          <w:p>
            <w:pPr>
              <w:keepNext w:val="0"/>
              <w:keepLines w:val="0"/>
              <w:pageBreakBefore w:val="0"/>
              <w:widowControl w:val="0"/>
              <w:kinsoku/>
              <w:wordWrap/>
              <w:overflowPunct/>
              <w:topLinePunct w:val="0"/>
              <w:bidi w:val="0"/>
              <w:snapToGrid/>
              <w:spacing w:line="240" w:lineRule="auto"/>
              <w:ind w:firstLine="480" w:firstLineChars="200"/>
              <w:jc w:val="left"/>
              <w:textAlignment w:val="auto"/>
              <w:rPr>
                <w:rFonts w:hint="default" w:ascii="Times New Roman" w:hAnsi="Times New Roman" w:eastAsia="宋体" w:cs="Times New Roman"/>
                <w:b w:val="0"/>
                <w:bCs w:val="0"/>
                <w:color w:val="0000FF"/>
                <w:sz w:val="24"/>
                <w:szCs w:val="24"/>
                <w:vertAlign w:val="baseline"/>
                <w:lang w:eastAsia="zh-CN"/>
              </w:rPr>
            </w:pPr>
            <w:r>
              <w:rPr>
                <w:rFonts w:hint="default" w:ascii="Times New Roman" w:hAnsi="Times New Roman" w:eastAsia="宋体" w:cs="Times New Roman"/>
                <w:color w:val="0000FF"/>
                <w:kern w:val="0"/>
                <w:sz w:val="24"/>
                <w:szCs w:val="24"/>
              </w:rPr>
              <w:t>化粪池、一般固废暂存间采取防渗措施，</w:t>
            </w:r>
            <w:r>
              <w:rPr>
                <w:rFonts w:hint="default" w:ascii="Times New Roman" w:hAnsi="Times New Roman" w:eastAsia="宋体" w:cs="Times New Roman"/>
                <w:color w:val="0000FF"/>
                <w:kern w:val="0"/>
                <w:sz w:val="24"/>
                <w:szCs w:val="24"/>
                <w:lang w:eastAsia="zh-CN"/>
              </w:rPr>
              <w:t>渗透系数</w:t>
            </w:r>
            <w:r>
              <w:rPr>
                <w:rFonts w:hint="default" w:ascii="Times New Roman" w:hAnsi="Times New Roman" w:eastAsia="宋体" w:cs="Times New Roman"/>
                <w:color w:val="0000FF"/>
                <w:kern w:val="0"/>
                <w:sz w:val="24"/>
                <w:szCs w:val="24"/>
              </w:rPr>
              <w:t>≤10</w:t>
            </w:r>
            <w:r>
              <w:rPr>
                <w:rFonts w:hint="default" w:ascii="Times New Roman" w:hAnsi="Times New Roman" w:eastAsia="宋体" w:cs="Times New Roman"/>
                <w:color w:val="0000FF"/>
                <w:kern w:val="0"/>
                <w:sz w:val="24"/>
                <w:szCs w:val="24"/>
                <w:vertAlign w:val="superscript"/>
              </w:rPr>
              <w:t>-7</w:t>
            </w:r>
            <w:r>
              <w:rPr>
                <w:rFonts w:hint="default" w:ascii="Times New Roman" w:hAnsi="Times New Roman" w:eastAsia="宋体" w:cs="Times New Roman"/>
                <w:color w:val="0000FF"/>
                <w:kern w:val="0"/>
                <w:sz w:val="24"/>
                <w:szCs w:val="24"/>
              </w:rPr>
              <w:t>cm/s，危废间地面采取防渗措施，并挖筑导流渠、集液池等风险防控措施，</w:t>
            </w:r>
            <w:r>
              <w:rPr>
                <w:rFonts w:hint="default" w:ascii="Times New Roman" w:hAnsi="Times New Roman" w:eastAsia="宋体" w:cs="Times New Roman"/>
                <w:color w:val="0000FF"/>
                <w:kern w:val="0"/>
                <w:sz w:val="24"/>
                <w:szCs w:val="24"/>
                <w:lang w:eastAsia="zh-CN"/>
              </w:rPr>
              <w:t>渗透系数</w:t>
            </w:r>
            <w:r>
              <w:rPr>
                <w:rFonts w:hint="default" w:ascii="Times New Roman" w:hAnsi="Times New Roman" w:eastAsia="宋体" w:cs="Times New Roman"/>
                <w:color w:val="0000FF"/>
                <w:kern w:val="0"/>
                <w:sz w:val="24"/>
                <w:szCs w:val="24"/>
              </w:rPr>
              <w:t>≤10</w:t>
            </w:r>
            <w:r>
              <w:rPr>
                <w:rFonts w:hint="default" w:ascii="Times New Roman" w:hAnsi="Times New Roman" w:eastAsia="宋体" w:cs="Times New Roman"/>
                <w:color w:val="0000FF"/>
                <w:kern w:val="0"/>
                <w:sz w:val="24"/>
                <w:szCs w:val="24"/>
                <w:vertAlign w:val="superscript"/>
              </w:rPr>
              <w:t>-10</w:t>
            </w:r>
            <w:r>
              <w:rPr>
                <w:rFonts w:hint="default" w:ascii="Times New Roman" w:hAnsi="Times New Roman" w:eastAsia="宋体" w:cs="Times New Roman"/>
                <w:color w:val="0000FF"/>
                <w:kern w:val="0"/>
                <w:sz w:val="24"/>
                <w:szCs w:val="24"/>
              </w:rPr>
              <w:t>cm/s</w:t>
            </w:r>
            <w:r>
              <w:rPr>
                <w:rFonts w:hint="default" w:ascii="Times New Roman" w:hAnsi="Times New Roman" w:eastAsia="宋体" w:cs="Times New Roman"/>
                <w:color w:val="0000FF"/>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Align w:val="center"/>
          </w:tcPr>
          <w:p>
            <w:pPr>
              <w:jc w:val="center"/>
              <w:rPr>
                <w:rFonts w:hint="default" w:ascii="Times New Roman" w:hAnsi="Times New Roman" w:eastAsia="宋体" w:cs="Times New Roman"/>
                <w:b/>
                <w:bCs/>
                <w:color w:val="auto"/>
                <w:sz w:val="24"/>
                <w:szCs w:val="24"/>
                <w:shd w:val="clear" w:color="auto" w:fill="auto"/>
                <w:vertAlign w:val="baseline"/>
                <w:lang w:eastAsia="zh-CN"/>
              </w:rPr>
            </w:pPr>
            <w:r>
              <w:rPr>
                <w:rFonts w:hint="default" w:ascii="Times New Roman" w:hAnsi="Times New Roman" w:eastAsia="宋体" w:cs="Times New Roman"/>
                <w:b/>
                <w:bCs/>
                <w:color w:val="auto"/>
                <w:sz w:val="24"/>
                <w:szCs w:val="24"/>
                <w:shd w:val="clear" w:color="auto" w:fill="auto"/>
                <w:vertAlign w:val="baseline"/>
                <w:lang w:eastAsia="zh-CN"/>
              </w:rPr>
              <w:t>生态保护措施</w:t>
            </w:r>
          </w:p>
        </w:tc>
        <w:tc>
          <w:tcPr>
            <w:tcW w:w="7422" w:type="dxa"/>
            <w:gridSpan w:val="4"/>
            <w:vAlign w:val="center"/>
          </w:tcPr>
          <w:p>
            <w:pPr>
              <w:jc w:val="center"/>
              <w:rPr>
                <w:rFonts w:hint="default" w:ascii="Times New Roman" w:hAnsi="Times New Roman" w:eastAsia="宋体" w:cs="Times New Roman"/>
                <w:b w:val="0"/>
                <w:bCs w:val="0"/>
                <w:color w:val="0000FF"/>
                <w:sz w:val="24"/>
                <w:szCs w:val="24"/>
                <w:shd w:val="clear" w:color="auto" w:fill="auto"/>
                <w:vertAlign w:val="baseline"/>
                <w:lang w:eastAsia="zh-CN"/>
              </w:rPr>
            </w:pPr>
            <w:r>
              <w:rPr>
                <w:rFonts w:hint="default" w:ascii="Times New Roman" w:hAnsi="Times New Roman" w:eastAsia="宋体" w:cs="Times New Roman"/>
                <w:b w:val="0"/>
                <w:bCs w:val="0"/>
                <w:color w:val="0000FF"/>
                <w:sz w:val="24"/>
                <w:szCs w:val="24"/>
                <w:shd w:val="clear" w:color="auto" w:fill="auto"/>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Align w:val="center"/>
          </w:tcPr>
          <w:p>
            <w:pPr>
              <w:jc w:val="center"/>
              <w:rPr>
                <w:rFonts w:hint="default" w:ascii="Times New Roman" w:hAnsi="Times New Roman" w:eastAsia="宋体" w:cs="Times New Roman"/>
                <w:b/>
                <w:bCs/>
                <w:color w:val="auto"/>
                <w:sz w:val="24"/>
                <w:szCs w:val="24"/>
                <w:shd w:val="clear" w:color="auto" w:fill="auto"/>
                <w:vertAlign w:val="baseline"/>
                <w:lang w:eastAsia="zh-CN"/>
              </w:rPr>
            </w:pPr>
            <w:r>
              <w:rPr>
                <w:rFonts w:hint="default" w:ascii="Times New Roman" w:hAnsi="Times New Roman" w:eastAsia="宋体" w:cs="Times New Roman"/>
                <w:b/>
                <w:bCs/>
                <w:color w:val="auto"/>
                <w:sz w:val="24"/>
                <w:szCs w:val="24"/>
                <w:shd w:val="clear" w:color="auto" w:fill="auto"/>
                <w:vertAlign w:val="baseline"/>
                <w:lang w:eastAsia="zh-CN"/>
              </w:rPr>
              <w:t>环境风险</w:t>
            </w:r>
          </w:p>
          <w:p>
            <w:pPr>
              <w:jc w:val="center"/>
              <w:rPr>
                <w:rFonts w:hint="default" w:ascii="Times New Roman" w:hAnsi="Times New Roman" w:eastAsia="宋体" w:cs="Times New Roman"/>
                <w:b/>
                <w:bCs/>
                <w:color w:val="auto"/>
                <w:sz w:val="24"/>
                <w:szCs w:val="24"/>
                <w:shd w:val="clear" w:color="auto" w:fill="auto"/>
                <w:vertAlign w:val="baseline"/>
                <w:lang w:eastAsia="zh-CN"/>
              </w:rPr>
            </w:pPr>
            <w:r>
              <w:rPr>
                <w:rFonts w:hint="default" w:ascii="Times New Roman" w:hAnsi="Times New Roman" w:eastAsia="宋体" w:cs="Times New Roman"/>
                <w:b/>
                <w:bCs/>
                <w:color w:val="auto"/>
                <w:sz w:val="24"/>
                <w:szCs w:val="24"/>
                <w:shd w:val="clear" w:color="auto" w:fill="auto"/>
                <w:vertAlign w:val="baseline"/>
                <w:lang w:eastAsia="zh-CN"/>
              </w:rPr>
              <w:t>防范措施</w:t>
            </w:r>
          </w:p>
        </w:tc>
        <w:tc>
          <w:tcPr>
            <w:tcW w:w="7422" w:type="dxa"/>
            <w:gridSpan w:val="4"/>
            <w:vAlign w:val="center"/>
          </w:tcPr>
          <w:p>
            <w:pPr>
              <w:jc w:val="center"/>
              <w:rPr>
                <w:rFonts w:hint="default" w:ascii="Times New Roman" w:hAnsi="Times New Roman" w:eastAsia="宋体" w:cs="Times New Roman"/>
                <w:b w:val="0"/>
                <w:bCs w:val="0"/>
                <w:color w:val="0000FF"/>
                <w:sz w:val="24"/>
                <w:szCs w:val="24"/>
                <w:shd w:val="clear" w:color="auto" w:fill="auto"/>
                <w:vertAlign w:val="baseline"/>
                <w:lang w:eastAsia="zh-CN"/>
              </w:rPr>
            </w:pPr>
            <w:r>
              <w:rPr>
                <w:rFonts w:hint="default" w:ascii="Times New Roman" w:hAnsi="Times New Roman" w:eastAsia="宋体" w:cs="Times New Roman"/>
                <w:color w:val="0000FF"/>
                <w:sz w:val="24"/>
                <w:szCs w:val="24"/>
                <w:lang w:val="en-US" w:eastAsia="zh-CN"/>
              </w:rPr>
              <w:t>危险废物暂存间采取防风、防雨、防晒、防渗漏等措施，确保危险废物不溢流、不漫流。天然气储存于管道内，天然气公司定期进行安全检查、管道口安装气体泄漏报警器，日常厂区安排巡查，天然气管道泄露可能性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Align w:val="center"/>
          </w:tcPr>
          <w:p>
            <w:pPr>
              <w:jc w:val="center"/>
              <w:rPr>
                <w:rFonts w:hint="default" w:ascii="Times New Roman" w:hAnsi="Times New Roman" w:eastAsia="宋体" w:cs="Times New Roman"/>
                <w:b/>
                <w:bCs/>
                <w:color w:val="auto"/>
                <w:sz w:val="24"/>
                <w:szCs w:val="24"/>
                <w:shd w:val="clear" w:color="auto" w:fill="auto"/>
                <w:vertAlign w:val="baseline"/>
                <w:lang w:eastAsia="zh-CN"/>
              </w:rPr>
            </w:pPr>
            <w:r>
              <w:rPr>
                <w:rFonts w:hint="default" w:ascii="Times New Roman" w:hAnsi="Times New Roman" w:eastAsia="宋体" w:cs="Times New Roman"/>
                <w:b/>
                <w:bCs/>
                <w:color w:val="auto"/>
                <w:sz w:val="24"/>
                <w:szCs w:val="24"/>
                <w:shd w:val="clear" w:color="auto" w:fill="auto"/>
                <w:vertAlign w:val="baseline"/>
                <w:lang w:eastAsia="zh-CN"/>
              </w:rPr>
              <w:t>其他环境</w:t>
            </w:r>
          </w:p>
          <w:p>
            <w:pPr>
              <w:jc w:val="center"/>
              <w:rPr>
                <w:rFonts w:hint="default" w:ascii="Times New Roman" w:hAnsi="Times New Roman" w:eastAsia="宋体" w:cs="Times New Roman"/>
                <w:b/>
                <w:bCs/>
                <w:color w:val="auto"/>
                <w:sz w:val="24"/>
                <w:szCs w:val="24"/>
                <w:shd w:val="clear" w:color="auto" w:fill="auto"/>
                <w:vertAlign w:val="baseline"/>
                <w:lang w:eastAsia="zh-CN"/>
              </w:rPr>
            </w:pPr>
            <w:r>
              <w:rPr>
                <w:rFonts w:hint="default" w:ascii="Times New Roman" w:hAnsi="Times New Roman" w:eastAsia="宋体" w:cs="Times New Roman"/>
                <w:b/>
                <w:bCs/>
                <w:color w:val="auto"/>
                <w:sz w:val="24"/>
                <w:szCs w:val="24"/>
                <w:shd w:val="clear" w:color="auto" w:fill="auto"/>
                <w:vertAlign w:val="baseline"/>
                <w:lang w:eastAsia="zh-CN"/>
              </w:rPr>
              <w:t>管理要求</w:t>
            </w:r>
          </w:p>
        </w:tc>
        <w:tc>
          <w:tcPr>
            <w:tcW w:w="7422" w:type="dxa"/>
            <w:gridSpan w:val="4"/>
            <w:vAlign w:val="center"/>
          </w:tcPr>
          <w:p>
            <w:pPr>
              <w:jc w:val="center"/>
              <w:rPr>
                <w:rFonts w:hint="default" w:ascii="Times New Roman" w:hAnsi="Times New Roman" w:eastAsia="宋体" w:cs="Times New Roman"/>
                <w:b w:val="0"/>
                <w:bCs w:val="0"/>
                <w:color w:val="auto"/>
                <w:sz w:val="24"/>
                <w:szCs w:val="24"/>
                <w:shd w:val="clear" w:color="auto" w:fill="auto"/>
                <w:vertAlign w:val="baseline"/>
                <w:lang w:eastAsia="zh-CN"/>
              </w:rPr>
            </w:pPr>
            <w:r>
              <w:rPr>
                <w:rFonts w:hint="default" w:ascii="Times New Roman" w:hAnsi="Times New Roman" w:eastAsia="宋体" w:cs="Times New Roman"/>
                <w:b w:val="0"/>
                <w:bCs w:val="0"/>
                <w:color w:val="auto"/>
                <w:sz w:val="24"/>
                <w:szCs w:val="24"/>
                <w:shd w:val="clear" w:color="auto" w:fill="auto"/>
                <w:vertAlign w:val="baseline"/>
                <w:lang w:eastAsia="zh-CN"/>
              </w:rPr>
              <w:t>无</w:t>
            </w:r>
          </w:p>
        </w:tc>
      </w:tr>
    </w:tbl>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sectPr>
          <w:pgSz w:w="11906" w:h="16838"/>
          <w:pgMar w:top="1440" w:right="1463" w:bottom="1440" w:left="1463" w:header="851" w:footer="992" w:gutter="0"/>
          <w:pgNumType w:fmt="decimal"/>
          <w:cols w:space="425" w:num="1"/>
          <w:docGrid w:type="lines" w:linePitch="312" w:charSpace="0"/>
        </w:sectPr>
      </w:pPr>
    </w:p>
    <w:p>
      <w:pPr>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六、结论</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vAlign w:val="center"/>
          </w:tcPr>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rPr>
              <w:t>综上所述，项目建设符合国家和地方的相关政策，厂址选择符合当地大气、噪声功能区划的要求，在各项污染防治措施落实后，污染物均能达标排放。因此，该项目在采取相应的环保措施之后，从环保角度讲本项目建设是可行的</w:t>
            </w:r>
            <w:r>
              <w:rPr>
                <w:rFonts w:hint="default" w:ascii="Times New Roman" w:hAnsi="Times New Roman" w:eastAsia="宋体" w:cs="Times New Roman"/>
                <w:b w:val="0"/>
                <w:bCs w:val="0"/>
                <w:color w:val="auto"/>
                <w:sz w:val="24"/>
                <w:szCs w:val="24"/>
                <w:vertAlign w:val="baseline"/>
                <w:lang w:eastAsia="zh-CN"/>
              </w:rPr>
              <w:t>。</w:t>
            </w: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p>
            <w:pPr>
              <w:jc w:val="center"/>
              <w:rPr>
                <w:rFonts w:hint="default" w:ascii="Times New Roman" w:hAnsi="Times New Roman" w:eastAsia="宋体" w:cs="Times New Roman"/>
                <w:b w:val="0"/>
                <w:bCs w:val="0"/>
                <w:color w:val="auto"/>
                <w:sz w:val="24"/>
                <w:szCs w:val="24"/>
                <w:vertAlign w:val="baseline"/>
              </w:rPr>
            </w:pPr>
          </w:p>
        </w:tc>
      </w:tr>
    </w:tbl>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pPr>
    </w:p>
    <w:p>
      <w:pPr>
        <w:rPr>
          <w:rFonts w:hint="default" w:ascii="Times New Roman" w:hAnsi="Times New Roman" w:eastAsia="宋体" w:cs="Times New Roman"/>
          <w:color w:val="auto"/>
          <w:sz w:val="28"/>
          <w:szCs w:val="28"/>
        </w:rPr>
        <w:sectPr>
          <w:pgSz w:w="11906" w:h="16838"/>
          <w:pgMar w:top="1440" w:right="1463" w:bottom="1440" w:left="1463" w:header="851" w:footer="992" w:gutter="0"/>
          <w:pgNumType w:fmt="decimal"/>
          <w:cols w:space="425" w:num="1"/>
          <w:docGrid w:type="lines" w:linePitch="312" w:charSpace="0"/>
        </w:sectPr>
      </w:pPr>
    </w:p>
    <w:p>
      <w:pPr>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 xml:space="preserve">附表 </w:t>
      </w: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eastAsia="宋体" w:cs="Times New Roman"/>
          <w:b/>
          <w:bCs/>
          <w:color w:val="auto"/>
          <w:sz w:val="28"/>
          <w:szCs w:val="28"/>
        </w:rPr>
        <w:t>建设项目污染物排放量汇总表</w:t>
      </w:r>
    </w:p>
    <w:tbl>
      <w:tblPr>
        <w:tblStyle w:val="27"/>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575"/>
        <w:gridCol w:w="1575"/>
        <w:gridCol w:w="1575"/>
        <w:gridCol w:w="1575"/>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3" w:type="dxa"/>
            <w:vAlign w:val="center"/>
            <mc:AlternateContent>
              <mc:Choice Requires="wpsCustomData">
                <wpsCustomData:diagonals>
                  <wpsCustomData:diagonal from="30000" to="10000">
                    <wpsCustomData:border w:val="single" w:color="auto" w:sz="4" w:space="0"/>
                  </wpsCustomData:diagonal>
                </wpsCustomData:diagonals>
              </mc:Choice>
            </mc:AlternateContent>
          </w:tcPr>
          <w:p>
            <w:pPr>
              <w:snapToGrid w:val="0"/>
              <w:spacing w:line="240" w:lineRule="auto"/>
              <w:jc w:val="center"/>
              <w:rPr>
                <w:rFonts w:hint="default" w:ascii="Times New Roman" w:hAnsi="Times New Roman" w:eastAsia="宋体" w:cs="Times New Roman"/>
                <w:b/>
                <w:bCs/>
                <w:color w:val="auto"/>
                <w:sz w:val="24"/>
                <w:szCs w:val="24"/>
                <w:vertAlign w:val="baseline"/>
              </w:rPr>
            </w:pPr>
          </w:p>
          <w:p>
            <w:pPr>
              <w:snapToGrid w:val="0"/>
              <w:spacing w:line="240" w:lineRule="auto"/>
              <w:jc w:val="center"/>
              <w:rPr>
                <w:rFonts w:hint="default" w:ascii="Times New Roman" w:hAnsi="Times New Roman" w:eastAsia="宋体" w:cs="Times New Roman"/>
                <w:b/>
                <w:bCs/>
                <w:color w:val="auto"/>
                <w:sz w:val="24"/>
                <w:szCs w:val="24"/>
                <w:vertAlign w:val="baseline"/>
              </w:rPr>
            </w:pPr>
          </w:p>
          <w:p>
            <w:pPr>
              <w:snapToGrid w:val="0"/>
              <w:spacing w:line="240" w:lineRule="auto"/>
              <w:jc w:val="center"/>
              <mc:AlternateContent>
                <mc:Choice Requires="wpsCustomData">
                  <wpsCustomData:diagonalParaType/>
                </mc:Choice>
              </mc:AlternateContent>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分类</w:t>
            </w:r>
          </w:p>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项目</w:t>
            </w:r>
          </w:p>
        </w:tc>
        <w:tc>
          <w:tcPr>
            <w:tcW w:w="1575"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污染物名称</w:t>
            </w:r>
          </w:p>
        </w:tc>
        <w:tc>
          <w:tcPr>
            <w:tcW w:w="1575"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现有工程排放量（固体废物产生量）①</w:t>
            </w:r>
          </w:p>
        </w:tc>
        <w:tc>
          <w:tcPr>
            <w:tcW w:w="1575" w:type="dxa"/>
            <w:vAlign w:val="center"/>
          </w:tcPr>
          <w:p>
            <w:pPr>
              <w:jc w:val="center"/>
              <w:rPr>
                <w:rFonts w:hint="default" w:ascii="Times New Roman" w:hAnsi="Times New Roman" w:eastAsia="宋体" w:cs="Times New Roman"/>
                <w:b/>
                <w:bCs/>
                <w:color w:val="auto"/>
                <w:sz w:val="24"/>
                <w:szCs w:val="24"/>
                <w:vertAlign w:val="baseline"/>
              </w:rPr>
            </w:pPr>
            <w:r>
              <w:rPr>
                <w:rFonts w:hint="default" w:ascii="Times New Roman" w:hAnsi="Times New Roman" w:eastAsia="宋体" w:cs="Times New Roman"/>
                <w:b/>
                <w:bCs/>
                <w:color w:val="auto"/>
                <w:sz w:val="24"/>
                <w:szCs w:val="24"/>
                <w:vertAlign w:val="baseline"/>
                <w:lang w:eastAsia="zh-CN"/>
              </w:rPr>
              <w:t>现有工程许可排放量</w:t>
            </w:r>
            <w:r>
              <w:rPr>
                <w:rFonts w:hint="default" w:ascii="Times New Roman" w:hAnsi="Times New Roman" w:eastAsia="宋体" w:cs="Times New Roman"/>
                <w:b/>
                <w:bCs/>
                <w:color w:val="auto"/>
                <w:sz w:val="24"/>
                <w:szCs w:val="24"/>
                <w:vertAlign w:val="baseline"/>
                <w:lang w:eastAsia="zh-CN"/>
              </w:rPr>
              <w:fldChar w:fldCharType="begin"/>
            </w:r>
            <w:r>
              <w:rPr>
                <w:rFonts w:hint="default" w:ascii="Times New Roman" w:hAnsi="Times New Roman" w:eastAsia="宋体" w:cs="Times New Roman"/>
                <w:b/>
                <w:bCs/>
                <w:color w:val="auto"/>
                <w:sz w:val="24"/>
                <w:szCs w:val="24"/>
                <w:vertAlign w:val="baseline"/>
                <w:lang w:eastAsia="zh-CN"/>
              </w:rPr>
              <w:instrText xml:space="preserve"> = 2 \* GB3 \* MERGEFORMAT </w:instrText>
            </w:r>
            <w:r>
              <w:rPr>
                <w:rFonts w:hint="default" w:ascii="Times New Roman" w:hAnsi="Times New Roman" w:eastAsia="宋体" w:cs="Times New Roman"/>
                <w:b/>
                <w:bCs/>
                <w:color w:val="auto"/>
                <w:sz w:val="24"/>
                <w:szCs w:val="24"/>
                <w:vertAlign w:val="baseline"/>
                <w:lang w:eastAsia="zh-CN"/>
              </w:rPr>
              <w:fldChar w:fldCharType="separate"/>
            </w:r>
            <w:r>
              <w:rPr>
                <w:rFonts w:hint="default" w:ascii="Times New Roman" w:hAnsi="Times New Roman" w:eastAsia="宋体" w:cs="Times New Roman"/>
                <w:b/>
                <w:bCs/>
                <w:color w:val="auto"/>
                <w:sz w:val="24"/>
                <w:szCs w:val="24"/>
              </w:rPr>
              <w:t>②</w:t>
            </w:r>
            <w:r>
              <w:rPr>
                <w:rFonts w:hint="default" w:ascii="Times New Roman" w:hAnsi="Times New Roman" w:eastAsia="宋体" w:cs="Times New Roman"/>
                <w:b/>
                <w:bCs/>
                <w:color w:val="auto"/>
                <w:sz w:val="24"/>
                <w:szCs w:val="24"/>
                <w:vertAlign w:val="baseline"/>
                <w:lang w:eastAsia="zh-CN"/>
              </w:rPr>
              <w:fldChar w:fldCharType="end"/>
            </w:r>
          </w:p>
        </w:tc>
        <w:tc>
          <w:tcPr>
            <w:tcW w:w="1575"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在建工程排放量（固体废物产生量）</w:t>
            </w:r>
            <w:r>
              <w:rPr>
                <w:rFonts w:hint="default" w:ascii="Times New Roman" w:hAnsi="Times New Roman" w:eastAsia="宋体" w:cs="Times New Roman"/>
                <w:b/>
                <w:bCs/>
                <w:color w:val="auto"/>
                <w:sz w:val="24"/>
                <w:szCs w:val="24"/>
                <w:vertAlign w:val="baseline"/>
                <w:lang w:eastAsia="zh-CN"/>
              </w:rPr>
              <w:fldChar w:fldCharType="begin"/>
            </w:r>
            <w:r>
              <w:rPr>
                <w:rFonts w:hint="default" w:ascii="Times New Roman" w:hAnsi="Times New Roman" w:eastAsia="宋体" w:cs="Times New Roman"/>
                <w:b/>
                <w:bCs/>
                <w:color w:val="auto"/>
                <w:sz w:val="24"/>
                <w:szCs w:val="24"/>
                <w:vertAlign w:val="baseline"/>
                <w:lang w:eastAsia="zh-CN"/>
              </w:rPr>
              <w:instrText xml:space="preserve"> = 3 \* GB3 \* MERGEFORMAT </w:instrText>
            </w:r>
            <w:r>
              <w:rPr>
                <w:rFonts w:hint="default" w:ascii="Times New Roman" w:hAnsi="Times New Roman" w:eastAsia="宋体" w:cs="Times New Roman"/>
                <w:b/>
                <w:bCs/>
                <w:color w:val="auto"/>
                <w:sz w:val="24"/>
                <w:szCs w:val="24"/>
                <w:vertAlign w:val="baseline"/>
                <w:lang w:eastAsia="zh-CN"/>
              </w:rPr>
              <w:fldChar w:fldCharType="separate"/>
            </w:r>
            <w:r>
              <w:rPr>
                <w:rFonts w:hint="default" w:ascii="Times New Roman" w:hAnsi="Times New Roman" w:eastAsia="宋体" w:cs="Times New Roman"/>
                <w:b/>
                <w:bCs/>
                <w:color w:val="auto"/>
                <w:sz w:val="24"/>
                <w:szCs w:val="24"/>
              </w:rPr>
              <w:t>③</w:t>
            </w:r>
            <w:r>
              <w:rPr>
                <w:rFonts w:hint="default" w:ascii="Times New Roman" w:hAnsi="Times New Roman" w:eastAsia="宋体" w:cs="Times New Roman"/>
                <w:b/>
                <w:bCs/>
                <w:color w:val="auto"/>
                <w:sz w:val="24"/>
                <w:szCs w:val="24"/>
                <w:vertAlign w:val="baseline"/>
                <w:lang w:eastAsia="zh-CN"/>
              </w:rPr>
              <w:fldChar w:fldCharType="end"/>
            </w:r>
          </w:p>
        </w:tc>
        <w:tc>
          <w:tcPr>
            <w:tcW w:w="1575"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本项目排放量（固体废物产生量）</w:t>
            </w:r>
            <w:r>
              <w:rPr>
                <w:rFonts w:hint="default" w:ascii="Times New Roman" w:hAnsi="Times New Roman" w:eastAsia="宋体" w:cs="Times New Roman"/>
                <w:b/>
                <w:bCs/>
                <w:color w:val="auto"/>
                <w:sz w:val="24"/>
                <w:szCs w:val="24"/>
                <w:vertAlign w:val="baseline"/>
                <w:lang w:eastAsia="zh-CN"/>
              </w:rPr>
              <w:fldChar w:fldCharType="begin"/>
            </w:r>
            <w:r>
              <w:rPr>
                <w:rFonts w:hint="default" w:ascii="Times New Roman" w:hAnsi="Times New Roman" w:eastAsia="宋体" w:cs="Times New Roman"/>
                <w:b/>
                <w:bCs/>
                <w:color w:val="auto"/>
                <w:sz w:val="24"/>
                <w:szCs w:val="24"/>
                <w:vertAlign w:val="baseline"/>
                <w:lang w:eastAsia="zh-CN"/>
              </w:rPr>
              <w:instrText xml:space="preserve"> = 4 \* GB3 \* MERGEFORMAT </w:instrText>
            </w:r>
            <w:r>
              <w:rPr>
                <w:rFonts w:hint="default" w:ascii="Times New Roman" w:hAnsi="Times New Roman" w:eastAsia="宋体" w:cs="Times New Roman"/>
                <w:b/>
                <w:bCs/>
                <w:color w:val="auto"/>
                <w:sz w:val="24"/>
                <w:szCs w:val="24"/>
                <w:vertAlign w:val="baseline"/>
                <w:lang w:eastAsia="zh-CN"/>
              </w:rPr>
              <w:fldChar w:fldCharType="separate"/>
            </w:r>
            <w:r>
              <w:rPr>
                <w:rFonts w:hint="default" w:ascii="Times New Roman" w:hAnsi="Times New Roman" w:eastAsia="宋体" w:cs="Times New Roman"/>
                <w:b/>
                <w:bCs/>
                <w:color w:val="auto"/>
                <w:sz w:val="24"/>
                <w:szCs w:val="24"/>
              </w:rPr>
              <w:t>④</w:t>
            </w:r>
            <w:r>
              <w:rPr>
                <w:rFonts w:hint="default" w:ascii="Times New Roman" w:hAnsi="Times New Roman" w:eastAsia="宋体" w:cs="Times New Roman"/>
                <w:b/>
                <w:bCs/>
                <w:color w:val="auto"/>
                <w:sz w:val="24"/>
                <w:szCs w:val="24"/>
                <w:vertAlign w:val="baseline"/>
                <w:lang w:eastAsia="zh-CN"/>
              </w:rPr>
              <w:fldChar w:fldCharType="end"/>
            </w:r>
          </w:p>
        </w:tc>
        <w:tc>
          <w:tcPr>
            <w:tcW w:w="1575" w:type="dxa"/>
            <w:vAlign w:val="center"/>
          </w:tcPr>
          <w:p>
            <w:pPr>
              <w:jc w:val="center"/>
              <w:rPr>
                <w:rFonts w:hint="default" w:ascii="Times New Roman" w:hAnsi="Times New Roman" w:eastAsia="宋体" w:cs="Times New Roman"/>
                <w:b/>
                <w:bCs/>
                <w:color w:val="auto"/>
                <w:sz w:val="24"/>
                <w:szCs w:val="24"/>
                <w:vertAlign w:val="baseline"/>
                <w:lang w:val="en-US" w:eastAsia="zh-CN"/>
              </w:rPr>
            </w:pPr>
            <w:r>
              <w:rPr>
                <w:rFonts w:hint="default" w:ascii="Times New Roman" w:hAnsi="Times New Roman" w:eastAsia="宋体" w:cs="Times New Roman"/>
                <w:b/>
                <w:bCs/>
                <w:color w:val="auto"/>
                <w:sz w:val="24"/>
                <w:szCs w:val="24"/>
                <w:vertAlign w:val="baseline"/>
                <w:lang w:eastAsia="zh-CN"/>
              </w:rPr>
              <w:t>以新带老削减量（新建项目不填）</w:t>
            </w:r>
            <w:r>
              <w:rPr>
                <w:rFonts w:hint="default" w:ascii="Times New Roman" w:hAnsi="Times New Roman" w:eastAsia="宋体" w:cs="Times New Roman"/>
                <w:b/>
                <w:bCs/>
                <w:color w:val="auto"/>
                <w:sz w:val="24"/>
                <w:szCs w:val="24"/>
                <w:vertAlign w:val="baseline"/>
                <w:lang w:eastAsia="zh-CN"/>
              </w:rPr>
              <w:fldChar w:fldCharType="begin"/>
            </w:r>
            <w:r>
              <w:rPr>
                <w:rFonts w:hint="default" w:ascii="Times New Roman" w:hAnsi="Times New Roman" w:eastAsia="宋体" w:cs="Times New Roman"/>
                <w:b/>
                <w:bCs/>
                <w:color w:val="auto"/>
                <w:sz w:val="24"/>
                <w:szCs w:val="24"/>
                <w:vertAlign w:val="baseline"/>
                <w:lang w:eastAsia="zh-CN"/>
              </w:rPr>
              <w:instrText xml:space="preserve"> = 5 \* GB3 \* MERGEFORMAT </w:instrText>
            </w:r>
            <w:r>
              <w:rPr>
                <w:rFonts w:hint="default" w:ascii="Times New Roman" w:hAnsi="Times New Roman" w:eastAsia="宋体" w:cs="Times New Roman"/>
                <w:b/>
                <w:bCs/>
                <w:color w:val="auto"/>
                <w:sz w:val="24"/>
                <w:szCs w:val="24"/>
                <w:vertAlign w:val="baseline"/>
                <w:lang w:eastAsia="zh-CN"/>
              </w:rPr>
              <w:fldChar w:fldCharType="separate"/>
            </w:r>
            <w:r>
              <w:rPr>
                <w:rFonts w:hint="default" w:ascii="Times New Roman" w:hAnsi="Times New Roman" w:eastAsia="宋体" w:cs="Times New Roman"/>
                <w:b/>
                <w:bCs/>
                <w:color w:val="auto"/>
                <w:sz w:val="24"/>
                <w:szCs w:val="24"/>
              </w:rPr>
              <w:t>⑤</w:t>
            </w:r>
            <w:r>
              <w:rPr>
                <w:rFonts w:hint="default" w:ascii="Times New Roman" w:hAnsi="Times New Roman" w:eastAsia="宋体" w:cs="Times New Roman"/>
                <w:b/>
                <w:bCs/>
                <w:color w:val="auto"/>
                <w:sz w:val="24"/>
                <w:szCs w:val="24"/>
                <w:vertAlign w:val="baseline"/>
                <w:lang w:eastAsia="zh-CN"/>
              </w:rPr>
              <w:fldChar w:fldCharType="end"/>
            </w:r>
          </w:p>
        </w:tc>
        <w:tc>
          <w:tcPr>
            <w:tcW w:w="1575"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本项目建成后全厂排放量（固体废物产生量）</w:t>
            </w:r>
            <w:r>
              <w:rPr>
                <w:rFonts w:hint="default" w:ascii="Times New Roman" w:hAnsi="Times New Roman" w:eastAsia="宋体" w:cs="Times New Roman"/>
                <w:b/>
                <w:bCs/>
                <w:color w:val="auto"/>
                <w:sz w:val="24"/>
                <w:szCs w:val="24"/>
                <w:vertAlign w:val="baseline"/>
                <w:lang w:eastAsia="zh-CN"/>
              </w:rPr>
              <w:fldChar w:fldCharType="begin"/>
            </w:r>
            <w:r>
              <w:rPr>
                <w:rFonts w:hint="default" w:ascii="Times New Roman" w:hAnsi="Times New Roman" w:eastAsia="宋体" w:cs="Times New Roman"/>
                <w:b/>
                <w:bCs/>
                <w:color w:val="auto"/>
                <w:sz w:val="24"/>
                <w:szCs w:val="24"/>
                <w:vertAlign w:val="baseline"/>
                <w:lang w:eastAsia="zh-CN"/>
              </w:rPr>
              <w:instrText xml:space="preserve"> = 6 \* GB3 \* MERGEFORMAT </w:instrText>
            </w:r>
            <w:r>
              <w:rPr>
                <w:rFonts w:hint="default" w:ascii="Times New Roman" w:hAnsi="Times New Roman" w:eastAsia="宋体" w:cs="Times New Roman"/>
                <w:b/>
                <w:bCs/>
                <w:color w:val="auto"/>
                <w:sz w:val="24"/>
                <w:szCs w:val="24"/>
                <w:vertAlign w:val="baseline"/>
                <w:lang w:eastAsia="zh-CN"/>
              </w:rPr>
              <w:fldChar w:fldCharType="separate"/>
            </w:r>
            <w:r>
              <w:rPr>
                <w:rFonts w:hint="default" w:ascii="Times New Roman" w:hAnsi="Times New Roman" w:eastAsia="宋体" w:cs="Times New Roman"/>
                <w:b/>
                <w:bCs/>
                <w:color w:val="auto"/>
                <w:sz w:val="24"/>
                <w:szCs w:val="24"/>
              </w:rPr>
              <w:t>⑥</w:t>
            </w:r>
            <w:r>
              <w:rPr>
                <w:rFonts w:hint="default" w:ascii="Times New Roman" w:hAnsi="Times New Roman" w:eastAsia="宋体" w:cs="Times New Roman"/>
                <w:b/>
                <w:bCs/>
                <w:color w:val="auto"/>
                <w:sz w:val="24"/>
                <w:szCs w:val="24"/>
                <w:vertAlign w:val="baseline"/>
                <w:lang w:eastAsia="zh-CN"/>
              </w:rPr>
              <w:fldChar w:fldCharType="end"/>
            </w:r>
          </w:p>
        </w:tc>
        <w:tc>
          <w:tcPr>
            <w:tcW w:w="1575" w:type="dxa"/>
            <w:vAlign w:val="center"/>
          </w:tcPr>
          <w:p>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变化量</w:t>
            </w:r>
            <w:r>
              <w:rPr>
                <w:rFonts w:hint="default" w:ascii="Times New Roman" w:hAnsi="Times New Roman" w:eastAsia="宋体" w:cs="Times New Roman"/>
                <w:b/>
                <w:bCs/>
                <w:color w:val="auto"/>
                <w:sz w:val="24"/>
                <w:szCs w:val="24"/>
                <w:vertAlign w:val="baseline"/>
                <w:lang w:eastAsia="zh-CN"/>
              </w:rPr>
              <w:fldChar w:fldCharType="begin"/>
            </w:r>
            <w:r>
              <w:rPr>
                <w:rFonts w:hint="default" w:ascii="Times New Roman" w:hAnsi="Times New Roman" w:eastAsia="宋体" w:cs="Times New Roman"/>
                <w:b/>
                <w:bCs/>
                <w:color w:val="auto"/>
                <w:sz w:val="24"/>
                <w:szCs w:val="24"/>
                <w:vertAlign w:val="baseline"/>
                <w:lang w:eastAsia="zh-CN"/>
              </w:rPr>
              <w:instrText xml:space="preserve"> = 7 \* GB3 \* MERGEFORMAT </w:instrText>
            </w:r>
            <w:r>
              <w:rPr>
                <w:rFonts w:hint="default" w:ascii="Times New Roman" w:hAnsi="Times New Roman" w:eastAsia="宋体" w:cs="Times New Roman"/>
                <w:b/>
                <w:bCs/>
                <w:color w:val="auto"/>
                <w:sz w:val="24"/>
                <w:szCs w:val="24"/>
                <w:vertAlign w:val="baseline"/>
                <w:lang w:eastAsia="zh-CN"/>
              </w:rPr>
              <w:fldChar w:fldCharType="separate"/>
            </w:r>
            <w:r>
              <w:rPr>
                <w:rFonts w:hint="default" w:ascii="Times New Roman" w:hAnsi="Times New Roman" w:eastAsia="宋体" w:cs="Times New Roman"/>
                <w:b/>
                <w:bCs/>
                <w:color w:val="auto"/>
                <w:sz w:val="24"/>
                <w:szCs w:val="24"/>
              </w:rPr>
              <w:t>⑦</w:t>
            </w:r>
            <w:r>
              <w:rPr>
                <w:rFonts w:hint="default" w:ascii="Times New Roman" w:hAnsi="Times New Roman" w:eastAsia="宋体" w:cs="Times New Roman"/>
                <w:b/>
                <w:bCs/>
                <w:color w:val="auto"/>
                <w:sz w:val="24"/>
                <w:szCs w:val="24"/>
                <w:vertAlign w:val="baseline"/>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3" w:type="dxa"/>
            <w:vMerge w:val="restart"/>
            <w:vAlign w:val="center"/>
          </w:tcPr>
          <w:p>
            <w:pPr>
              <w:jc w:val="center"/>
              <w:rPr>
                <w:rFonts w:hint="default" w:ascii="Times New Roman" w:hAnsi="Times New Roman" w:eastAsia="宋体" w:cs="Times New Roman"/>
                <w:color w:val="auto"/>
                <w:sz w:val="24"/>
                <w:szCs w:val="24"/>
                <w:vertAlign w:val="baseline"/>
                <w:lang w:eastAsia="zh-CN"/>
              </w:rPr>
            </w:pPr>
            <w:r>
              <w:rPr>
                <w:rFonts w:hint="default" w:ascii="Times New Roman" w:hAnsi="Times New Roman" w:eastAsia="宋体" w:cs="Times New Roman"/>
                <w:color w:val="auto"/>
                <w:sz w:val="24"/>
                <w:szCs w:val="24"/>
                <w:vertAlign w:val="baseline"/>
                <w:lang w:eastAsia="zh-CN"/>
              </w:rPr>
              <w:t>废气</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rPr>
              <w:t>颗粒物</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lang w:val="en-US" w:eastAsia="zh-CN"/>
              </w:rPr>
              <w:t>34.13t/a</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lang w:val="en-US" w:eastAsia="zh-CN"/>
              </w:rPr>
              <w:t>34.13t/a</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3" w:type="dxa"/>
            <w:vMerge w:val="continue"/>
            <w:vAlign w:val="center"/>
          </w:tcPr>
          <w:p>
            <w:pPr>
              <w:jc w:val="center"/>
              <w:rPr>
                <w:rFonts w:hint="default" w:ascii="Times New Roman" w:hAnsi="Times New Roman" w:eastAsia="宋体" w:cs="Times New Roman"/>
                <w:color w:val="auto"/>
                <w:sz w:val="24"/>
                <w:szCs w:val="24"/>
                <w:vertAlign w:val="baseline"/>
                <w:lang w:eastAsia="zh-CN"/>
              </w:rPr>
            </w:pP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二氧化硫</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0.6t/a</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0.6t/a</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3" w:type="dxa"/>
            <w:vMerge w:val="continue"/>
            <w:vAlign w:val="center"/>
          </w:tcPr>
          <w:p>
            <w:pPr>
              <w:jc w:val="center"/>
              <w:rPr>
                <w:rFonts w:hint="default" w:ascii="Times New Roman" w:hAnsi="Times New Roman" w:eastAsia="宋体" w:cs="Times New Roman"/>
                <w:color w:val="auto"/>
                <w:sz w:val="24"/>
                <w:szCs w:val="24"/>
                <w:vertAlign w:val="baseline"/>
                <w:lang w:eastAsia="zh-CN"/>
              </w:rPr>
            </w:pP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氮氧化物</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2.38t/a</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2.38t/a</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3" w:type="dxa"/>
            <w:vMerge w:val="restart"/>
            <w:vAlign w:val="center"/>
          </w:tcPr>
          <w:p>
            <w:pPr>
              <w:jc w:val="center"/>
              <w:rPr>
                <w:rFonts w:hint="default" w:ascii="Times New Roman" w:hAnsi="Times New Roman" w:eastAsia="宋体" w:cs="Times New Roman"/>
                <w:color w:val="auto"/>
                <w:sz w:val="24"/>
                <w:szCs w:val="24"/>
                <w:vertAlign w:val="baseline"/>
                <w:lang w:eastAsia="zh-CN"/>
              </w:rPr>
            </w:pPr>
            <w:r>
              <w:rPr>
                <w:rFonts w:hint="default" w:ascii="Times New Roman" w:hAnsi="Times New Roman" w:eastAsia="宋体" w:cs="Times New Roman"/>
                <w:color w:val="auto"/>
                <w:sz w:val="24"/>
                <w:szCs w:val="24"/>
                <w:vertAlign w:val="baseline"/>
                <w:lang w:eastAsia="zh-CN"/>
              </w:rPr>
              <w:t>废水</w:t>
            </w:r>
          </w:p>
        </w:tc>
        <w:tc>
          <w:tcPr>
            <w:tcW w:w="1575" w:type="dxa"/>
            <w:vAlign w:val="center"/>
          </w:tcPr>
          <w:p>
            <w:pPr>
              <w:jc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color w:val="auto"/>
                <w:sz w:val="24"/>
                <w:szCs w:val="24"/>
                <w:vertAlign w:val="baseline"/>
                <w:lang w:val="en-US" w:eastAsia="zh-CN"/>
              </w:rPr>
              <w:t>CODcr</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b w:val="0"/>
                <w:bCs w:val="0"/>
                <w:color w:val="auto"/>
                <w:spacing w:val="0"/>
                <w:position w:val="0"/>
                <w:sz w:val="24"/>
                <w:szCs w:val="24"/>
                <w:shd w:val="clear" w:color="auto" w:fill="auto"/>
                <w:lang w:val="en-US" w:eastAsia="zh-CN"/>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b w:val="0"/>
                <w:bCs w:val="0"/>
                <w:color w:val="auto"/>
                <w:spacing w:val="0"/>
                <w:kern w:val="2"/>
                <w:position w:val="0"/>
                <w:sz w:val="24"/>
                <w:szCs w:val="24"/>
                <w:shd w:val="clear" w:color="auto" w:fill="auto"/>
                <w:lang w:val="en-US" w:eastAsia="zh-CN" w:bidi="ar-SA"/>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3" w:type="dxa"/>
            <w:vMerge w:val="continue"/>
            <w:vAlign w:val="center"/>
          </w:tcPr>
          <w:p>
            <w:pPr>
              <w:jc w:val="center"/>
              <w:rPr>
                <w:rFonts w:hint="default" w:ascii="Times New Roman" w:hAnsi="Times New Roman" w:eastAsia="宋体" w:cs="Times New Roman"/>
                <w:color w:val="auto"/>
                <w:sz w:val="24"/>
                <w:szCs w:val="24"/>
                <w:vertAlign w:val="baseline"/>
                <w:lang w:eastAsia="zh-CN"/>
              </w:rPr>
            </w:pPr>
          </w:p>
        </w:tc>
        <w:tc>
          <w:tcPr>
            <w:tcW w:w="1575" w:type="dxa"/>
            <w:vAlign w:val="center"/>
          </w:tcPr>
          <w:p>
            <w:pPr>
              <w:jc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color w:val="auto"/>
                <w:sz w:val="24"/>
                <w:szCs w:val="24"/>
                <w:vertAlign w:val="baseline"/>
                <w:lang w:eastAsia="zh-CN"/>
              </w:rPr>
              <w:t>氨氮</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b w:val="0"/>
                <w:bCs w:val="0"/>
                <w:color w:val="auto"/>
                <w:spacing w:val="0"/>
                <w:position w:val="0"/>
                <w:sz w:val="24"/>
                <w:szCs w:val="24"/>
                <w:shd w:val="clear" w:color="auto" w:fill="auto"/>
                <w:lang w:val="en-US" w:eastAsia="zh-CN"/>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b w:val="0"/>
                <w:bCs w:val="0"/>
                <w:color w:val="auto"/>
                <w:spacing w:val="0"/>
                <w:kern w:val="2"/>
                <w:position w:val="0"/>
                <w:sz w:val="24"/>
                <w:szCs w:val="24"/>
                <w:shd w:val="clear" w:color="auto" w:fill="auto"/>
                <w:lang w:val="en-US" w:eastAsia="zh-CN" w:bidi="ar-SA"/>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3" w:type="dxa"/>
            <w:vMerge w:val="restart"/>
            <w:vAlign w:val="center"/>
          </w:tcPr>
          <w:p>
            <w:pPr>
              <w:jc w:val="center"/>
              <w:rPr>
                <w:rFonts w:hint="default" w:ascii="Times New Roman" w:hAnsi="Times New Roman" w:eastAsia="宋体" w:cs="Times New Roman"/>
                <w:color w:val="auto"/>
                <w:sz w:val="24"/>
                <w:szCs w:val="24"/>
                <w:vertAlign w:val="baseline"/>
                <w:lang w:eastAsia="zh-CN"/>
              </w:rPr>
            </w:pPr>
            <w:r>
              <w:rPr>
                <w:rFonts w:hint="default" w:ascii="Times New Roman" w:hAnsi="Times New Roman" w:eastAsia="宋体" w:cs="Times New Roman"/>
                <w:color w:val="auto"/>
                <w:sz w:val="24"/>
                <w:szCs w:val="24"/>
                <w:vertAlign w:val="baseline"/>
                <w:lang w:eastAsia="zh-CN"/>
              </w:rPr>
              <w:t>一般工业固体废物</w:t>
            </w:r>
          </w:p>
        </w:tc>
        <w:tc>
          <w:tcPr>
            <w:tcW w:w="1575" w:type="dxa"/>
            <w:vAlign w:val="center"/>
          </w:tcPr>
          <w:p>
            <w:pPr>
              <w:spacing w:after="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原辅材料废外包装</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color w:val="FF0000"/>
                <w:sz w:val="24"/>
                <w:szCs w:val="24"/>
              </w:rPr>
              <w:t>1.5t/a</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color w:val="FF0000"/>
                <w:sz w:val="24"/>
                <w:szCs w:val="24"/>
              </w:rPr>
              <w:t>1.5t/a</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3" w:type="dxa"/>
            <w:vMerge w:val="continue"/>
            <w:vAlign w:val="center"/>
          </w:tcPr>
          <w:p>
            <w:pPr>
              <w:jc w:val="center"/>
              <w:rPr>
                <w:rFonts w:hint="default" w:ascii="Times New Roman" w:hAnsi="Times New Roman" w:eastAsia="宋体" w:cs="Times New Roman"/>
                <w:color w:val="auto"/>
                <w:sz w:val="24"/>
                <w:szCs w:val="24"/>
                <w:vertAlign w:val="baseline"/>
                <w:lang w:eastAsia="zh-CN"/>
              </w:rPr>
            </w:pPr>
          </w:p>
        </w:tc>
        <w:tc>
          <w:tcPr>
            <w:tcW w:w="1575" w:type="dxa"/>
            <w:vAlign w:val="center"/>
          </w:tcPr>
          <w:p>
            <w:pPr>
              <w:spacing w:after="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三级沉淀池</w:t>
            </w:r>
            <w:r>
              <w:rPr>
                <w:rFonts w:hint="default" w:ascii="Times New Roman" w:hAnsi="Times New Roman" w:eastAsia="宋体" w:cs="Times New Roman"/>
                <w:color w:val="auto"/>
                <w:sz w:val="24"/>
                <w:szCs w:val="24"/>
              </w:rPr>
              <w:t>沉淀物</w:t>
            </w:r>
          </w:p>
        </w:tc>
        <w:tc>
          <w:tcPr>
            <w:tcW w:w="1575" w:type="dxa"/>
            <w:vAlign w:val="center"/>
          </w:tcPr>
          <w:p>
            <w:pPr>
              <w:jc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sz w:val="24"/>
                <w:szCs w:val="24"/>
                <w:lang w:val="en-US" w:eastAsia="zh-CN"/>
              </w:rPr>
              <w:t>4583.05t/a</w:t>
            </w:r>
          </w:p>
        </w:tc>
        <w:tc>
          <w:tcPr>
            <w:tcW w:w="1575" w:type="dxa"/>
            <w:vAlign w:val="center"/>
          </w:tcPr>
          <w:p>
            <w:pPr>
              <w:jc w:val="center"/>
              <w:rPr>
                <w:rFonts w:hint="default" w:ascii="Times New Roman" w:hAnsi="Times New Roman" w:eastAsia="宋体" w:cs="Times New Roman"/>
                <w:color w:val="auto"/>
                <w:kern w:val="2"/>
                <w:sz w:val="24"/>
                <w:szCs w:val="24"/>
                <w:vertAlign w:val="baseline"/>
                <w:lang w:val="en-US" w:eastAsia="zh-CN" w:bidi="ar-SA"/>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sz w:val="24"/>
                <w:szCs w:val="24"/>
                <w:lang w:val="en-US" w:eastAsia="zh-CN"/>
              </w:rPr>
              <w:t>4583.05t/a</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3" w:type="dxa"/>
            <w:vMerge w:val="continue"/>
            <w:vAlign w:val="center"/>
          </w:tcPr>
          <w:p>
            <w:pPr>
              <w:jc w:val="center"/>
              <w:rPr>
                <w:rFonts w:hint="default" w:ascii="Times New Roman" w:hAnsi="Times New Roman" w:eastAsia="宋体" w:cs="Times New Roman"/>
                <w:color w:val="auto"/>
                <w:sz w:val="24"/>
                <w:szCs w:val="24"/>
                <w:vertAlign w:val="baseline"/>
                <w:lang w:eastAsia="zh-CN"/>
              </w:rPr>
            </w:pPr>
          </w:p>
        </w:tc>
        <w:tc>
          <w:tcPr>
            <w:tcW w:w="1575" w:type="dxa"/>
            <w:vAlign w:val="center"/>
          </w:tcPr>
          <w:p>
            <w:pPr>
              <w:pStyle w:val="10"/>
              <w:spacing w:after="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布袋除尘器除尘灰</w:t>
            </w:r>
          </w:p>
        </w:tc>
        <w:tc>
          <w:tcPr>
            <w:tcW w:w="1575"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sz w:val="24"/>
                <w:szCs w:val="24"/>
                <w:lang w:eastAsia="zh-CN"/>
              </w:rPr>
              <w:t>337.2</w:t>
            </w:r>
            <w:r>
              <w:rPr>
                <w:rFonts w:hint="default" w:ascii="Times New Roman" w:hAnsi="Times New Roman" w:eastAsia="宋体" w:cs="Times New Roman"/>
                <w:b w:val="0"/>
                <w:bCs w:val="0"/>
                <w:color w:val="auto"/>
                <w:sz w:val="24"/>
                <w:szCs w:val="24"/>
              </w:rPr>
              <w:t>t/a</w:t>
            </w:r>
          </w:p>
        </w:tc>
        <w:tc>
          <w:tcPr>
            <w:tcW w:w="1575"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sz w:val="24"/>
                <w:szCs w:val="24"/>
                <w:lang w:eastAsia="zh-CN"/>
              </w:rPr>
              <w:t>337.2</w:t>
            </w:r>
            <w:r>
              <w:rPr>
                <w:rFonts w:hint="default" w:ascii="Times New Roman" w:hAnsi="Times New Roman" w:eastAsia="宋体" w:cs="Times New Roman"/>
                <w:b w:val="0"/>
                <w:bCs w:val="0"/>
                <w:color w:val="auto"/>
                <w:sz w:val="24"/>
                <w:szCs w:val="24"/>
              </w:rPr>
              <w:t>t/a</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3" w:type="dxa"/>
            <w:vMerge w:val="continue"/>
            <w:vAlign w:val="center"/>
          </w:tcPr>
          <w:p>
            <w:pPr>
              <w:jc w:val="center"/>
              <w:rPr>
                <w:rFonts w:hint="default" w:ascii="Times New Roman" w:hAnsi="Times New Roman" w:eastAsia="宋体" w:cs="Times New Roman"/>
                <w:color w:val="auto"/>
                <w:sz w:val="24"/>
                <w:szCs w:val="24"/>
                <w:vertAlign w:val="baseline"/>
                <w:lang w:eastAsia="zh-CN"/>
              </w:rPr>
            </w:pPr>
          </w:p>
        </w:tc>
        <w:tc>
          <w:tcPr>
            <w:tcW w:w="1575" w:type="dxa"/>
            <w:vAlign w:val="center"/>
          </w:tcPr>
          <w:p>
            <w:pPr>
              <w:pStyle w:val="10"/>
              <w:spacing w:after="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沉降粉尘</w:t>
            </w:r>
          </w:p>
        </w:tc>
        <w:tc>
          <w:tcPr>
            <w:tcW w:w="1575"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Cs/>
                <w:color w:val="auto"/>
                <w:sz w:val="24"/>
                <w:szCs w:val="24"/>
                <w:lang w:val="en-US" w:eastAsia="zh-CN"/>
              </w:rPr>
              <w:t>45.8</w:t>
            </w:r>
            <w:r>
              <w:rPr>
                <w:rFonts w:hint="default" w:ascii="Times New Roman" w:hAnsi="Times New Roman" w:eastAsia="宋体" w:cs="Times New Roman"/>
                <w:b w:val="0"/>
                <w:bCs w:val="0"/>
                <w:color w:val="auto"/>
                <w:sz w:val="24"/>
                <w:szCs w:val="24"/>
              </w:rPr>
              <w:t>t/a</w:t>
            </w:r>
          </w:p>
        </w:tc>
        <w:tc>
          <w:tcPr>
            <w:tcW w:w="1575"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Cs/>
                <w:color w:val="auto"/>
                <w:sz w:val="24"/>
                <w:szCs w:val="24"/>
                <w:lang w:val="en-US" w:eastAsia="zh-CN"/>
              </w:rPr>
              <w:t>45.8</w:t>
            </w:r>
            <w:r>
              <w:rPr>
                <w:rFonts w:hint="default" w:ascii="Times New Roman" w:hAnsi="Times New Roman" w:eastAsia="宋体" w:cs="Times New Roman"/>
                <w:b w:val="0"/>
                <w:bCs w:val="0"/>
                <w:color w:val="auto"/>
                <w:sz w:val="24"/>
                <w:szCs w:val="24"/>
              </w:rPr>
              <w:t>t/a</w:t>
            </w:r>
          </w:p>
        </w:tc>
        <w:tc>
          <w:tcPr>
            <w:tcW w:w="15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3" w:type="dxa"/>
            <w:vAlign w:val="center"/>
          </w:tcPr>
          <w:p>
            <w:pPr>
              <w:jc w:val="center"/>
              <w:rPr>
                <w:rFonts w:hint="default" w:ascii="Times New Roman" w:hAnsi="Times New Roman" w:eastAsia="宋体" w:cs="Times New Roman"/>
                <w:color w:val="auto"/>
                <w:sz w:val="24"/>
                <w:szCs w:val="24"/>
                <w:vertAlign w:val="baseline"/>
                <w:lang w:eastAsia="zh-CN"/>
              </w:rPr>
            </w:pPr>
            <w:r>
              <w:rPr>
                <w:rFonts w:hint="default" w:ascii="Times New Roman" w:hAnsi="Times New Roman" w:eastAsia="宋体" w:cs="Times New Roman"/>
                <w:color w:val="auto"/>
                <w:sz w:val="24"/>
                <w:szCs w:val="24"/>
                <w:vertAlign w:val="baseline"/>
                <w:lang w:eastAsia="zh-CN"/>
              </w:rPr>
              <w:t>危险废物</w:t>
            </w:r>
          </w:p>
        </w:tc>
        <w:tc>
          <w:tcPr>
            <w:tcW w:w="1575" w:type="dxa"/>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废润滑油</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bCs/>
                <w:color w:val="FF0000"/>
                <w:sz w:val="24"/>
                <w:szCs w:val="24"/>
              </w:rPr>
              <w:t>0.</w:t>
            </w:r>
            <w:r>
              <w:rPr>
                <w:rFonts w:hint="default" w:ascii="Times New Roman" w:hAnsi="Times New Roman" w:eastAsia="宋体" w:cs="Times New Roman"/>
                <w:bCs/>
                <w:color w:val="FF0000"/>
                <w:sz w:val="24"/>
                <w:szCs w:val="24"/>
                <w:lang w:val="en-US" w:eastAsia="zh-CN"/>
              </w:rPr>
              <w:t>2</w:t>
            </w:r>
            <w:r>
              <w:rPr>
                <w:rFonts w:hint="default" w:ascii="Times New Roman" w:hAnsi="Times New Roman" w:eastAsia="宋体" w:cs="Times New Roman"/>
                <w:bCs/>
                <w:color w:val="FF0000"/>
                <w:sz w:val="24"/>
                <w:szCs w:val="24"/>
              </w:rPr>
              <w:t>t/a</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bCs/>
                <w:color w:val="FF0000"/>
                <w:sz w:val="24"/>
                <w:szCs w:val="24"/>
              </w:rPr>
              <w:t>0.</w:t>
            </w:r>
            <w:r>
              <w:rPr>
                <w:rFonts w:hint="default" w:ascii="Times New Roman" w:hAnsi="Times New Roman" w:eastAsia="宋体" w:cs="Times New Roman"/>
                <w:bCs/>
                <w:color w:val="FF0000"/>
                <w:sz w:val="24"/>
                <w:szCs w:val="24"/>
                <w:lang w:val="en-US" w:eastAsia="zh-CN"/>
              </w:rPr>
              <w:t>2</w:t>
            </w:r>
            <w:r>
              <w:rPr>
                <w:rFonts w:hint="default" w:ascii="Times New Roman" w:hAnsi="Times New Roman" w:eastAsia="宋体" w:cs="Times New Roman"/>
                <w:bCs/>
                <w:color w:val="FF0000"/>
                <w:sz w:val="24"/>
                <w:szCs w:val="24"/>
              </w:rPr>
              <w:t>t/a</w:t>
            </w:r>
          </w:p>
        </w:tc>
        <w:tc>
          <w:tcPr>
            <w:tcW w:w="1575" w:type="dxa"/>
            <w:vAlign w:val="center"/>
          </w:tcPr>
          <w:p>
            <w:pPr>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sz w:val="24"/>
                <w:szCs w:val="24"/>
                <w:vertAlign w:val="baseline"/>
                <w:lang w:val="en-US" w:eastAsia="zh-CN"/>
              </w:rPr>
              <w:t>/</w:t>
            </w:r>
          </w:p>
        </w:tc>
      </w:tr>
    </w:tbl>
    <w:p>
      <w:pPr>
        <w:rPr>
          <w:rFonts w:hint="default" w:ascii="Times New Roman" w:hAnsi="Times New Roman" w:eastAsia="宋体" w:cs="Times New Roman"/>
          <w:color w:val="auto"/>
        </w:rPr>
      </w:pPr>
    </w:p>
    <w:sectPr>
      <w:pgSz w:w="16838" w:h="11906" w:orient="landscape"/>
      <w:pgMar w:top="1463" w:right="1440" w:bottom="1463"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BA59FB"/>
    <w:multiLevelType w:val="singleLevel"/>
    <w:tmpl w:val="D3BA59FB"/>
    <w:lvl w:ilvl="0" w:tentative="0">
      <w:start w:val="1"/>
      <w:numFmt w:val="bullet"/>
      <w:pStyle w:val="1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DFkMGEzMGQ4NWNiMjkwZTU5MTNhYzE1NzNkYTEifQ=="/>
  </w:docVars>
  <w:rsids>
    <w:rsidRoot w:val="284D1310"/>
    <w:rsid w:val="026F520A"/>
    <w:rsid w:val="03246A2F"/>
    <w:rsid w:val="046A6C0D"/>
    <w:rsid w:val="04FE421E"/>
    <w:rsid w:val="05B20177"/>
    <w:rsid w:val="05B42592"/>
    <w:rsid w:val="06034AB1"/>
    <w:rsid w:val="06150DF4"/>
    <w:rsid w:val="09FD200A"/>
    <w:rsid w:val="0A755987"/>
    <w:rsid w:val="0A8A2498"/>
    <w:rsid w:val="0B3D09E0"/>
    <w:rsid w:val="0B9E719C"/>
    <w:rsid w:val="0C662A91"/>
    <w:rsid w:val="0CE9242B"/>
    <w:rsid w:val="0D556D8D"/>
    <w:rsid w:val="0E941711"/>
    <w:rsid w:val="0F050363"/>
    <w:rsid w:val="0F0C28F0"/>
    <w:rsid w:val="108251DF"/>
    <w:rsid w:val="1116247A"/>
    <w:rsid w:val="11C64B71"/>
    <w:rsid w:val="12402AA6"/>
    <w:rsid w:val="12F40B30"/>
    <w:rsid w:val="138B65C8"/>
    <w:rsid w:val="16382437"/>
    <w:rsid w:val="16EF75DF"/>
    <w:rsid w:val="19B43AB0"/>
    <w:rsid w:val="1B0D70EF"/>
    <w:rsid w:val="1B1179E4"/>
    <w:rsid w:val="1DD2547F"/>
    <w:rsid w:val="1E57208A"/>
    <w:rsid w:val="1E7004A2"/>
    <w:rsid w:val="1F9A4FA0"/>
    <w:rsid w:val="236D661A"/>
    <w:rsid w:val="24DF7015"/>
    <w:rsid w:val="25611230"/>
    <w:rsid w:val="26221459"/>
    <w:rsid w:val="266746C3"/>
    <w:rsid w:val="27B06DE9"/>
    <w:rsid w:val="284D1310"/>
    <w:rsid w:val="28C52BC1"/>
    <w:rsid w:val="29626662"/>
    <w:rsid w:val="2A5A075B"/>
    <w:rsid w:val="2AF070E1"/>
    <w:rsid w:val="2B934B2F"/>
    <w:rsid w:val="2BC9736B"/>
    <w:rsid w:val="2C3A5F72"/>
    <w:rsid w:val="2C8928FE"/>
    <w:rsid w:val="2DBA349E"/>
    <w:rsid w:val="2F467635"/>
    <w:rsid w:val="307A682F"/>
    <w:rsid w:val="309E3CFF"/>
    <w:rsid w:val="30D4749C"/>
    <w:rsid w:val="326C1676"/>
    <w:rsid w:val="32F331BA"/>
    <w:rsid w:val="336A3380"/>
    <w:rsid w:val="38E30E42"/>
    <w:rsid w:val="39917CA4"/>
    <w:rsid w:val="39A2111E"/>
    <w:rsid w:val="3BBA3305"/>
    <w:rsid w:val="3D523EC8"/>
    <w:rsid w:val="3F0D53D5"/>
    <w:rsid w:val="402C0AD9"/>
    <w:rsid w:val="430258CB"/>
    <w:rsid w:val="437D4F0D"/>
    <w:rsid w:val="447540A1"/>
    <w:rsid w:val="44916D5E"/>
    <w:rsid w:val="45784EB1"/>
    <w:rsid w:val="45B04457"/>
    <w:rsid w:val="47C500E1"/>
    <w:rsid w:val="495E3C1A"/>
    <w:rsid w:val="4BC95B14"/>
    <w:rsid w:val="4CAE62FE"/>
    <w:rsid w:val="4D9873DE"/>
    <w:rsid w:val="4DE202A7"/>
    <w:rsid w:val="4E1D6A43"/>
    <w:rsid w:val="500F6572"/>
    <w:rsid w:val="50C12E9B"/>
    <w:rsid w:val="51F07579"/>
    <w:rsid w:val="52815519"/>
    <w:rsid w:val="52961DBF"/>
    <w:rsid w:val="53B14558"/>
    <w:rsid w:val="54F262F6"/>
    <w:rsid w:val="55593D8E"/>
    <w:rsid w:val="555C2284"/>
    <w:rsid w:val="559631D0"/>
    <w:rsid w:val="559B6E79"/>
    <w:rsid w:val="55EC249C"/>
    <w:rsid w:val="56B303FA"/>
    <w:rsid w:val="573C6992"/>
    <w:rsid w:val="577470EB"/>
    <w:rsid w:val="57EC0185"/>
    <w:rsid w:val="59AD46C0"/>
    <w:rsid w:val="5AA318E5"/>
    <w:rsid w:val="5AE75360"/>
    <w:rsid w:val="5AEE2558"/>
    <w:rsid w:val="5B397921"/>
    <w:rsid w:val="5B5138A7"/>
    <w:rsid w:val="5B670316"/>
    <w:rsid w:val="5B9C4331"/>
    <w:rsid w:val="5BAF723A"/>
    <w:rsid w:val="5BDB1C7A"/>
    <w:rsid w:val="5BE10F76"/>
    <w:rsid w:val="5C0A2E89"/>
    <w:rsid w:val="5C275860"/>
    <w:rsid w:val="5F19116F"/>
    <w:rsid w:val="5F816A01"/>
    <w:rsid w:val="5FC541F5"/>
    <w:rsid w:val="605965B2"/>
    <w:rsid w:val="62CE7FD6"/>
    <w:rsid w:val="62DE0EB4"/>
    <w:rsid w:val="64745E7E"/>
    <w:rsid w:val="651B533C"/>
    <w:rsid w:val="660E00E4"/>
    <w:rsid w:val="66356117"/>
    <w:rsid w:val="66BD5772"/>
    <w:rsid w:val="687C74F3"/>
    <w:rsid w:val="6B286CBC"/>
    <w:rsid w:val="6CB5542A"/>
    <w:rsid w:val="6DBE0ED5"/>
    <w:rsid w:val="6DC31E16"/>
    <w:rsid w:val="6E710071"/>
    <w:rsid w:val="6F0A34D0"/>
    <w:rsid w:val="6F1D510C"/>
    <w:rsid w:val="7039292C"/>
    <w:rsid w:val="7045244E"/>
    <w:rsid w:val="704A70ED"/>
    <w:rsid w:val="7053679E"/>
    <w:rsid w:val="709750EE"/>
    <w:rsid w:val="711F3D9D"/>
    <w:rsid w:val="71C25302"/>
    <w:rsid w:val="72F46C0F"/>
    <w:rsid w:val="73A57029"/>
    <w:rsid w:val="73F456D6"/>
    <w:rsid w:val="75B57BB7"/>
    <w:rsid w:val="761621DC"/>
    <w:rsid w:val="76EF573C"/>
    <w:rsid w:val="78883A5D"/>
    <w:rsid w:val="79422F7F"/>
    <w:rsid w:val="79B64624"/>
    <w:rsid w:val="7C093CE8"/>
    <w:rsid w:val="7D767A35"/>
    <w:rsid w:val="7DDF3B95"/>
    <w:rsid w:val="7E4743A8"/>
    <w:rsid w:val="7ED2651A"/>
    <w:rsid w:val="7EF56F10"/>
    <w:rsid w:val="7FC8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6"/>
    <w:next w:val="1"/>
    <w:qFormat/>
    <w:uiPriority w:val="0"/>
    <w:pPr>
      <w:widowControl/>
      <w:spacing w:before="100" w:beforeAutospacing="1" w:after="100" w:afterAutospacing="1"/>
      <w:jc w:val="left"/>
      <w:outlineLvl w:val="3"/>
    </w:pPr>
    <w:rPr>
      <w:rFonts w:ascii="宋体" w:hAnsi="宋体"/>
      <w:kern w:val="0"/>
      <w:sz w:val="24"/>
      <w:szCs w:val="20"/>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customStyle="1" w:styleId="2">
    <w:name w:val="[1]正文"/>
    <w:basedOn w:val="1"/>
    <w:qFormat/>
    <w:uiPriority w:val="0"/>
    <w:pPr>
      <w:autoSpaceDE w:val="0"/>
      <w:autoSpaceDN w:val="0"/>
      <w:ind w:left="0" w:leftChars="0" w:firstLine="200" w:firstLineChars="200"/>
    </w:pPr>
    <w:rPr>
      <w:rFonts w:ascii="Times New Roman" w:hAnsi="Times New Roman"/>
      <w:color w:val="000000"/>
      <w:kern w:val="0"/>
      <w:szCs w:val="24"/>
      <w:lang w:val="zh-CN"/>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7">
    <w:name w:val="Normal Indent"/>
    <w:basedOn w:val="1"/>
    <w:next w:val="8"/>
    <w:qFormat/>
    <w:uiPriority w:val="0"/>
    <w:pPr>
      <w:ind w:firstLine="420" w:firstLineChars="200"/>
    </w:pPr>
  </w:style>
  <w:style w:type="paragraph" w:styleId="8">
    <w:name w:val="Body Text First Indent 2"/>
    <w:basedOn w:val="1"/>
    <w:next w:val="1"/>
    <w:qFormat/>
    <w:uiPriority w:val="0"/>
    <w:pPr>
      <w:widowControl w:val="0"/>
      <w:spacing w:after="120" w:afterLines="0"/>
      <w:ind w:left="420" w:firstLine="420" w:firstLineChars="200"/>
      <w:jc w:val="both"/>
    </w:pPr>
    <w:rPr>
      <w:rFonts w:ascii="Times New Roman" w:hAnsi="Times New Roman"/>
      <w:kern w:val="2"/>
      <w:sz w:val="21"/>
      <w:szCs w:val="20"/>
      <w:lang w:eastAsia="zh-CN" w:bidi="ar-SA"/>
    </w:rPr>
  </w:style>
  <w:style w:type="paragraph" w:styleId="9">
    <w:name w:val="annotation text"/>
    <w:basedOn w:val="1"/>
    <w:qFormat/>
    <w:uiPriority w:val="0"/>
    <w:pPr>
      <w:jc w:val="left"/>
    </w:pPr>
  </w:style>
  <w:style w:type="paragraph" w:styleId="10">
    <w:name w:val="Body Text 3"/>
    <w:basedOn w:val="1"/>
    <w:qFormat/>
    <w:uiPriority w:val="0"/>
    <w:pPr>
      <w:adjustRightInd w:val="0"/>
      <w:spacing w:after="120"/>
    </w:pPr>
    <w:rPr>
      <w:sz w:val="16"/>
      <w:szCs w:val="20"/>
    </w:rPr>
  </w:style>
  <w:style w:type="paragraph" w:styleId="11">
    <w:name w:val="Body Text"/>
    <w:basedOn w:val="1"/>
    <w:next w:val="1"/>
    <w:qFormat/>
    <w:uiPriority w:val="0"/>
    <w:pPr>
      <w:jc w:val="left"/>
    </w:pPr>
    <w:rPr>
      <w:sz w:val="24"/>
    </w:rPr>
  </w:style>
  <w:style w:type="paragraph" w:styleId="12">
    <w:name w:val="Body Text Indent"/>
    <w:basedOn w:val="1"/>
    <w:next w:val="1"/>
    <w:qFormat/>
    <w:uiPriority w:val="0"/>
    <w:pPr>
      <w:widowControl/>
      <w:spacing w:after="312" w:afterLines="100"/>
      <w:ind w:left="200" w:leftChars="200"/>
      <w:jc w:val="left"/>
    </w:pPr>
    <w:rPr>
      <w:rFonts w:ascii="Calibri" w:hAnsi="Calibri"/>
      <w:kern w:val="0"/>
      <w:sz w:val="24"/>
      <w:szCs w:val="22"/>
      <w:lang w:eastAsia="en-US" w:bidi="en-US"/>
    </w:rPr>
  </w:style>
  <w:style w:type="paragraph" w:styleId="13">
    <w:name w:val="Plain Text"/>
    <w:basedOn w:val="1"/>
    <w:qFormat/>
    <w:uiPriority w:val="0"/>
    <w:rPr>
      <w:rFonts w:ascii="宋体" w:hAnsi="Courier New"/>
    </w:rPr>
  </w:style>
  <w:style w:type="paragraph" w:styleId="14">
    <w:name w:val="List Bullet 5"/>
    <w:basedOn w:val="1"/>
    <w:qFormat/>
    <w:uiPriority w:val="0"/>
    <w:pPr>
      <w:numPr>
        <w:ilvl w:val="0"/>
        <w:numId w:val="1"/>
      </w:numPr>
    </w:pPr>
  </w:style>
  <w:style w:type="paragraph" w:styleId="15">
    <w:name w:val="Date"/>
    <w:basedOn w:val="1"/>
    <w:next w:val="1"/>
    <w:qFormat/>
    <w:uiPriority w:val="0"/>
    <w:pPr>
      <w:widowControl/>
    </w:pPr>
    <w:rPr>
      <w:rFonts w:ascii="宋体"/>
      <w:kern w:val="0"/>
      <w:sz w:val="28"/>
      <w:szCs w:val="20"/>
    </w:rPr>
  </w:style>
  <w:style w:type="paragraph" w:styleId="16">
    <w:name w:val="Body Text Indent 2"/>
    <w:basedOn w:val="1"/>
    <w:next w:val="17"/>
    <w:qFormat/>
    <w:uiPriority w:val="0"/>
    <w:pPr>
      <w:spacing w:line="540" w:lineRule="exact"/>
      <w:ind w:firstLine="480" w:firstLineChars="200"/>
    </w:pPr>
    <w:rPr>
      <w:sz w:val="24"/>
    </w:rPr>
  </w:style>
  <w:style w:type="paragraph" w:styleId="17">
    <w:name w:val="Body Text First Indent"/>
    <w:basedOn w:val="11"/>
    <w:next w:val="1"/>
    <w:qFormat/>
    <w:uiPriority w:val="0"/>
    <w:pPr>
      <w:spacing w:after="120" w:afterLines="0"/>
      <w:ind w:firstLine="420" w:firstLineChars="100"/>
      <w:jc w:val="both"/>
    </w:pPr>
    <w:rPr>
      <w:sz w:val="21"/>
    </w:rPr>
  </w:style>
  <w:style w:type="paragraph" w:styleId="18">
    <w:name w:val="endnote text"/>
    <w:basedOn w:val="1"/>
    <w:qFormat/>
    <w:uiPriority w:val="0"/>
    <w:pPr>
      <w:snapToGrid w:val="0"/>
      <w:jc w:val="left"/>
    </w:pPr>
  </w:style>
  <w:style w:type="paragraph" w:styleId="19">
    <w:name w:val="footer"/>
    <w:basedOn w:val="1"/>
    <w:next w:val="20"/>
    <w:qFormat/>
    <w:uiPriority w:val="0"/>
    <w:pPr>
      <w:tabs>
        <w:tab w:val="center" w:pos="4153"/>
        <w:tab w:val="right" w:pos="8306"/>
      </w:tabs>
      <w:snapToGrid w:val="0"/>
      <w:jc w:val="left"/>
    </w:pPr>
    <w:rPr>
      <w:sz w:val="18"/>
    </w:rPr>
  </w:style>
  <w:style w:type="paragraph" w:customStyle="1" w:styleId="20">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List"/>
    <w:basedOn w:val="1"/>
    <w:qFormat/>
    <w:uiPriority w:val="0"/>
    <w:pPr>
      <w:jc w:val="center"/>
    </w:pPr>
    <w:rPr>
      <w:rFonts w:ascii="宋体" w:hAnsi="宋体"/>
      <w:spacing w:val="8"/>
    </w:rPr>
  </w:style>
  <w:style w:type="paragraph" w:styleId="23">
    <w:name w:val="Body Text Indent 3"/>
    <w:basedOn w:val="1"/>
    <w:qFormat/>
    <w:uiPriority w:val="0"/>
    <w:pPr>
      <w:spacing w:line="360" w:lineRule="auto"/>
      <w:ind w:firstLine="480" w:firstLineChars="200"/>
      <w:jc w:val="left"/>
    </w:pPr>
    <w:rPr>
      <w:rFonts w:ascii="宋体"/>
      <w:sz w:val="24"/>
    </w:rPr>
  </w:style>
  <w:style w:type="paragraph" w:styleId="24">
    <w:name w:val="Body Text 2"/>
    <w:basedOn w:val="1"/>
    <w:qFormat/>
    <w:uiPriority w:val="0"/>
    <w:pPr>
      <w:spacing w:after="120" w:afterLines="0" w:afterAutospacing="0" w:line="480" w:lineRule="auto"/>
    </w:pPr>
  </w:style>
  <w:style w:type="paragraph" w:styleId="25">
    <w:name w:val="Normal (Web)"/>
    <w:basedOn w:val="1"/>
    <w:qFormat/>
    <w:uiPriority w:val="0"/>
    <w:pPr>
      <w:widowControl/>
      <w:spacing w:before="100" w:beforeAutospacing="1" w:after="100" w:afterAutospacing="1"/>
      <w:jc w:val="left"/>
    </w:pPr>
    <w:rPr>
      <w:rFonts w:ascii="宋体" w:hAnsi="宋体"/>
      <w:color w:val="000000"/>
      <w:kern w:val="0"/>
      <w:sz w:val="24"/>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basedOn w:val="28"/>
    <w:qFormat/>
    <w:uiPriority w:val="0"/>
    <w:rPr>
      <w:color w:val="0000FF"/>
      <w:u w:val="single"/>
    </w:rPr>
  </w:style>
  <w:style w:type="character" w:styleId="30">
    <w:name w:val="annotation reference"/>
    <w:basedOn w:val="28"/>
    <w:qFormat/>
    <w:uiPriority w:val="0"/>
    <w:rPr>
      <w:sz w:val="21"/>
      <w:szCs w:val="21"/>
    </w:rPr>
  </w:style>
  <w:style w:type="paragraph" w:customStyle="1" w:styleId="31">
    <w:name w:val="表格"/>
    <w:basedOn w:val="1"/>
    <w:next w:val="1"/>
    <w:qFormat/>
    <w:uiPriority w:val="0"/>
    <w:pPr>
      <w:spacing w:line="240" w:lineRule="auto"/>
      <w:ind w:firstLine="0" w:firstLineChars="0"/>
      <w:jc w:val="center"/>
    </w:pPr>
    <w:rPr>
      <w:rFonts w:ascii="Times New Roman" w:hAnsi="Times New Roman"/>
      <w:sz w:val="21"/>
    </w:rPr>
  </w:style>
  <w:style w:type="character" w:customStyle="1" w:styleId="32">
    <w:name w:val="font11"/>
    <w:basedOn w:val="28"/>
    <w:qFormat/>
    <w:uiPriority w:val="0"/>
    <w:rPr>
      <w:rFonts w:hint="default" w:ascii="Times New Roman" w:hAnsi="Times New Roman" w:cs="Times New Roman"/>
      <w:color w:val="000000"/>
      <w:sz w:val="20"/>
      <w:u w:val="none"/>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4">
    <w:name w:val="正文11"/>
    <w:basedOn w:val="1"/>
    <w:qFormat/>
    <w:uiPriority w:val="0"/>
    <w:pPr>
      <w:tabs>
        <w:tab w:val="left" w:pos="2093"/>
      </w:tabs>
      <w:adjustRightInd w:val="0"/>
      <w:spacing w:line="360" w:lineRule="auto"/>
      <w:ind w:firstLine="360" w:firstLineChars="150"/>
    </w:pPr>
    <w:rPr>
      <w:rFonts w:ascii="宋体" w:hAnsi="宋体"/>
      <w:sz w:val="24"/>
    </w:rPr>
  </w:style>
  <w:style w:type="paragraph" w:customStyle="1" w:styleId="35">
    <w:name w:val="Table Paragraph"/>
    <w:basedOn w:val="1"/>
    <w:qFormat/>
    <w:uiPriority w:val="1"/>
  </w:style>
  <w:style w:type="paragraph" w:customStyle="1" w:styleId="36">
    <w:name w:val="正文1"/>
    <w:basedOn w:val="19"/>
    <w:next w:val="1"/>
    <w:qFormat/>
    <w:uiPriority w:val="0"/>
    <w:pPr>
      <w:widowControl w:val="0"/>
      <w:adjustRightInd w:val="0"/>
      <w:spacing w:line="420" w:lineRule="atLeast"/>
      <w:jc w:val="both"/>
      <w:textAlignment w:val="baseline"/>
    </w:pPr>
    <w:rPr>
      <w:rFonts w:ascii="宋体" w:hAnsi="Calibri" w:eastAsia="宋体" w:cs="Times New Roman"/>
      <w:sz w:val="28"/>
      <w:lang w:val="en-US" w:eastAsia="zh-CN" w:bidi="ar-SA"/>
    </w:rPr>
  </w:style>
  <w:style w:type="paragraph" w:customStyle="1" w:styleId="37">
    <w:name w:val="正文—高"/>
    <w:basedOn w:val="1"/>
    <w:qFormat/>
    <w:uiPriority w:val="0"/>
    <w:pPr>
      <w:overflowPunct w:val="0"/>
      <w:topLinePunct/>
      <w:autoSpaceDE w:val="0"/>
      <w:autoSpaceDN w:val="0"/>
      <w:spacing w:line="480" w:lineRule="exact"/>
      <w:ind w:firstLine="480" w:firstLineChars="200"/>
    </w:pPr>
    <w:rPr>
      <w:rFonts w:ascii="Calibri" w:hAnsi="Calibri"/>
      <w:color w:val="000000"/>
      <w:kern w:val="24"/>
      <w:sz w:val="24"/>
      <w:szCs w:val="22"/>
    </w:rPr>
  </w:style>
  <w:style w:type="paragraph" w:customStyle="1" w:styleId="38">
    <w:name w:val="列表(L)"/>
    <w:basedOn w:val="22"/>
    <w:qFormat/>
    <w:uiPriority w:val="0"/>
    <w:pPr>
      <w:snapToGrid w:val="0"/>
    </w:pPr>
    <w:rPr>
      <w:rFonts w:eastAsia="仿宋_GB2312"/>
      <w:kern w:val="0"/>
      <w:sz w:val="20"/>
      <w:szCs w:val="20"/>
    </w:rPr>
  </w:style>
  <w:style w:type="paragraph" w:customStyle="1" w:styleId="39">
    <w:name w:val="表格标题w"/>
    <w:basedOn w:val="1"/>
    <w:qFormat/>
    <w:uiPriority w:val="0"/>
    <w:pPr>
      <w:keepNext/>
      <w:adjustRightInd w:val="0"/>
      <w:spacing w:line="440" w:lineRule="exact"/>
      <w:jc w:val="center"/>
    </w:pPr>
    <w:rPr>
      <w:rFonts w:cs="Arial"/>
      <w:b/>
      <w:szCs w:val="21"/>
    </w:rPr>
  </w:style>
  <w:style w:type="paragraph" w:customStyle="1" w:styleId="40">
    <w:name w:val="报告正文"/>
    <w:basedOn w:val="1"/>
    <w:qFormat/>
    <w:uiPriority w:val="0"/>
    <w:pPr>
      <w:spacing w:line="360" w:lineRule="auto"/>
      <w:ind w:firstLine="480" w:firstLineChars="200"/>
    </w:pPr>
    <w:rPr>
      <w:sz w:val="24"/>
    </w:rPr>
  </w:style>
  <w:style w:type="paragraph" w:customStyle="1" w:styleId="41">
    <w:name w:val="HP 正文"/>
    <w:basedOn w:val="1"/>
    <w:qFormat/>
    <w:uiPriority w:val="0"/>
    <w:pPr>
      <w:autoSpaceDE w:val="0"/>
      <w:autoSpaceDN w:val="0"/>
      <w:adjustRightInd w:val="0"/>
      <w:ind w:firstLine="200"/>
    </w:pPr>
  </w:style>
  <w:style w:type="paragraph" w:customStyle="1" w:styleId="42">
    <w:name w:val="ENFI表体格式"/>
    <w:basedOn w:val="1"/>
    <w:qFormat/>
    <w:uiPriority w:val="0"/>
    <w:pPr>
      <w:widowControl/>
      <w:adjustRightInd w:val="0"/>
      <w:snapToGrid w:val="0"/>
      <w:spacing w:line="240" w:lineRule="atLeast"/>
      <w:jc w:val="center"/>
    </w:pPr>
    <w:rPr>
      <w:rFonts w:eastAsia="仿宋_GB2312"/>
      <w:b/>
      <w:kern w:val="0"/>
      <w:sz w:val="24"/>
    </w:rPr>
  </w:style>
  <w:style w:type="paragraph" w:customStyle="1" w:styleId="43">
    <w:name w:val="报告表正文"/>
    <w:basedOn w:val="16"/>
    <w:next w:val="16"/>
    <w:qFormat/>
    <w:uiPriority w:val="0"/>
    <w:pPr>
      <w:spacing w:line="360" w:lineRule="auto"/>
      <w:ind w:firstLine="200"/>
    </w:pPr>
  </w:style>
  <w:style w:type="paragraph" w:customStyle="1" w:styleId="44">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styleId="45">
    <w:name w:val="List Paragraph"/>
    <w:basedOn w:val="1"/>
    <w:qFormat/>
    <w:uiPriority w:val="99"/>
    <w:pPr>
      <w:ind w:firstLine="420"/>
    </w:pPr>
  </w:style>
  <w:style w:type="paragraph" w:customStyle="1" w:styleId="46">
    <w:name w:val="表格内容5号"/>
    <w:qFormat/>
    <w:uiPriority w:val="0"/>
    <w:pPr>
      <w:widowControl w:val="0"/>
      <w:snapToGrid w:val="0"/>
      <w:spacing w:line="240" w:lineRule="atLeast"/>
      <w:jc w:val="center"/>
    </w:pPr>
    <w:rPr>
      <w:rFonts w:ascii="Times New Roman" w:hAnsi="Times New Roman" w:eastAsia="Times New Roman" w:cs="Times New Roman"/>
      <w:kern w:val="2"/>
      <w:sz w:val="21"/>
      <w:szCs w:val="24"/>
      <w:lang w:val="en-US" w:eastAsia="zh-CN" w:bidi="ar-SA"/>
    </w:rPr>
  </w:style>
  <w:style w:type="paragraph" w:customStyle="1" w:styleId="47">
    <w:name w:val="我的正文"/>
    <w:basedOn w:val="1"/>
    <w:qFormat/>
    <w:uiPriority w:val="0"/>
    <w:pPr>
      <w:adjustRightInd w:val="0"/>
      <w:snapToGrid w:val="0"/>
      <w:spacing w:line="360" w:lineRule="auto"/>
      <w:ind w:firstLine="480"/>
    </w:pPr>
    <w:rPr>
      <w:rFonts w:hAnsi="宋体"/>
      <w:sz w:val="28"/>
      <w:szCs w:val="28"/>
    </w:rPr>
  </w:style>
  <w:style w:type="paragraph" w:customStyle="1" w:styleId="48">
    <w:name w:val="样式6"/>
    <w:qFormat/>
    <w:uiPriority w:val="0"/>
    <w:pPr>
      <w:tabs>
        <w:tab w:val="left" w:pos="987"/>
        <w:tab w:val="left" w:pos="1144"/>
      </w:tabs>
      <w:outlineLvl w:val="2"/>
    </w:pPr>
    <w:rPr>
      <w:rFonts w:ascii="Times New Roman" w:hAnsi="Times New Roman" w:eastAsia="宋体" w:cs="Times New Roman"/>
    </w:rPr>
  </w:style>
  <w:style w:type="paragraph" w:customStyle="1" w:styleId="49">
    <w:name w:val="样式3"/>
    <w:basedOn w:val="1"/>
    <w:qFormat/>
    <w:uiPriority w:val="0"/>
    <w:pPr>
      <w:autoSpaceDE w:val="0"/>
      <w:autoSpaceDN w:val="0"/>
      <w:snapToGrid w:val="0"/>
      <w:spacing w:before="120" w:line="460" w:lineRule="atLeast"/>
      <w:jc w:val="center"/>
    </w:pPr>
    <w:rPr>
      <w:rFonts w:eastAsia="黑体"/>
      <w:sz w:val="28"/>
    </w:rPr>
  </w:style>
  <w:style w:type="paragraph" w:customStyle="1" w:styleId="50">
    <w:name w:val="样式 正文缩进正文缩进2正文缩进 Char Char正文缩进 Char Char Char Char正文缩进 Char ..."/>
    <w:basedOn w:val="7"/>
    <w:qFormat/>
    <w:uiPriority w:val="0"/>
    <w:pPr>
      <w:spacing w:line="360" w:lineRule="auto"/>
      <w:ind w:firstLine="200"/>
    </w:pPr>
    <w:rPr>
      <w:rFonts w:cs="宋体"/>
      <w:sz w:val="24"/>
    </w:rPr>
  </w:style>
  <w:style w:type="paragraph" w:customStyle="1" w:styleId="51">
    <w:name w:val="●表内"/>
    <w:basedOn w:val="1"/>
    <w:qFormat/>
    <w:uiPriority w:val="0"/>
    <w:pPr>
      <w:jc w:val="center"/>
    </w:pPr>
    <w:rPr>
      <w:szCs w:val="21"/>
    </w:rPr>
  </w:style>
  <w:style w:type="paragraph" w:customStyle="1" w:styleId="52">
    <w:name w:val="Body Text First Indent1"/>
    <w:basedOn w:val="11"/>
    <w:qFormat/>
    <w:uiPriority w:val="0"/>
    <w:pPr>
      <w:pBdr>
        <w:top w:val="none" w:color="auto" w:sz="0" w:space="1"/>
        <w:left w:val="none" w:color="auto" w:sz="0" w:space="4"/>
        <w:bottom w:val="none" w:color="auto" w:sz="0" w:space="1"/>
        <w:right w:val="none" w:color="auto" w:sz="0" w:space="4"/>
      </w:pBdr>
      <w:spacing w:before="0" w:beforeLines="0"/>
      <w:ind w:firstLine="0" w:firstLineChars="0"/>
      <w:jc w:val="both"/>
    </w:pPr>
    <w:rPr>
      <w:rFonts w:ascii="Times New Roman" w:hAnsi="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emf"/><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28537</Words>
  <Characters>32363</Characters>
  <Lines>0</Lines>
  <Paragraphs>0</Paragraphs>
  <TotalTime>0</TotalTime>
  <ScaleCrop>false</ScaleCrop>
  <LinksUpToDate>false</LinksUpToDate>
  <CharactersWithSpaces>32546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2021-03-18T01:30:00Z</dcterms:created>
  <dc:creator>旭昶</dc:creator>
  <cp:lastModifiedBy>旭昶</cp:lastModifiedBy>
  <dcterms:modified xsi:type="dcterms:W3CDTF">2022-08-22T07:52:54Z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40AA1860D06D4D5B85718460931207B6</vt:lpwstr>
  </property>
</Properties>
</file>