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0"/>
          <w:sz w:val="44"/>
          <w:szCs w:val="44"/>
          <w:highlight w:val="none"/>
          <w:lang w:val="en-US" w:eastAsia="zh-CN" w:bidi="ar"/>
        </w:rPr>
      </w:pPr>
    </w:p>
    <w:p>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0"/>
          <w:sz w:val="44"/>
          <w:szCs w:val="44"/>
          <w:highlight w:val="none"/>
          <w:lang w:val="en-US" w:eastAsia="zh-CN" w:bidi="ar"/>
        </w:rPr>
      </w:pPr>
    </w:p>
    <w:p>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kern w:val="0"/>
          <w:sz w:val="56"/>
          <w:szCs w:val="56"/>
          <w:highlight w:val="none"/>
          <w:lang w:val="en-US" w:eastAsia="zh-CN" w:bidi="ar"/>
        </w:rPr>
      </w:pPr>
    </w:p>
    <w:p>
      <w:pPr>
        <w:keepNext w:val="0"/>
        <w:keepLines w:val="0"/>
        <w:widowControl/>
        <w:suppressLineNumbers w:val="0"/>
        <w:jc w:val="center"/>
        <w:rPr>
          <w:rFonts w:hint="default" w:ascii="Times New Roman" w:hAnsi="Times New Roman" w:eastAsia="宋体" w:cs="Times New Roman"/>
          <w:b/>
          <w:bCs/>
          <w:color w:val="auto"/>
          <w:sz w:val="72"/>
          <w:szCs w:val="72"/>
          <w:highlight w:val="none"/>
        </w:rPr>
      </w:pPr>
      <w:r>
        <w:rPr>
          <w:rFonts w:hint="default" w:ascii="Times New Roman" w:hAnsi="Times New Roman" w:eastAsia="宋体" w:cs="Times New Roman"/>
          <w:b/>
          <w:bCs/>
          <w:color w:val="auto"/>
          <w:kern w:val="0"/>
          <w:sz w:val="72"/>
          <w:szCs w:val="72"/>
          <w:highlight w:val="none"/>
          <w:lang w:val="en-US" w:eastAsia="zh-CN" w:bidi="ar"/>
        </w:rPr>
        <w:t>建设项目环境影响报告表</w:t>
      </w:r>
    </w:p>
    <w:p>
      <w:pPr>
        <w:keepNext w:val="0"/>
        <w:keepLines w:val="0"/>
        <w:widowControl/>
        <w:suppressLineNumbers w:val="0"/>
        <w:jc w:val="center"/>
        <w:rPr>
          <w:rFonts w:hint="default" w:ascii="Times New Roman" w:hAnsi="Times New Roman" w:eastAsia="宋体" w:cs="Times New Roman"/>
          <w:b/>
          <w:bCs/>
          <w:color w:val="auto"/>
          <w:sz w:val="56"/>
          <w:szCs w:val="56"/>
          <w:highlight w:val="none"/>
        </w:rPr>
      </w:pPr>
      <w:r>
        <w:rPr>
          <w:rFonts w:hint="default" w:ascii="Times New Roman" w:hAnsi="Times New Roman" w:eastAsia="宋体" w:cs="Times New Roman"/>
          <w:b/>
          <w:bCs/>
          <w:color w:val="auto"/>
          <w:kern w:val="0"/>
          <w:sz w:val="56"/>
          <w:szCs w:val="56"/>
          <w:highlight w:val="none"/>
          <w:lang w:val="en-US" w:eastAsia="zh-CN" w:bidi="ar"/>
        </w:rPr>
        <w:t>（污染影响类）</w:t>
      </w:r>
    </w:p>
    <w:p>
      <w:pPr>
        <w:keepNext w:val="0"/>
        <w:keepLines w:val="0"/>
        <w:widowControl/>
        <w:suppressLineNumbers w:val="0"/>
        <w:jc w:val="left"/>
        <w:rPr>
          <w:rFonts w:hint="default" w:ascii="Times New Roman" w:hAnsi="Times New Roman" w:eastAsia="宋体" w:cs="Times New Roman"/>
          <w:b/>
          <w:bCs/>
          <w:color w:val="auto"/>
          <w:kern w:val="0"/>
          <w:sz w:val="30"/>
          <w:szCs w:val="30"/>
          <w:highlight w:val="none"/>
          <w:lang w:val="en-US" w:eastAsia="zh-CN" w:bidi="ar"/>
        </w:rPr>
      </w:pPr>
    </w:p>
    <w:p>
      <w:pPr>
        <w:keepNext w:val="0"/>
        <w:keepLines w:val="0"/>
        <w:widowControl/>
        <w:suppressLineNumbers w:val="0"/>
        <w:jc w:val="left"/>
        <w:rPr>
          <w:rFonts w:hint="default" w:ascii="Times New Roman" w:hAnsi="Times New Roman" w:eastAsia="宋体" w:cs="Times New Roman"/>
          <w:b/>
          <w:bCs/>
          <w:color w:val="auto"/>
          <w:kern w:val="0"/>
          <w:sz w:val="30"/>
          <w:szCs w:val="30"/>
          <w:highlight w:val="none"/>
          <w:lang w:val="en-US" w:eastAsia="zh-CN" w:bidi="ar"/>
        </w:rPr>
      </w:pPr>
    </w:p>
    <w:p>
      <w:pPr>
        <w:keepNext w:val="0"/>
        <w:keepLines w:val="0"/>
        <w:widowControl/>
        <w:suppressLineNumbers w:val="0"/>
        <w:jc w:val="left"/>
        <w:rPr>
          <w:rFonts w:hint="default" w:ascii="Times New Roman" w:hAnsi="Times New Roman" w:eastAsia="宋体" w:cs="Times New Roman"/>
          <w:b/>
          <w:bCs/>
          <w:color w:val="auto"/>
          <w:kern w:val="0"/>
          <w:sz w:val="30"/>
          <w:szCs w:val="30"/>
          <w:highlight w:val="none"/>
          <w:lang w:val="en-US" w:eastAsia="zh-CN" w:bidi="ar"/>
        </w:rPr>
      </w:pPr>
    </w:p>
    <w:p>
      <w:pPr>
        <w:keepNext w:val="0"/>
        <w:keepLines w:val="0"/>
        <w:widowControl/>
        <w:suppressLineNumbers w:val="0"/>
        <w:jc w:val="left"/>
        <w:rPr>
          <w:rFonts w:hint="default" w:ascii="Times New Roman" w:hAnsi="Times New Roman" w:eastAsia="宋体" w:cs="Times New Roman"/>
          <w:b/>
          <w:bCs/>
          <w:color w:val="auto"/>
          <w:kern w:val="0"/>
          <w:sz w:val="30"/>
          <w:szCs w:val="30"/>
          <w:highlight w:val="none"/>
          <w:lang w:val="en-US" w:eastAsia="zh-CN" w:bidi="ar"/>
        </w:rPr>
      </w:pPr>
    </w:p>
    <w:p>
      <w:pPr>
        <w:keepNext w:val="0"/>
        <w:keepLines w:val="0"/>
        <w:widowControl/>
        <w:suppressLineNumbers w:val="0"/>
        <w:jc w:val="left"/>
        <w:rPr>
          <w:rFonts w:hint="default" w:ascii="Times New Roman" w:hAnsi="Times New Roman" w:eastAsia="宋体" w:cs="Times New Roman"/>
          <w:b/>
          <w:bCs/>
          <w:color w:val="auto"/>
          <w:kern w:val="0"/>
          <w:sz w:val="30"/>
          <w:szCs w:val="30"/>
          <w:highlight w:val="none"/>
          <w:u w:val="single"/>
          <w:lang w:val="en-US" w:eastAsia="zh-CN" w:bidi="ar"/>
        </w:rPr>
      </w:pPr>
    </w:p>
    <w:p>
      <w:pPr>
        <w:keepNext w:val="0"/>
        <w:keepLines w:val="0"/>
        <w:widowControl/>
        <w:suppressLineNumbers w:val="0"/>
        <w:jc w:val="left"/>
        <w:rPr>
          <w:rFonts w:hint="default" w:ascii="Times New Roman" w:hAnsi="Times New Roman" w:eastAsia="宋体" w:cs="Times New Roman"/>
          <w:b/>
          <w:bCs/>
          <w:color w:val="auto"/>
          <w:kern w:val="0"/>
          <w:sz w:val="30"/>
          <w:szCs w:val="30"/>
          <w:highlight w:val="none"/>
          <w:u w:val="single"/>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360" w:lineRule="auto"/>
        <w:ind w:left="2026" w:leftChars="200" w:right="420" w:rightChars="200" w:hanging="1606" w:hangingChars="500"/>
        <w:jc w:val="left"/>
        <w:textAlignment w:val="auto"/>
        <w:rPr>
          <w:rFonts w:hint="default" w:ascii="Times New Roman" w:hAnsi="Times New Roman" w:eastAsia="宋体" w:cs="Times New Roman"/>
          <w:b/>
          <w:bCs/>
          <w:color w:val="auto"/>
          <w:sz w:val="32"/>
          <w:szCs w:val="32"/>
          <w:highlight w:val="none"/>
          <w:u w:val="none"/>
        </w:rPr>
      </w:pPr>
      <w:r>
        <w:rPr>
          <w:rFonts w:hint="default" w:ascii="Times New Roman" w:hAnsi="Times New Roman" w:eastAsia="宋体" w:cs="Times New Roman"/>
          <w:b/>
          <w:bCs/>
          <w:color w:val="auto"/>
          <w:kern w:val="0"/>
          <w:sz w:val="32"/>
          <w:szCs w:val="32"/>
          <w:highlight w:val="none"/>
          <w:u w:val="none"/>
          <w:lang w:val="en-US" w:eastAsia="zh-CN" w:bidi="ar"/>
        </w:rPr>
        <w:t>项目名称：</w:t>
      </w:r>
      <w:r>
        <w:rPr>
          <w:rFonts w:hint="default" w:ascii="Times New Roman" w:hAnsi="Times New Roman" w:eastAsia="宋体" w:cs="Times New Roman"/>
          <w:b/>
          <w:bCs/>
          <w:color w:val="auto"/>
          <w:kern w:val="0"/>
          <w:sz w:val="32"/>
          <w:szCs w:val="32"/>
          <w:highlight w:val="none"/>
          <w:u w:val="single"/>
          <w:lang w:val="en-US" w:eastAsia="zh-CN" w:bidi="ar"/>
        </w:rPr>
        <w:t xml:space="preserve"> </w:t>
      </w:r>
      <w:r>
        <w:rPr>
          <w:rFonts w:hint="eastAsia" w:ascii="Times New Roman" w:hAnsi="Times New Roman" w:eastAsia="宋体" w:cs="Times New Roman"/>
          <w:b/>
          <w:bCs/>
          <w:color w:val="auto"/>
          <w:kern w:val="0"/>
          <w:sz w:val="32"/>
          <w:szCs w:val="32"/>
          <w:highlight w:val="none"/>
          <w:u w:val="single"/>
          <w:lang w:val="en-US" w:eastAsia="zh-CN" w:bidi="ar"/>
        </w:rPr>
        <w:t xml:space="preserve">乌拉特前旗欣达梦商贸有限责任公司新建西小召镇万太公村炒货厂项目          </w:t>
      </w:r>
      <w:r>
        <w:rPr>
          <w:rFonts w:hint="default" w:ascii="Times New Roman" w:hAnsi="Times New Roman" w:eastAsia="宋体" w:cs="Times New Roman"/>
          <w:b/>
          <w:bCs/>
          <w:color w:val="auto"/>
          <w:kern w:val="0"/>
          <w:sz w:val="32"/>
          <w:szCs w:val="32"/>
          <w:highlight w:val="none"/>
          <w:u w:val="single"/>
          <w:lang w:val="en-US" w:eastAsia="zh-CN" w:bidi="ar"/>
        </w:rPr>
        <w:t xml:space="preserve"> </w:t>
      </w:r>
      <w:r>
        <w:rPr>
          <w:rFonts w:hint="default" w:ascii="Times New Roman" w:hAnsi="Times New Roman" w:eastAsia="宋体" w:cs="Times New Roman"/>
          <w:b/>
          <w:bCs/>
          <w:color w:val="auto"/>
          <w:kern w:val="0"/>
          <w:sz w:val="32"/>
          <w:szCs w:val="32"/>
          <w:highlight w:val="none"/>
          <w:u w:val="none"/>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ind w:left="3311" w:leftChars="200" w:right="420" w:rightChars="200" w:hanging="2891" w:hangingChars="900"/>
        <w:jc w:val="left"/>
        <w:textAlignment w:val="auto"/>
        <w:rPr>
          <w:rFonts w:hint="default" w:ascii="Times New Roman" w:hAnsi="Times New Roman" w:eastAsia="宋体" w:cs="Times New Roman"/>
          <w:b/>
          <w:bCs/>
          <w:color w:val="auto"/>
          <w:kern w:val="0"/>
          <w:sz w:val="32"/>
          <w:szCs w:val="32"/>
          <w:highlight w:val="none"/>
          <w:u w:val="none"/>
          <w:lang w:val="en-US" w:eastAsia="zh-CN" w:bidi="ar"/>
        </w:rPr>
      </w:pPr>
      <w:r>
        <w:rPr>
          <w:rFonts w:hint="default" w:ascii="Times New Roman" w:hAnsi="Times New Roman" w:eastAsia="宋体" w:cs="Times New Roman"/>
          <w:b/>
          <w:bCs/>
          <w:color w:val="auto"/>
          <w:kern w:val="0"/>
          <w:sz w:val="32"/>
          <w:szCs w:val="32"/>
          <w:highlight w:val="none"/>
          <w:u w:val="none"/>
          <w:lang w:val="en-US" w:eastAsia="zh-CN" w:bidi="ar"/>
        </w:rPr>
        <w:t>建设单位：</w:t>
      </w:r>
      <w:r>
        <w:rPr>
          <w:rFonts w:hint="default" w:ascii="Times New Roman" w:hAnsi="Times New Roman" w:eastAsia="宋体" w:cs="Times New Roman"/>
          <w:b/>
          <w:bCs/>
          <w:color w:val="auto"/>
          <w:kern w:val="0"/>
          <w:sz w:val="32"/>
          <w:szCs w:val="32"/>
          <w:highlight w:val="none"/>
          <w:u w:val="single"/>
          <w:lang w:val="en-US" w:eastAsia="zh-CN" w:bidi="ar"/>
        </w:rPr>
        <w:t xml:space="preserve"> </w:t>
      </w:r>
      <w:r>
        <w:rPr>
          <w:rFonts w:hint="eastAsia" w:ascii="Times New Roman" w:hAnsi="Times New Roman" w:eastAsia="宋体" w:cs="Times New Roman"/>
          <w:b/>
          <w:bCs/>
          <w:color w:val="auto"/>
          <w:kern w:val="0"/>
          <w:sz w:val="32"/>
          <w:szCs w:val="32"/>
          <w:highlight w:val="none"/>
          <w:u w:val="single"/>
          <w:lang w:val="en-US" w:eastAsia="zh-CN" w:bidi="ar"/>
        </w:rPr>
        <w:t xml:space="preserve"> 乌拉特前旗欣达梦商贸有限责任公司</w:t>
      </w:r>
      <w:r>
        <w:rPr>
          <w:rFonts w:hint="default" w:ascii="Times New Roman" w:hAnsi="Times New Roman" w:eastAsia="宋体" w:cs="Times New Roman"/>
          <w:b/>
          <w:bCs/>
          <w:color w:val="auto"/>
          <w:kern w:val="0"/>
          <w:sz w:val="32"/>
          <w:szCs w:val="32"/>
          <w:highlight w:val="none"/>
          <w:u w:val="single"/>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ind w:left="420" w:leftChars="200" w:right="420" w:rightChars="200"/>
        <w:jc w:val="left"/>
        <w:textAlignment w:val="auto"/>
        <w:rPr>
          <w:rFonts w:hint="default" w:ascii="Times New Roman" w:hAnsi="Times New Roman" w:eastAsia="宋体" w:cs="Times New Roman"/>
          <w:b/>
          <w:bCs/>
          <w:color w:val="auto"/>
          <w:sz w:val="32"/>
          <w:szCs w:val="32"/>
          <w:highlight w:val="none"/>
          <w:u w:val="none"/>
          <w:lang w:val="en-US"/>
        </w:rPr>
      </w:pPr>
      <w:r>
        <w:rPr>
          <w:rFonts w:hint="default" w:ascii="Times New Roman" w:hAnsi="Times New Roman" w:eastAsia="宋体" w:cs="Times New Roman"/>
          <w:b/>
          <w:bCs/>
          <w:color w:val="auto"/>
          <w:kern w:val="0"/>
          <w:sz w:val="32"/>
          <w:szCs w:val="32"/>
          <w:highlight w:val="none"/>
          <w:u w:val="none"/>
          <w:lang w:val="en-US" w:eastAsia="zh-CN" w:bidi="ar"/>
        </w:rPr>
        <w:t>编制日期：</w:t>
      </w:r>
      <w:r>
        <w:rPr>
          <w:rFonts w:hint="default" w:ascii="Times New Roman" w:hAnsi="Times New Roman" w:eastAsia="宋体" w:cs="Times New Roman"/>
          <w:b/>
          <w:bCs/>
          <w:color w:val="auto"/>
          <w:kern w:val="0"/>
          <w:sz w:val="32"/>
          <w:szCs w:val="32"/>
          <w:highlight w:val="none"/>
          <w:u w:val="single"/>
          <w:lang w:val="en-US" w:eastAsia="zh-CN" w:bidi="ar"/>
        </w:rPr>
        <w:t xml:space="preserve">          202</w:t>
      </w:r>
      <w:r>
        <w:rPr>
          <w:rFonts w:hint="eastAsia" w:ascii="Times New Roman" w:hAnsi="Times New Roman" w:eastAsia="宋体" w:cs="Times New Roman"/>
          <w:b/>
          <w:bCs/>
          <w:color w:val="auto"/>
          <w:kern w:val="0"/>
          <w:sz w:val="32"/>
          <w:szCs w:val="32"/>
          <w:highlight w:val="none"/>
          <w:u w:val="single"/>
          <w:lang w:val="en-US" w:eastAsia="zh-CN" w:bidi="ar"/>
        </w:rPr>
        <w:t>2</w:t>
      </w:r>
      <w:r>
        <w:rPr>
          <w:rFonts w:hint="default" w:ascii="Times New Roman" w:hAnsi="Times New Roman" w:eastAsia="宋体" w:cs="Times New Roman"/>
          <w:b/>
          <w:bCs/>
          <w:color w:val="auto"/>
          <w:kern w:val="0"/>
          <w:sz w:val="32"/>
          <w:szCs w:val="32"/>
          <w:highlight w:val="none"/>
          <w:u w:val="single"/>
          <w:lang w:val="en-US" w:eastAsia="zh-CN" w:bidi="ar"/>
        </w:rPr>
        <w:t>年</w:t>
      </w:r>
      <w:r>
        <w:rPr>
          <w:rFonts w:hint="eastAsia" w:ascii="Times New Roman" w:hAnsi="Times New Roman" w:eastAsia="宋体" w:cs="Times New Roman"/>
          <w:b/>
          <w:bCs/>
          <w:color w:val="auto"/>
          <w:kern w:val="0"/>
          <w:sz w:val="32"/>
          <w:szCs w:val="32"/>
          <w:highlight w:val="none"/>
          <w:u w:val="single"/>
          <w:lang w:val="en-US" w:eastAsia="zh-CN" w:bidi="ar"/>
        </w:rPr>
        <w:t>7</w:t>
      </w:r>
      <w:r>
        <w:rPr>
          <w:rFonts w:hint="default" w:ascii="Times New Roman" w:hAnsi="Times New Roman" w:eastAsia="宋体" w:cs="Times New Roman"/>
          <w:b/>
          <w:bCs/>
          <w:color w:val="auto"/>
          <w:kern w:val="0"/>
          <w:sz w:val="32"/>
          <w:szCs w:val="32"/>
          <w:highlight w:val="none"/>
          <w:u w:val="single"/>
          <w:lang w:val="en-US" w:eastAsia="zh-CN" w:bidi="ar"/>
        </w:rPr>
        <w:t>月</w:t>
      </w:r>
      <w:r>
        <w:rPr>
          <w:rFonts w:hint="eastAsia" w:ascii="Times New Roman" w:hAnsi="Times New Roman" w:eastAsia="宋体" w:cs="Times New Roman"/>
          <w:b/>
          <w:bCs/>
          <w:color w:val="auto"/>
          <w:kern w:val="0"/>
          <w:sz w:val="32"/>
          <w:szCs w:val="32"/>
          <w:highlight w:val="none"/>
          <w:u w:val="single"/>
          <w:lang w:val="en-US" w:eastAsia="zh-CN" w:bidi="ar"/>
        </w:rPr>
        <w:t>29</w:t>
      </w:r>
      <w:r>
        <w:rPr>
          <w:rFonts w:hint="default" w:ascii="Times New Roman" w:hAnsi="Times New Roman" w:eastAsia="宋体" w:cs="Times New Roman"/>
          <w:b/>
          <w:bCs/>
          <w:color w:val="auto"/>
          <w:kern w:val="0"/>
          <w:sz w:val="32"/>
          <w:szCs w:val="32"/>
          <w:highlight w:val="none"/>
          <w:u w:val="single"/>
          <w:lang w:val="en-US" w:eastAsia="zh-CN" w:bidi="ar"/>
        </w:rPr>
        <w:t xml:space="preserve">日     </w:t>
      </w:r>
      <w:r>
        <w:rPr>
          <w:rFonts w:hint="eastAsia" w:ascii="Times New Roman" w:hAnsi="Times New Roman" w:eastAsia="宋体" w:cs="Times New Roman"/>
          <w:b/>
          <w:bCs/>
          <w:color w:val="auto"/>
          <w:kern w:val="0"/>
          <w:sz w:val="32"/>
          <w:szCs w:val="32"/>
          <w:highlight w:val="none"/>
          <w:u w:val="single"/>
          <w:lang w:val="en-US" w:eastAsia="zh-CN" w:bidi="ar"/>
        </w:rPr>
        <w:t xml:space="preserve"> </w:t>
      </w:r>
      <w:r>
        <w:rPr>
          <w:rFonts w:hint="default" w:ascii="Times New Roman" w:hAnsi="Times New Roman" w:eastAsia="宋体" w:cs="Times New Roman"/>
          <w:b/>
          <w:bCs/>
          <w:color w:val="auto"/>
          <w:kern w:val="0"/>
          <w:sz w:val="32"/>
          <w:szCs w:val="32"/>
          <w:highlight w:val="none"/>
          <w:u w:val="single"/>
          <w:lang w:val="en-US" w:eastAsia="zh-CN" w:bidi="ar"/>
        </w:rPr>
        <w:t xml:space="preserve">      </w:t>
      </w:r>
    </w:p>
    <w:p>
      <w:pPr>
        <w:keepNext w:val="0"/>
        <w:keepLines w:val="0"/>
        <w:widowControl/>
        <w:suppressLineNumbers w:val="0"/>
        <w:jc w:val="left"/>
        <w:rPr>
          <w:rFonts w:hint="default" w:ascii="Times New Roman" w:hAnsi="Times New Roman" w:eastAsia="宋体" w:cs="Times New Roman"/>
          <w:b/>
          <w:bCs/>
          <w:color w:val="auto"/>
          <w:kern w:val="0"/>
          <w:sz w:val="32"/>
          <w:szCs w:val="32"/>
          <w:highlight w:val="none"/>
          <w:u w:val="none"/>
          <w:lang w:val="en-US" w:eastAsia="zh-CN" w:bidi="ar"/>
        </w:rPr>
      </w:pPr>
    </w:p>
    <w:p>
      <w:pPr>
        <w:keepNext w:val="0"/>
        <w:keepLines w:val="0"/>
        <w:widowControl/>
        <w:suppressLineNumbers w:val="0"/>
        <w:jc w:val="center"/>
        <w:rPr>
          <w:rFonts w:hint="default" w:ascii="Times New Roman" w:hAnsi="Times New Roman" w:eastAsia="宋体" w:cs="Times New Roman"/>
          <w:b/>
          <w:bCs/>
          <w:color w:val="auto"/>
          <w:kern w:val="0"/>
          <w:sz w:val="32"/>
          <w:szCs w:val="32"/>
          <w:highlight w:val="none"/>
          <w:u w:val="none"/>
          <w:lang w:val="en-US" w:eastAsia="zh-CN" w:bidi="ar"/>
        </w:rPr>
      </w:pPr>
    </w:p>
    <w:p>
      <w:pPr>
        <w:keepNext w:val="0"/>
        <w:keepLines w:val="0"/>
        <w:widowControl/>
        <w:suppressLineNumbers w:val="0"/>
        <w:jc w:val="center"/>
        <w:rPr>
          <w:rFonts w:hint="default" w:ascii="Times New Roman" w:hAnsi="Times New Roman" w:eastAsia="宋体" w:cs="Times New Roman"/>
          <w:b/>
          <w:bCs/>
          <w:color w:val="auto"/>
          <w:sz w:val="32"/>
          <w:szCs w:val="32"/>
          <w:highlight w:val="none"/>
          <w:u w:val="none"/>
        </w:rPr>
      </w:pPr>
      <w:r>
        <w:rPr>
          <w:rFonts w:hint="default" w:ascii="Times New Roman" w:hAnsi="Times New Roman" w:eastAsia="宋体" w:cs="Times New Roman"/>
          <w:b/>
          <w:bCs/>
          <w:color w:val="auto"/>
          <w:kern w:val="0"/>
          <w:sz w:val="32"/>
          <w:szCs w:val="32"/>
          <w:highlight w:val="none"/>
          <w:u w:val="none"/>
          <w:lang w:val="en-US" w:eastAsia="zh-CN" w:bidi="ar"/>
        </w:rPr>
        <w:t>中华人民共和国生态环境部制</w:t>
      </w:r>
    </w:p>
    <w:p>
      <w:pPr>
        <w:rPr>
          <w:rFonts w:hint="default" w:ascii="Times New Roman" w:hAnsi="Times New Roman" w:eastAsia="宋体" w:cs="Times New Roman"/>
          <w:b/>
          <w:bCs/>
          <w:color w:val="auto"/>
          <w:highlight w:val="none"/>
        </w:rPr>
      </w:pPr>
    </w:p>
    <w:p>
      <w:pPr>
        <w:rPr>
          <w:rFonts w:hint="default" w:ascii="Times New Roman" w:hAnsi="Times New Roman" w:eastAsia="宋体" w:cs="Times New Roman"/>
          <w:b/>
          <w:bCs/>
          <w:color w:val="auto"/>
          <w:highlight w:val="none"/>
        </w:rPr>
      </w:pPr>
    </w:p>
    <w:p>
      <w:pPr>
        <w:pStyle w:val="28"/>
        <w:rPr>
          <w:rFonts w:hint="default" w:ascii="Times New Roman" w:hAnsi="Times New Roman" w:eastAsia="宋体" w:cs="Times New Roman"/>
          <w:b/>
          <w:bCs/>
          <w:color w:val="auto"/>
          <w:highlight w:val="none"/>
        </w:rPr>
      </w:pPr>
    </w:p>
    <w:p>
      <w:pPr>
        <w:pStyle w:val="28"/>
        <w:rPr>
          <w:rFonts w:hint="default" w:ascii="Times New Roman" w:hAnsi="Times New Roman" w:eastAsia="宋体" w:cs="Times New Roman"/>
          <w:b/>
          <w:bCs/>
          <w:color w:val="auto"/>
          <w:highlight w:val="none"/>
        </w:rPr>
      </w:pPr>
    </w:p>
    <w:p>
      <w:pPr>
        <w:pStyle w:val="28"/>
        <w:rPr>
          <w:rFonts w:hint="default" w:ascii="Times New Roman" w:hAnsi="Times New Roman" w:eastAsia="宋体" w:cs="Times New Roman"/>
          <w:b/>
          <w:bCs/>
          <w:color w:val="auto"/>
          <w:highlight w:val="none"/>
        </w:rPr>
      </w:pPr>
    </w:p>
    <w:p>
      <w:pPr>
        <w:pStyle w:val="28"/>
        <w:rPr>
          <w:rFonts w:hint="default" w:ascii="Times New Roman" w:hAnsi="Times New Roman" w:eastAsia="宋体" w:cs="Times New Roman"/>
          <w:b/>
          <w:bCs/>
          <w:color w:val="auto"/>
          <w:highlight w:val="none"/>
        </w:rPr>
        <w:sectPr>
          <w:pgSz w:w="11906" w:h="16838"/>
          <w:pgMar w:top="1440" w:right="1800" w:bottom="1440" w:left="1800" w:header="851" w:footer="992" w:gutter="0"/>
          <w:cols w:space="425" w:num="1"/>
          <w:docGrid w:type="lines" w:linePitch="312" w:charSpace="0"/>
        </w:sectPr>
      </w:pPr>
    </w:p>
    <w:p>
      <w:pPr>
        <w:jc w:val="center"/>
        <w:outlineLvl w:val="0"/>
        <w:rPr>
          <w:rFonts w:hint="default" w:ascii="Times New Roman" w:hAnsi="Times New Roman" w:eastAsia="宋体" w:cs="Times New Roman"/>
          <w:b/>
          <w:bCs/>
          <w:color w:val="auto"/>
          <w:sz w:val="28"/>
          <w:szCs w:val="28"/>
          <w:highlight w:val="none"/>
          <w:lang w:eastAsia="zh-CN"/>
        </w:rPr>
      </w:pPr>
      <w:r>
        <w:rPr>
          <w:rFonts w:hint="default" w:ascii="Times New Roman" w:hAnsi="Times New Roman" w:eastAsia="宋体" w:cs="Times New Roman"/>
          <w:b/>
          <w:bCs/>
          <w:color w:val="auto"/>
          <w:sz w:val="28"/>
          <w:szCs w:val="28"/>
          <w:highlight w:val="none"/>
          <w:lang w:eastAsia="zh-CN"/>
        </w:rPr>
        <w:t>一、建设项目基本情况</w:t>
      </w:r>
    </w:p>
    <w:tbl>
      <w:tblPr>
        <w:tblStyle w:val="23"/>
        <w:tblW w:w="91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363"/>
        <w:gridCol w:w="2799"/>
        <w:gridCol w:w="1664"/>
        <w:gridCol w:w="33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7" w:hRule="atLeast"/>
          <w:jc w:val="center"/>
        </w:trPr>
        <w:tc>
          <w:tcPr>
            <w:tcW w:w="136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建设项目名称</w:t>
            </w:r>
          </w:p>
        </w:tc>
        <w:tc>
          <w:tcPr>
            <w:tcW w:w="7833" w:type="dxa"/>
            <w:gridSpan w:val="3"/>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val="en-US" w:eastAsia="zh-CN"/>
              </w:rPr>
              <w:t>乌拉特前旗欣达梦商贸有限责任公司新建西小召镇万太公村炒货厂项目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7" w:hRule="atLeast"/>
          <w:jc w:val="center"/>
        </w:trPr>
        <w:tc>
          <w:tcPr>
            <w:tcW w:w="136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项目代码</w:t>
            </w:r>
          </w:p>
        </w:tc>
        <w:tc>
          <w:tcPr>
            <w:tcW w:w="7833" w:type="dxa"/>
            <w:gridSpan w:val="3"/>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7" w:hRule="atLeast"/>
          <w:jc w:val="center"/>
        </w:trPr>
        <w:tc>
          <w:tcPr>
            <w:tcW w:w="136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建设单位联系人</w:t>
            </w:r>
          </w:p>
        </w:tc>
        <w:tc>
          <w:tcPr>
            <w:tcW w:w="2799"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eastAsia="zh-CN"/>
              </w:rPr>
            </w:pPr>
            <w:r>
              <w:rPr>
                <w:rFonts w:hint="eastAsia" w:ascii="Times New Roman" w:hAnsi="Times New Roman" w:eastAsia="宋体" w:cs="Times New Roman"/>
                <w:color w:val="auto"/>
                <w:sz w:val="24"/>
                <w:szCs w:val="24"/>
                <w:highlight w:val="none"/>
                <w:lang w:eastAsia="zh-CN"/>
              </w:rPr>
              <w:t>韩来牛</w:t>
            </w:r>
          </w:p>
        </w:tc>
        <w:tc>
          <w:tcPr>
            <w:tcW w:w="1664"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联系方式</w:t>
            </w:r>
          </w:p>
        </w:tc>
        <w:tc>
          <w:tcPr>
            <w:tcW w:w="3370"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eastAsia" w:ascii="Times New Roman" w:hAnsi="Times New Roman" w:eastAsia="宋体" w:cs="Times New Roman"/>
                <w:b w:val="0"/>
                <w:bCs w:val="0"/>
                <w:color w:val="auto"/>
                <w:sz w:val="24"/>
                <w:szCs w:val="24"/>
                <w:highlight w:val="none"/>
                <w:vertAlign w:val="baseline"/>
                <w:lang w:val="en-US" w:eastAsia="zh-CN"/>
              </w:rPr>
              <w:t>13847878637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7" w:hRule="atLeast"/>
          <w:jc w:val="center"/>
        </w:trPr>
        <w:tc>
          <w:tcPr>
            <w:tcW w:w="136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建设地点</w:t>
            </w:r>
          </w:p>
        </w:tc>
        <w:tc>
          <w:tcPr>
            <w:tcW w:w="7833" w:type="dxa"/>
            <w:gridSpan w:val="3"/>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eastAsia" w:ascii="Times New Roman" w:hAnsi="Times New Roman" w:eastAsia="宋体" w:cs="Times New Roman"/>
                <w:b w:val="0"/>
                <w:bCs w:val="0"/>
                <w:color w:val="auto"/>
                <w:sz w:val="24"/>
                <w:szCs w:val="24"/>
                <w:highlight w:val="none"/>
                <w:vertAlign w:val="baseline"/>
                <w:lang w:val="en-US" w:eastAsia="zh-CN"/>
              </w:rPr>
              <w:t>乌拉特前旗</w:t>
            </w:r>
            <w:r>
              <w:rPr>
                <w:rFonts w:hint="default" w:ascii="Times New Roman" w:hAnsi="Times New Roman" w:eastAsia="宋体" w:cs="Times New Roman"/>
                <w:b w:val="0"/>
                <w:bCs w:val="0"/>
                <w:color w:val="auto"/>
                <w:sz w:val="24"/>
                <w:szCs w:val="24"/>
                <w:highlight w:val="none"/>
                <w:vertAlign w:val="baseline"/>
                <w:lang w:val="en-US" w:eastAsia="zh-CN"/>
              </w:rPr>
              <w:t>西小召镇万太公村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7" w:hRule="atLeast"/>
          <w:jc w:val="center"/>
        </w:trPr>
        <w:tc>
          <w:tcPr>
            <w:tcW w:w="136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地理坐标</w:t>
            </w:r>
          </w:p>
        </w:tc>
        <w:tc>
          <w:tcPr>
            <w:tcW w:w="7833" w:type="dxa"/>
            <w:gridSpan w:val="3"/>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rPr>
            </w:pPr>
            <w:r>
              <w:rPr>
                <w:rFonts w:hint="eastAsia" w:ascii="宋体" w:hAnsi="宋体" w:cs="宋体"/>
                <w:color w:val="auto"/>
                <w:sz w:val="24"/>
                <w:szCs w:val="24"/>
                <w:highlight w:val="none"/>
              </w:rPr>
              <w:t>（</w:t>
            </w:r>
            <w:r>
              <w:rPr>
                <w:rFonts w:hint="default" w:ascii="宋体" w:hAnsi="宋体" w:cs="宋体"/>
                <w:color w:val="auto"/>
                <w:sz w:val="24"/>
                <w:szCs w:val="24"/>
                <w:highlight w:val="none"/>
                <w:u w:val="single"/>
              </w:rPr>
              <w:t xml:space="preserve"> </w:t>
            </w:r>
            <w:r>
              <w:rPr>
                <w:rFonts w:hint="eastAsia" w:ascii="宋体" w:hAnsi="宋体" w:cs="宋体"/>
                <w:color w:val="auto"/>
                <w:sz w:val="24"/>
                <w:szCs w:val="24"/>
                <w:highlight w:val="none"/>
                <w:u w:val="single"/>
                <w:lang w:val="en-US" w:eastAsia="zh-CN"/>
              </w:rPr>
              <w:t>108</w:t>
            </w:r>
            <w:r>
              <w:rPr>
                <w:rFonts w:hint="default" w:ascii="宋体" w:hAnsi="宋体" w:cs="宋体"/>
                <w:color w:val="auto"/>
                <w:sz w:val="24"/>
                <w:szCs w:val="24"/>
                <w:highlight w:val="none"/>
                <w:u w:val="single"/>
              </w:rPr>
              <w:t xml:space="preserve"> </w:t>
            </w:r>
            <w:r>
              <w:rPr>
                <w:rFonts w:hint="eastAsia" w:ascii="宋体" w:hAnsi="宋体" w:cs="宋体"/>
                <w:color w:val="auto"/>
                <w:sz w:val="24"/>
                <w:szCs w:val="24"/>
                <w:highlight w:val="none"/>
              </w:rPr>
              <w:t>度</w:t>
            </w:r>
            <w:r>
              <w:rPr>
                <w:rFonts w:hint="default" w:ascii="宋体" w:hAnsi="宋体" w:cs="宋体"/>
                <w:color w:val="auto"/>
                <w:sz w:val="24"/>
                <w:szCs w:val="24"/>
                <w:highlight w:val="none"/>
                <w:u w:val="single"/>
              </w:rPr>
              <w:t xml:space="preserve"> </w:t>
            </w:r>
            <w:r>
              <w:rPr>
                <w:rFonts w:hint="eastAsia" w:ascii="宋体" w:hAnsi="宋体" w:cs="宋体"/>
                <w:color w:val="auto"/>
                <w:sz w:val="24"/>
                <w:szCs w:val="24"/>
                <w:highlight w:val="none"/>
                <w:u w:val="single"/>
                <w:lang w:val="en-US" w:eastAsia="zh-CN"/>
              </w:rPr>
              <w:t>21</w:t>
            </w:r>
            <w:r>
              <w:rPr>
                <w:rFonts w:hint="default" w:ascii="宋体" w:hAnsi="宋体" w:cs="宋体"/>
                <w:color w:val="auto"/>
                <w:sz w:val="24"/>
                <w:szCs w:val="24"/>
                <w:highlight w:val="none"/>
                <w:u w:val="single"/>
              </w:rPr>
              <w:t xml:space="preserve"> </w:t>
            </w:r>
            <w:r>
              <w:rPr>
                <w:rFonts w:hint="eastAsia" w:ascii="宋体" w:hAnsi="宋体" w:cs="宋体"/>
                <w:color w:val="auto"/>
                <w:sz w:val="24"/>
                <w:szCs w:val="24"/>
                <w:highlight w:val="none"/>
              </w:rPr>
              <w:t>分</w:t>
            </w:r>
            <w:r>
              <w:rPr>
                <w:rFonts w:hint="default" w:ascii="宋体" w:hAnsi="宋体" w:cs="宋体"/>
                <w:color w:val="auto"/>
                <w:sz w:val="24"/>
                <w:szCs w:val="24"/>
                <w:highlight w:val="none"/>
                <w:u w:val="single"/>
              </w:rPr>
              <w:t xml:space="preserve"> </w:t>
            </w:r>
            <w:r>
              <w:rPr>
                <w:rFonts w:hint="eastAsia" w:ascii="宋体" w:hAnsi="宋体" w:cs="宋体"/>
                <w:color w:val="auto"/>
                <w:sz w:val="24"/>
                <w:szCs w:val="24"/>
                <w:highlight w:val="none"/>
                <w:u w:val="single"/>
                <w:lang w:val="en-US" w:eastAsia="zh-CN"/>
              </w:rPr>
              <w:t>33.926</w:t>
            </w:r>
            <w:r>
              <w:rPr>
                <w:rFonts w:hint="default" w:ascii="宋体" w:hAnsi="宋体" w:cs="宋体"/>
                <w:color w:val="auto"/>
                <w:sz w:val="24"/>
                <w:szCs w:val="24"/>
                <w:highlight w:val="none"/>
                <w:u w:val="single"/>
              </w:rPr>
              <w:t xml:space="preserve"> </w:t>
            </w:r>
            <w:r>
              <w:rPr>
                <w:rFonts w:hint="eastAsia" w:ascii="宋体" w:hAnsi="宋体" w:cs="宋体"/>
                <w:color w:val="auto"/>
                <w:sz w:val="24"/>
                <w:szCs w:val="24"/>
                <w:highlight w:val="none"/>
              </w:rPr>
              <w:t>秒，</w:t>
            </w:r>
            <w:r>
              <w:rPr>
                <w:rFonts w:hint="default" w:ascii="宋体" w:hAnsi="宋体" w:cs="宋体"/>
                <w:color w:val="auto"/>
                <w:sz w:val="24"/>
                <w:szCs w:val="24"/>
                <w:highlight w:val="none"/>
                <w:u w:val="single"/>
              </w:rPr>
              <w:t xml:space="preserve"> </w:t>
            </w:r>
            <w:r>
              <w:rPr>
                <w:rFonts w:hint="eastAsia" w:ascii="宋体" w:hAnsi="宋体" w:cs="宋体"/>
                <w:color w:val="auto"/>
                <w:sz w:val="24"/>
                <w:szCs w:val="24"/>
                <w:highlight w:val="none"/>
                <w:u w:val="single"/>
                <w:lang w:val="en-US" w:eastAsia="zh-CN"/>
              </w:rPr>
              <w:t>40</w:t>
            </w:r>
            <w:r>
              <w:rPr>
                <w:rFonts w:hint="default" w:ascii="宋体" w:hAnsi="宋体" w:cs="宋体"/>
                <w:color w:val="auto"/>
                <w:sz w:val="24"/>
                <w:szCs w:val="24"/>
                <w:highlight w:val="none"/>
                <w:u w:val="single"/>
              </w:rPr>
              <w:t xml:space="preserve"> </w:t>
            </w:r>
            <w:r>
              <w:rPr>
                <w:rFonts w:hint="eastAsia" w:ascii="宋体" w:hAnsi="宋体" w:cs="宋体"/>
                <w:color w:val="auto"/>
                <w:sz w:val="24"/>
                <w:szCs w:val="24"/>
                <w:highlight w:val="none"/>
              </w:rPr>
              <w:t>度</w:t>
            </w:r>
            <w:r>
              <w:rPr>
                <w:rFonts w:hint="default" w:ascii="宋体" w:hAnsi="宋体" w:cs="宋体"/>
                <w:color w:val="auto"/>
                <w:sz w:val="24"/>
                <w:szCs w:val="24"/>
                <w:highlight w:val="none"/>
                <w:u w:val="single"/>
              </w:rPr>
              <w:t xml:space="preserve"> </w:t>
            </w:r>
            <w:r>
              <w:rPr>
                <w:rFonts w:hint="eastAsia" w:ascii="宋体" w:hAnsi="宋体" w:cs="宋体"/>
                <w:color w:val="auto"/>
                <w:sz w:val="24"/>
                <w:szCs w:val="24"/>
                <w:highlight w:val="none"/>
                <w:u w:val="single"/>
                <w:lang w:val="en-US" w:eastAsia="zh-CN"/>
              </w:rPr>
              <w:t>55</w:t>
            </w:r>
            <w:r>
              <w:rPr>
                <w:rFonts w:hint="default" w:ascii="宋体" w:hAnsi="宋体" w:cs="宋体"/>
                <w:color w:val="auto"/>
                <w:sz w:val="24"/>
                <w:szCs w:val="24"/>
                <w:highlight w:val="none"/>
                <w:u w:val="single"/>
              </w:rPr>
              <w:t xml:space="preserve"> </w:t>
            </w:r>
            <w:r>
              <w:rPr>
                <w:rFonts w:hint="eastAsia" w:ascii="宋体" w:hAnsi="宋体" w:cs="宋体"/>
                <w:color w:val="auto"/>
                <w:sz w:val="24"/>
                <w:szCs w:val="24"/>
                <w:highlight w:val="none"/>
              </w:rPr>
              <w:t>分</w:t>
            </w:r>
            <w:r>
              <w:rPr>
                <w:rFonts w:hint="default" w:ascii="宋体" w:hAnsi="宋体" w:cs="宋体"/>
                <w:color w:val="auto"/>
                <w:sz w:val="24"/>
                <w:szCs w:val="24"/>
                <w:highlight w:val="none"/>
                <w:u w:val="single"/>
              </w:rPr>
              <w:t xml:space="preserve"> </w:t>
            </w:r>
            <w:r>
              <w:rPr>
                <w:rFonts w:hint="eastAsia" w:ascii="宋体" w:hAnsi="宋体" w:cs="宋体"/>
                <w:color w:val="auto"/>
                <w:sz w:val="24"/>
                <w:szCs w:val="24"/>
                <w:highlight w:val="none"/>
                <w:u w:val="single"/>
                <w:lang w:val="en-US" w:eastAsia="zh-CN"/>
              </w:rPr>
              <w:t>24.499</w:t>
            </w:r>
            <w:r>
              <w:rPr>
                <w:rFonts w:hint="default" w:ascii="宋体" w:hAnsi="宋体" w:cs="宋体"/>
                <w:color w:val="auto"/>
                <w:sz w:val="24"/>
                <w:szCs w:val="24"/>
                <w:highlight w:val="none"/>
                <w:u w:val="single"/>
              </w:rPr>
              <w:t xml:space="preserve"> </w:t>
            </w:r>
            <w:r>
              <w:rPr>
                <w:rFonts w:hint="eastAsia" w:ascii="宋体" w:hAnsi="宋体" w:cs="宋体"/>
                <w:color w:val="auto"/>
                <w:sz w:val="24"/>
                <w:szCs w:val="24"/>
                <w:highlight w:val="none"/>
              </w:rPr>
              <w:t>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14" w:hRule="atLeast"/>
          <w:jc w:val="center"/>
        </w:trPr>
        <w:tc>
          <w:tcPr>
            <w:tcW w:w="136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国民经济</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行业类别</w:t>
            </w:r>
          </w:p>
        </w:tc>
        <w:tc>
          <w:tcPr>
            <w:tcW w:w="2799"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val="en-US"/>
              </w:rPr>
            </w:pPr>
            <w:r>
              <w:rPr>
                <w:rFonts w:hint="default" w:ascii="Times New Roman" w:hAnsi="Times New Roman" w:eastAsia="宋体" w:cs="Times New Roman"/>
                <w:b w:val="0"/>
                <w:bCs w:val="0"/>
                <w:color w:val="auto"/>
                <w:sz w:val="24"/>
                <w:szCs w:val="24"/>
                <w:highlight w:val="none"/>
                <w:vertAlign w:val="baseline"/>
                <w:lang w:val="en-US" w:eastAsia="zh-CN"/>
              </w:rPr>
              <w:t>C1499 其他未列明食品制造</w:t>
            </w:r>
          </w:p>
        </w:tc>
        <w:tc>
          <w:tcPr>
            <w:tcW w:w="1664"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建设项目</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行业类别</w:t>
            </w:r>
          </w:p>
        </w:tc>
        <w:tc>
          <w:tcPr>
            <w:tcW w:w="3370"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十一、食品制造业--24其他食品制造</w:t>
            </w:r>
            <w:r>
              <w:rPr>
                <w:rFonts w:hint="eastAsia" w:ascii="Times New Roman" w:hAnsi="Times New Roman" w:eastAsia="宋体" w:cs="Times New Roman"/>
                <w:b w:val="0"/>
                <w:bCs w:val="0"/>
                <w:color w:val="auto"/>
                <w:sz w:val="24"/>
                <w:szCs w:val="24"/>
                <w:highlight w:val="none"/>
                <w:vertAlign w:val="baseline"/>
                <w:lang w:val="en-US" w:eastAsia="zh-CN"/>
              </w:rPr>
              <w:t>149--其他未列明食品制造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896" w:hRule="atLeast"/>
          <w:jc w:val="center"/>
        </w:trPr>
        <w:tc>
          <w:tcPr>
            <w:tcW w:w="136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建设性质</w:t>
            </w:r>
          </w:p>
        </w:tc>
        <w:tc>
          <w:tcPr>
            <w:tcW w:w="2799" w:type="dxa"/>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0" w:firstLineChars="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36"/>
                <w:szCs w:val="24"/>
                <w:highlight w:val="none"/>
              </w:rPr>
              <w:instrText xml:space="preserve">□</w:instrText>
            </w:r>
            <w:r>
              <w:rPr>
                <w:rFonts w:hint="default" w:ascii="Times New Roman" w:hAnsi="Times New Roman" w:eastAsia="宋体" w:cs="Times New Roman"/>
                <w:b/>
                <w:color w:val="auto"/>
                <w:position w:val="-4"/>
                <w:sz w:val="36"/>
                <w:szCs w:val="24"/>
                <w:highlight w:val="none"/>
                <w:lang w:eastAsia="zh-CN"/>
              </w:rPr>
              <w:instrText xml:space="preserve">,</w:instrText>
            </w:r>
            <w:r>
              <w:rPr>
                <w:rFonts w:hint="default" w:ascii="Times New Roman" w:hAnsi="Times New Roman" w:eastAsia="宋体" w:cs="Times New Roman"/>
                <w:b/>
                <w:color w:val="auto"/>
                <w:position w:val="0"/>
                <w:sz w:val="25"/>
                <w:szCs w:val="24"/>
                <w:highlight w:val="none"/>
                <w:lang w:eastAsia="zh-CN"/>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eastAsia="zh-CN"/>
              </w:rPr>
              <w:t>新建（迁建）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0" w:firstLineChars="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36"/>
                <w:szCs w:val="24"/>
                <w:highlight w:val="none"/>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eastAsia="zh-CN"/>
              </w:rPr>
              <w:t>改建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0" w:firstLineChars="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36"/>
                <w:szCs w:val="24"/>
                <w:highlight w:val="none"/>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val="en-US" w:eastAsia="zh-CN"/>
              </w:rPr>
              <w:t>扩</w:t>
            </w:r>
            <w:r>
              <w:rPr>
                <w:rFonts w:hint="default" w:ascii="Times New Roman" w:hAnsi="Times New Roman" w:eastAsia="宋体" w:cs="Times New Roman"/>
                <w:b w:val="0"/>
                <w:bCs w:val="0"/>
                <w:color w:val="auto"/>
                <w:sz w:val="24"/>
                <w:szCs w:val="24"/>
                <w:highlight w:val="none"/>
                <w:vertAlign w:val="baseline"/>
                <w:lang w:eastAsia="zh-CN"/>
              </w:rPr>
              <w:t>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0" w:firstLineChars="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36"/>
                <w:szCs w:val="24"/>
                <w:highlight w:val="none"/>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eastAsia="zh-CN"/>
              </w:rPr>
              <w:t>技术改造</w:t>
            </w:r>
          </w:p>
        </w:tc>
        <w:tc>
          <w:tcPr>
            <w:tcW w:w="1664" w:type="dxa"/>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建设项目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申报情形</w:t>
            </w:r>
          </w:p>
        </w:tc>
        <w:tc>
          <w:tcPr>
            <w:tcW w:w="3370" w:type="dxa"/>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0" w:firstLineChars="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36"/>
                <w:szCs w:val="24"/>
                <w:highlight w:val="none"/>
              </w:rPr>
              <w:instrText xml:space="preserve">□</w:instrText>
            </w:r>
            <w:r>
              <w:rPr>
                <w:rFonts w:hint="default" w:ascii="Times New Roman" w:hAnsi="Times New Roman" w:eastAsia="宋体" w:cs="Times New Roman"/>
                <w:b/>
                <w:color w:val="auto"/>
                <w:position w:val="-4"/>
                <w:sz w:val="36"/>
                <w:szCs w:val="24"/>
                <w:highlight w:val="none"/>
                <w:lang w:eastAsia="zh-CN"/>
              </w:rPr>
              <w:instrText xml:space="preserve">,</w:instrText>
            </w:r>
            <w:r>
              <w:rPr>
                <w:rFonts w:hint="default" w:ascii="Times New Roman" w:hAnsi="Times New Roman" w:eastAsia="宋体" w:cs="Times New Roman"/>
                <w:b/>
                <w:color w:val="auto"/>
                <w:position w:val="0"/>
                <w:sz w:val="25"/>
                <w:szCs w:val="24"/>
                <w:highlight w:val="none"/>
                <w:lang w:eastAsia="zh-CN"/>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eastAsia="zh-CN"/>
              </w:rPr>
              <w:t>首次申报项目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0" w:firstLineChars="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36"/>
                <w:szCs w:val="24"/>
                <w:highlight w:val="none"/>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eastAsia="zh-CN"/>
              </w:rPr>
              <w:t>不予批准后再次申报项目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0" w:firstLineChars="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36"/>
                <w:szCs w:val="24"/>
                <w:highlight w:val="none"/>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eastAsia="zh-CN"/>
              </w:rPr>
              <w:t>超五年重新审核项目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0" w:firstLineChars="0"/>
              <w:jc w:val="left"/>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36"/>
                <w:szCs w:val="24"/>
                <w:highlight w:val="none"/>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eastAsia="zh-CN"/>
              </w:rPr>
              <w:t>重大变动重新报批项目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434" w:hRule="atLeast"/>
          <w:jc w:val="center"/>
        </w:trPr>
        <w:tc>
          <w:tcPr>
            <w:tcW w:w="136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4"/>
                <w:szCs w:val="24"/>
                <w:highlight w:val="none"/>
                <w:vertAlign w:val="baseline"/>
                <w:lang w:val="en-US" w:eastAsia="zh-CN"/>
              </w:rPr>
            </w:pPr>
            <w:r>
              <w:rPr>
                <w:rFonts w:hint="default" w:ascii="Times New Roman" w:hAnsi="Times New Roman" w:eastAsia="宋体" w:cs="Times New Roman"/>
                <w:b/>
                <w:bCs/>
                <w:color w:val="FF0000"/>
                <w:sz w:val="24"/>
                <w:szCs w:val="24"/>
                <w:highlight w:val="none"/>
                <w:vertAlign w:val="baseline"/>
                <w:lang w:val="en-US" w:eastAsia="zh-CN"/>
              </w:rPr>
              <w:t>项目审批（核准/备案）部门（选填）</w:t>
            </w:r>
          </w:p>
        </w:tc>
        <w:tc>
          <w:tcPr>
            <w:tcW w:w="2799"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4"/>
                <w:szCs w:val="24"/>
                <w:highlight w:val="none"/>
                <w:vertAlign w:val="baseline"/>
                <w:lang w:eastAsia="zh-CN"/>
              </w:rPr>
            </w:pPr>
            <w:r>
              <w:rPr>
                <w:rFonts w:hint="eastAsia" w:ascii="Times New Roman" w:hAnsi="Times New Roman" w:eastAsia="宋体" w:cs="Times New Roman"/>
                <w:color w:val="FF0000"/>
                <w:sz w:val="24"/>
                <w:szCs w:val="24"/>
                <w:highlight w:val="none"/>
                <w:lang w:val="en-US" w:eastAsia="zh-CN"/>
              </w:rPr>
              <w:t>/</w:t>
            </w:r>
          </w:p>
        </w:tc>
        <w:tc>
          <w:tcPr>
            <w:tcW w:w="1664"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4"/>
                <w:szCs w:val="24"/>
                <w:highlight w:val="none"/>
                <w:vertAlign w:val="baseline"/>
              </w:rPr>
            </w:pPr>
            <w:r>
              <w:rPr>
                <w:rFonts w:hint="default" w:ascii="Times New Roman" w:hAnsi="Times New Roman" w:eastAsia="宋体" w:cs="Times New Roman"/>
                <w:b/>
                <w:bCs/>
                <w:color w:val="FF0000"/>
                <w:sz w:val="24"/>
                <w:szCs w:val="24"/>
                <w:highlight w:val="none"/>
                <w:vertAlign w:val="baseline"/>
              </w:rPr>
              <w:t>项目审批（核准/备案）文号（选填）</w:t>
            </w:r>
          </w:p>
        </w:tc>
        <w:tc>
          <w:tcPr>
            <w:tcW w:w="3370"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4"/>
                <w:szCs w:val="24"/>
                <w:highlight w:val="none"/>
                <w:vertAlign w:val="baseline"/>
                <w:lang w:val="en-US" w:eastAsia="zh-CN"/>
              </w:rPr>
            </w:pPr>
            <w:r>
              <w:rPr>
                <w:rFonts w:hint="eastAsia" w:ascii="Times New Roman" w:hAnsi="Times New Roman" w:eastAsia="宋体" w:cs="Times New Roman"/>
                <w:b w:val="0"/>
                <w:bCs w:val="0"/>
                <w:color w:val="FF0000"/>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826" w:hRule="atLeast"/>
          <w:jc w:val="center"/>
        </w:trPr>
        <w:tc>
          <w:tcPr>
            <w:tcW w:w="136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总投资（万元）</w:t>
            </w:r>
          </w:p>
        </w:tc>
        <w:tc>
          <w:tcPr>
            <w:tcW w:w="2799"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eastAsia" w:ascii="Times New Roman" w:hAnsi="Times New Roman" w:eastAsia="宋体" w:cs="Times New Roman"/>
                <w:color w:val="auto"/>
                <w:sz w:val="24"/>
                <w:szCs w:val="24"/>
                <w:highlight w:val="none"/>
                <w:lang w:val="en-US" w:eastAsia="zh-CN"/>
              </w:rPr>
              <w:t>760</w:t>
            </w:r>
          </w:p>
        </w:tc>
        <w:tc>
          <w:tcPr>
            <w:tcW w:w="1664"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rPr>
            </w:pPr>
            <w:r>
              <w:rPr>
                <w:rFonts w:hint="default" w:ascii="Times New Roman" w:hAnsi="Times New Roman" w:eastAsia="宋体" w:cs="Times New Roman"/>
                <w:b/>
                <w:bCs/>
                <w:color w:val="auto"/>
                <w:sz w:val="24"/>
                <w:szCs w:val="24"/>
                <w:highlight w:val="none"/>
                <w:vertAlign w:val="baseline"/>
                <w:lang w:eastAsia="zh-CN"/>
              </w:rPr>
              <w:t>环保投资（万元）</w:t>
            </w:r>
          </w:p>
        </w:tc>
        <w:tc>
          <w:tcPr>
            <w:tcW w:w="3370"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eastAsia" w:ascii="Times New Roman" w:hAnsi="Times New Roman" w:eastAsia="宋体" w:cs="Times New Roman"/>
                <w:b w:val="0"/>
                <w:bCs w:val="0"/>
                <w:color w:val="auto"/>
                <w:sz w:val="24"/>
                <w:szCs w:val="24"/>
                <w:highlight w:val="none"/>
                <w:vertAlign w:val="baseli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61" w:hRule="atLeast"/>
          <w:jc w:val="center"/>
        </w:trPr>
        <w:tc>
          <w:tcPr>
            <w:tcW w:w="136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环保投资占比（</w:t>
            </w:r>
            <w:r>
              <w:rPr>
                <w:rFonts w:hint="default" w:ascii="Times New Roman" w:hAnsi="Times New Roman" w:eastAsia="宋体" w:cs="Times New Roman"/>
                <w:b/>
                <w:bCs/>
                <w:color w:val="auto"/>
                <w:sz w:val="24"/>
                <w:szCs w:val="24"/>
                <w:highlight w:val="none"/>
                <w:vertAlign w:val="baseline"/>
                <w:lang w:val="en-US" w:eastAsia="zh-CN"/>
              </w:rPr>
              <w:t>%</w:t>
            </w:r>
            <w:r>
              <w:rPr>
                <w:rFonts w:hint="default" w:ascii="Times New Roman" w:hAnsi="Times New Roman" w:eastAsia="宋体" w:cs="Times New Roman"/>
                <w:b/>
                <w:bCs/>
                <w:color w:val="auto"/>
                <w:sz w:val="24"/>
                <w:szCs w:val="24"/>
                <w:highlight w:val="none"/>
                <w:vertAlign w:val="baseline"/>
                <w:lang w:eastAsia="zh-CN"/>
              </w:rPr>
              <w:t>）</w:t>
            </w:r>
          </w:p>
        </w:tc>
        <w:tc>
          <w:tcPr>
            <w:tcW w:w="2799"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eastAsia" w:ascii="Times New Roman" w:hAnsi="Times New Roman" w:eastAsia="宋体" w:cs="Times New Roman"/>
                <w:color w:val="auto"/>
                <w:sz w:val="24"/>
                <w:szCs w:val="24"/>
                <w:highlight w:val="none"/>
                <w:lang w:val="en-US" w:eastAsia="zh-CN"/>
              </w:rPr>
              <w:t>6.6</w:t>
            </w:r>
          </w:p>
        </w:tc>
        <w:tc>
          <w:tcPr>
            <w:tcW w:w="1664"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 w:val="24"/>
                <w:szCs w:val="24"/>
                <w:highlight w:val="none"/>
                <w:vertAlign w:val="baseline"/>
                <w:lang w:eastAsia="zh-CN"/>
              </w:rPr>
            </w:pPr>
            <w:r>
              <w:rPr>
                <w:rFonts w:hint="default" w:ascii="Times New Roman" w:hAnsi="Times New Roman" w:eastAsia="宋体" w:cs="Times New Roman"/>
                <w:b/>
                <w:bCs/>
                <w:color w:val="FF0000"/>
                <w:sz w:val="24"/>
                <w:szCs w:val="24"/>
                <w:highlight w:val="none"/>
                <w:vertAlign w:val="baseline"/>
                <w:lang w:eastAsia="zh-CN"/>
              </w:rPr>
              <w:t>施工工期</w:t>
            </w:r>
          </w:p>
        </w:tc>
        <w:tc>
          <w:tcPr>
            <w:tcW w:w="3370"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 w:val="24"/>
                <w:szCs w:val="24"/>
                <w:highlight w:val="none"/>
                <w:vertAlign w:val="baseline"/>
                <w:lang w:val="en-US" w:eastAsia="zh-CN"/>
              </w:rPr>
            </w:pPr>
            <w:r>
              <w:rPr>
                <w:rFonts w:hint="eastAsia" w:ascii="Times New Roman" w:hAnsi="Times New Roman" w:eastAsia="宋体" w:cs="Times New Roman"/>
                <w:b w:val="0"/>
                <w:bCs w:val="0"/>
                <w:color w:val="FF0000"/>
                <w:sz w:val="24"/>
                <w:szCs w:val="24"/>
                <w:highlight w:val="none"/>
                <w:vertAlign w:val="baseline"/>
                <w:lang w:val="en-US" w:eastAsia="zh-CN"/>
              </w:rPr>
              <w:t>2022年8月~10月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7" w:hRule="atLeast"/>
          <w:jc w:val="center"/>
        </w:trPr>
        <w:tc>
          <w:tcPr>
            <w:tcW w:w="136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是否开工建设</w:t>
            </w:r>
          </w:p>
        </w:tc>
        <w:tc>
          <w:tcPr>
            <w:tcW w:w="2799" w:type="dxa"/>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36"/>
                <w:szCs w:val="24"/>
                <w:highlight w:val="none"/>
              </w:rPr>
              <w:instrText xml:space="preserve">□</w:instrText>
            </w:r>
            <w:r>
              <w:rPr>
                <w:rFonts w:hint="default" w:ascii="Times New Roman" w:hAnsi="Times New Roman" w:eastAsia="宋体" w:cs="Times New Roman"/>
                <w:b/>
                <w:color w:val="auto"/>
                <w:position w:val="-4"/>
                <w:sz w:val="36"/>
                <w:szCs w:val="24"/>
                <w:highlight w:val="none"/>
                <w:lang w:eastAsia="zh-CN"/>
              </w:rPr>
              <w:instrText xml:space="preserve">,</w:instrText>
            </w:r>
            <w:r>
              <w:rPr>
                <w:rFonts w:hint="default" w:ascii="Times New Roman" w:hAnsi="Times New Roman" w:eastAsia="宋体" w:cs="Times New Roman"/>
                <w:b/>
                <w:color w:val="auto"/>
                <w:position w:val="0"/>
                <w:sz w:val="25"/>
                <w:szCs w:val="24"/>
                <w:highlight w:val="none"/>
                <w:lang w:eastAsia="zh-CN"/>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eastAsia="zh-CN"/>
              </w:rPr>
              <w:t>否</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default" w:ascii="Times New Roman" w:hAnsi="Times New Roman" w:eastAsia="宋体" w:cs="Times New Roman"/>
                <w:b w:val="0"/>
                <w:bCs w:val="0"/>
                <w:color w:val="auto"/>
                <w:sz w:val="24"/>
                <w:szCs w:val="24"/>
                <w:highlight w:val="none"/>
                <w:vertAlign w:val="baseline"/>
                <w:lang w:val="en-US"/>
              </w:rPr>
            </w:pPr>
            <w:r>
              <w:rPr>
                <w:rFonts w:hint="default" w:ascii="Times New Roman" w:hAnsi="Times New Roman" w:eastAsia="宋体" w:cs="Times New Roman"/>
                <w:b/>
                <w:color w:val="auto"/>
                <w:sz w:val="24"/>
                <w:szCs w:val="24"/>
                <w:highlight w:val="none"/>
              </w:rPr>
              <w:fldChar w:fldCharType="begin"/>
            </w:r>
            <w:r>
              <w:rPr>
                <w:rFonts w:hint="default" w:ascii="Times New Roman" w:hAnsi="Times New Roman" w:eastAsia="宋体" w:cs="Times New Roman"/>
                <w:b/>
                <w:color w:val="auto"/>
                <w:sz w:val="24"/>
                <w:szCs w:val="24"/>
                <w:highlight w:val="none"/>
              </w:rPr>
              <w:instrText xml:space="preserve"> eq \o\ac(</w:instrText>
            </w:r>
            <w:r>
              <w:rPr>
                <w:rFonts w:hint="default" w:ascii="Times New Roman" w:hAnsi="Times New Roman" w:eastAsia="宋体" w:cs="Times New Roman"/>
                <w:b/>
                <w:color w:val="auto"/>
                <w:position w:val="-4"/>
                <w:sz w:val="36"/>
                <w:szCs w:val="24"/>
                <w:highlight w:val="none"/>
              </w:rPr>
              <w:instrText xml:space="preserve">□</w:instrText>
            </w:r>
            <w:r>
              <w:rPr>
                <w:rFonts w:hint="default" w:ascii="Times New Roman" w:hAnsi="Times New Roman" w:eastAsia="宋体" w:cs="Times New Roman"/>
                <w:b/>
                <w:color w:val="auto"/>
                <w:position w:val="0"/>
                <w:sz w:val="24"/>
                <w:szCs w:val="24"/>
                <w:highlight w:val="none"/>
              </w:rPr>
              <w:instrText xml:space="preserve">)</w:instrText>
            </w:r>
            <w:r>
              <w:rPr>
                <w:rFonts w:hint="default" w:ascii="Times New Roman" w:hAnsi="Times New Roman" w:eastAsia="宋体" w:cs="Times New Roman"/>
                <w:b/>
                <w:color w:val="auto"/>
                <w:sz w:val="24"/>
                <w:szCs w:val="24"/>
                <w:highlight w:val="none"/>
              </w:rPr>
              <w:fldChar w:fldCharType="end"/>
            </w:r>
            <w:r>
              <w:rPr>
                <w:rFonts w:hint="default" w:ascii="Times New Roman" w:hAnsi="Times New Roman" w:eastAsia="宋体" w:cs="Times New Roman"/>
                <w:b w:val="0"/>
                <w:bCs w:val="0"/>
                <w:color w:val="auto"/>
                <w:sz w:val="24"/>
                <w:szCs w:val="24"/>
                <w:highlight w:val="none"/>
                <w:vertAlign w:val="baseline"/>
                <w:lang w:eastAsia="zh-CN"/>
              </w:rPr>
              <w:t>是：</w:t>
            </w:r>
            <w:r>
              <w:rPr>
                <w:rFonts w:hint="default" w:ascii="Times New Roman" w:hAnsi="Times New Roman" w:eastAsia="宋体" w:cs="Times New Roman"/>
                <w:b w:val="0"/>
                <w:bCs w:val="0"/>
                <w:color w:val="auto"/>
                <w:sz w:val="24"/>
                <w:szCs w:val="24"/>
                <w:highlight w:val="none"/>
                <w:u w:val="single"/>
                <w:vertAlign w:val="baseline"/>
                <w:lang w:val="en-US" w:eastAsia="zh-CN"/>
              </w:rPr>
              <w:t xml:space="preserve">          </w:t>
            </w:r>
          </w:p>
        </w:tc>
        <w:tc>
          <w:tcPr>
            <w:tcW w:w="1664"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用地（用海）面积（</w:t>
            </w:r>
            <w:r>
              <w:rPr>
                <w:rFonts w:hint="default" w:ascii="Times New Roman" w:hAnsi="Times New Roman" w:eastAsia="宋体" w:cs="Times New Roman"/>
                <w:b/>
                <w:bCs/>
                <w:color w:val="auto"/>
                <w:sz w:val="24"/>
                <w:szCs w:val="24"/>
                <w:highlight w:val="none"/>
                <w:vertAlign w:val="baseline"/>
                <w:lang w:val="en-US" w:eastAsia="zh-CN"/>
              </w:rPr>
              <w:t>m</w:t>
            </w:r>
            <w:r>
              <w:rPr>
                <w:rFonts w:hint="default" w:ascii="Times New Roman" w:hAnsi="Times New Roman" w:eastAsia="宋体" w:cs="Times New Roman"/>
                <w:b/>
                <w:bCs/>
                <w:color w:val="auto"/>
                <w:sz w:val="24"/>
                <w:szCs w:val="24"/>
                <w:highlight w:val="none"/>
                <w:vertAlign w:val="superscript"/>
                <w:lang w:val="en-US" w:eastAsia="zh-CN"/>
              </w:rPr>
              <w:t>2</w:t>
            </w:r>
            <w:r>
              <w:rPr>
                <w:rFonts w:hint="default" w:ascii="Times New Roman" w:hAnsi="Times New Roman" w:eastAsia="宋体" w:cs="Times New Roman"/>
                <w:b/>
                <w:bCs/>
                <w:color w:val="auto"/>
                <w:sz w:val="24"/>
                <w:szCs w:val="24"/>
                <w:highlight w:val="none"/>
                <w:vertAlign w:val="baseline"/>
                <w:lang w:eastAsia="zh-CN"/>
              </w:rPr>
              <w:t>）</w:t>
            </w:r>
          </w:p>
        </w:tc>
        <w:tc>
          <w:tcPr>
            <w:tcW w:w="3370"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eastAsia" w:ascii="Times New Roman" w:hAnsi="Times New Roman" w:eastAsia="宋体" w:cs="Times New Roman"/>
                <w:color w:val="auto"/>
                <w:sz w:val="24"/>
                <w:szCs w:val="24"/>
                <w:highlight w:val="none"/>
                <w:lang w:val="en-US" w:eastAsia="zh-CN"/>
              </w:rPr>
              <w:t>10974.45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7" w:hRule="atLeast"/>
          <w:jc w:val="center"/>
        </w:trPr>
        <w:tc>
          <w:tcPr>
            <w:tcW w:w="136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rPr>
            </w:pPr>
            <w:r>
              <w:rPr>
                <w:rFonts w:hint="default" w:ascii="Times New Roman" w:hAnsi="Times New Roman" w:eastAsia="宋体" w:cs="Times New Roman"/>
                <w:b/>
                <w:bCs/>
                <w:color w:val="auto"/>
                <w:sz w:val="24"/>
                <w:szCs w:val="24"/>
                <w:highlight w:val="none"/>
                <w:vertAlign w:val="baseline"/>
              </w:rPr>
              <w:t>专项评价设置情况</w:t>
            </w:r>
          </w:p>
        </w:tc>
        <w:tc>
          <w:tcPr>
            <w:tcW w:w="7833" w:type="dxa"/>
            <w:gridSpan w:val="3"/>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67" w:hRule="atLeast"/>
          <w:jc w:val="center"/>
        </w:trPr>
        <w:tc>
          <w:tcPr>
            <w:tcW w:w="136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rPr>
            </w:pPr>
            <w:r>
              <w:rPr>
                <w:rFonts w:hint="default" w:ascii="Times New Roman" w:hAnsi="Times New Roman" w:eastAsia="宋体" w:cs="Times New Roman"/>
                <w:b/>
                <w:bCs/>
                <w:color w:val="auto"/>
                <w:sz w:val="24"/>
                <w:szCs w:val="24"/>
                <w:highlight w:val="none"/>
                <w:vertAlign w:val="baseline"/>
              </w:rPr>
              <w:t>规划情况</w:t>
            </w:r>
          </w:p>
        </w:tc>
        <w:tc>
          <w:tcPr>
            <w:tcW w:w="7833" w:type="dxa"/>
            <w:gridSpan w:val="3"/>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rPr>
            </w:pPr>
            <w:r>
              <w:rPr>
                <w:rFonts w:hint="default" w:ascii="Times New Roman" w:hAnsi="Times New Roman" w:eastAsia="宋体" w:cs="Times New Roman"/>
                <w:b w:val="0"/>
                <w:bCs w:val="0"/>
                <w:color w:val="auto"/>
                <w:sz w:val="24"/>
                <w:szCs w:val="24"/>
                <w:highlight w:val="none"/>
                <w:vertAlign w:val="baseline"/>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rPr>
            </w:pPr>
            <w:r>
              <w:rPr>
                <w:rFonts w:hint="default" w:ascii="Times New Roman" w:hAnsi="Times New Roman" w:eastAsia="宋体" w:cs="Times New Roman"/>
                <w:b/>
                <w:bCs/>
                <w:color w:val="auto"/>
                <w:sz w:val="24"/>
                <w:szCs w:val="24"/>
                <w:highlight w:val="none"/>
                <w:vertAlign w:val="baseline"/>
              </w:rPr>
              <w:t>规划环境影响评价情况</w:t>
            </w:r>
          </w:p>
        </w:tc>
        <w:tc>
          <w:tcPr>
            <w:tcW w:w="7833" w:type="dxa"/>
            <w:gridSpan w:val="3"/>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rPr>
            </w:pPr>
            <w:r>
              <w:rPr>
                <w:rFonts w:hint="default" w:ascii="Times New Roman" w:hAnsi="Times New Roman" w:eastAsia="宋体" w:cs="Times New Roman"/>
                <w:b w:val="0"/>
                <w:bCs w:val="0"/>
                <w:color w:val="auto"/>
                <w:sz w:val="24"/>
                <w:szCs w:val="24"/>
                <w:highlight w:val="none"/>
                <w:vertAlign w:val="baseline"/>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规划及规划环境影响评价符合性分析</w:t>
            </w:r>
          </w:p>
        </w:tc>
        <w:tc>
          <w:tcPr>
            <w:tcW w:w="7833" w:type="dxa"/>
            <w:gridSpan w:val="3"/>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rPr>
            </w:pPr>
            <w:r>
              <w:rPr>
                <w:rFonts w:hint="default" w:ascii="Times New Roman" w:hAnsi="Times New Roman" w:eastAsia="宋体" w:cs="Times New Roman"/>
                <w:b w:val="0"/>
                <w:bCs w:val="0"/>
                <w:color w:val="auto"/>
                <w:sz w:val="24"/>
                <w:szCs w:val="24"/>
                <w:highlight w:val="none"/>
                <w:vertAlign w:val="baseline"/>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34" w:hRule="atLeast"/>
          <w:jc w:val="center"/>
        </w:trPr>
        <w:tc>
          <w:tcPr>
            <w:tcW w:w="136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rPr>
            </w:pPr>
            <w:r>
              <w:rPr>
                <w:rFonts w:hint="default" w:ascii="Times New Roman" w:hAnsi="Times New Roman" w:eastAsia="宋体" w:cs="Times New Roman"/>
                <w:b/>
                <w:bCs/>
                <w:color w:val="auto"/>
                <w:sz w:val="24"/>
                <w:szCs w:val="24"/>
                <w:highlight w:val="none"/>
                <w:vertAlign w:val="baseline"/>
                <w:lang w:eastAsia="zh-CN"/>
              </w:rPr>
              <w:t>其他符合性分析</w:t>
            </w:r>
          </w:p>
        </w:tc>
        <w:tc>
          <w:tcPr>
            <w:tcW w:w="7833" w:type="dxa"/>
            <w:gridSpan w:val="3"/>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1、产业政策符合性</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FF0000"/>
                <w:sz w:val="24"/>
                <w:szCs w:val="24"/>
                <w:highlight w:val="none"/>
                <w:lang w:eastAsia="zh-CN"/>
              </w:rPr>
              <w:t>本项目为食品制造业，</w:t>
            </w:r>
            <w:r>
              <w:rPr>
                <w:rFonts w:hint="default" w:ascii="Times New Roman" w:hAnsi="Times New Roman" w:eastAsia="宋体" w:cs="Times New Roman"/>
                <w:color w:val="auto"/>
                <w:sz w:val="24"/>
                <w:szCs w:val="24"/>
                <w:highlight w:val="none"/>
                <w:lang w:eastAsia="zh-CN"/>
              </w:rPr>
              <w:t>不属于《产业结构调整指导目录（2019年本）》（国家发展和改革委员会令 第29号）中鼓励类、限制类、淘汰类，故本项目属于</w:t>
            </w:r>
            <w:r>
              <w:rPr>
                <w:rFonts w:hint="default" w:ascii="Times New Roman" w:hAnsi="Times New Roman" w:eastAsia="宋体" w:cs="Times New Roman"/>
                <w:color w:val="FF0000"/>
                <w:sz w:val="24"/>
                <w:szCs w:val="24"/>
                <w:highlight w:val="none"/>
                <w:lang w:eastAsia="zh-CN"/>
              </w:rPr>
              <w:t>国家</w:t>
            </w:r>
            <w:r>
              <w:rPr>
                <w:rFonts w:hint="eastAsia" w:ascii="Times New Roman" w:hAnsi="Times New Roman" w:eastAsia="宋体" w:cs="Times New Roman"/>
                <w:color w:val="FF0000"/>
                <w:sz w:val="24"/>
                <w:szCs w:val="24"/>
                <w:highlight w:val="none"/>
                <w:lang w:eastAsia="zh-CN"/>
              </w:rPr>
              <w:t>产业</w:t>
            </w:r>
            <w:r>
              <w:rPr>
                <w:rFonts w:hint="default" w:ascii="Times New Roman" w:hAnsi="Times New Roman" w:eastAsia="宋体" w:cs="Times New Roman"/>
                <w:color w:val="FF0000"/>
                <w:sz w:val="24"/>
                <w:szCs w:val="24"/>
                <w:highlight w:val="none"/>
                <w:lang w:eastAsia="zh-CN"/>
              </w:rPr>
              <w:t>政策</w:t>
            </w:r>
            <w:r>
              <w:rPr>
                <w:rFonts w:hint="default" w:ascii="Times New Roman" w:hAnsi="Times New Roman" w:eastAsia="宋体" w:cs="Times New Roman"/>
                <w:color w:val="auto"/>
                <w:sz w:val="24"/>
                <w:szCs w:val="24"/>
                <w:highlight w:val="none"/>
                <w:lang w:eastAsia="zh-CN"/>
              </w:rPr>
              <w:t>允许建设的项目。</w:t>
            </w:r>
            <w:r>
              <w:rPr>
                <w:rFonts w:hint="default" w:ascii="Times New Roman" w:hAnsi="Times New Roman" w:eastAsia="宋体" w:cs="Times New Roman"/>
                <w:color w:val="auto"/>
                <w:sz w:val="24"/>
                <w:szCs w:val="24"/>
                <w:highlight w:val="none"/>
              </w:rPr>
              <w:t>综上，本项目符合国家产业政策。</w:t>
            </w:r>
          </w:p>
          <w:p>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lang w:val="en-US" w:eastAsia="zh-CN"/>
              </w:rPr>
              <w:t>2</w:t>
            </w:r>
            <w:r>
              <w:rPr>
                <w:rFonts w:hint="default" w:ascii="Times New Roman" w:hAnsi="Times New Roman" w:eastAsia="宋体" w:cs="Times New Roman"/>
                <w:b/>
                <w:color w:val="auto"/>
                <w:sz w:val="24"/>
                <w:szCs w:val="24"/>
                <w:highlight w:val="none"/>
              </w:rPr>
              <w:t>、建设项目选址合理性</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根据《巴彦淖尔市生态环境局乌拉特前旗分局关于核实乌拉特前旗欣梦达商贸有限公司新建西小召镇万太公炒货厂项目是否位于饮用水源地保护区的复函》，项目用地范围不在乌拉特前旗已批复的饮用水水源地保护区内。</w:t>
            </w:r>
            <w:r>
              <w:rPr>
                <w:rFonts w:hint="default" w:ascii="Times New Roman" w:hAnsi="Times New Roman" w:eastAsia="宋体" w:cs="Times New Roman"/>
                <w:color w:val="auto"/>
                <w:sz w:val="24"/>
                <w:szCs w:val="24"/>
                <w:highlight w:val="none"/>
              </w:rPr>
              <w:t>本项目位于</w:t>
            </w:r>
            <w:r>
              <w:rPr>
                <w:rFonts w:hint="default" w:ascii="Times New Roman" w:hAnsi="Times New Roman" w:eastAsia="宋体" w:cs="Times New Roman"/>
                <w:b w:val="0"/>
                <w:bCs w:val="0"/>
                <w:color w:val="auto"/>
                <w:sz w:val="24"/>
                <w:szCs w:val="24"/>
                <w:highlight w:val="none"/>
                <w:vertAlign w:val="baseline"/>
                <w:lang w:val="en-US" w:eastAsia="zh-CN"/>
              </w:rPr>
              <w:t>内蒙古自治区巴彦淖尔市</w:t>
            </w:r>
            <w:r>
              <w:rPr>
                <w:rFonts w:hint="eastAsia" w:ascii="Times New Roman" w:hAnsi="Times New Roman" w:eastAsia="宋体" w:cs="Times New Roman"/>
                <w:b w:val="0"/>
                <w:bCs w:val="0"/>
                <w:color w:val="auto"/>
                <w:sz w:val="24"/>
                <w:szCs w:val="24"/>
                <w:highlight w:val="none"/>
                <w:vertAlign w:val="baseline"/>
                <w:lang w:val="en-US" w:eastAsia="zh-CN"/>
              </w:rPr>
              <w:t>乌拉特前旗</w:t>
            </w:r>
            <w:r>
              <w:rPr>
                <w:rFonts w:hint="default" w:ascii="Times New Roman" w:hAnsi="Times New Roman" w:eastAsia="宋体" w:cs="Times New Roman"/>
                <w:b w:val="0"/>
                <w:bCs w:val="0"/>
                <w:color w:val="auto"/>
                <w:sz w:val="24"/>
                <w:szCs w:val="24"/>
                <w:highlight w:val="none"/>
                <w:vertAlign w:val="baseline"/>
                <w:lang w:val="en-US" w:eastAsia="zh-CN"/>
              </w:rPr>
              <w:t>西小召镇万太公村</w:t>
            </w:r>
            <w:r>
              <w:rPr>
                <w:rFonts w:hint="default" w:ascii="Times New Roman" w:hAnsi="Times New Roman" w:eastAsia="宋体" w:cs="Times New Roman"/>
                <w:color w:val="auto"/>
                <w:sz w:val="24"/>
                <w:szCs w:val="24"/>
                <w:highlight w:val="none"/>
              </w:rPr>
              <w:t>，拟建厂区周边无自然保护区、风景名胜区、文物古迹、学校、医院、行政办公区等敏感点。建设地点水、电等设施齐全，社会依托条件较好</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eastAsia="zh-CN"/>
              </w:rPr>
              <w:t>生产设备设施均位于生产车间内，运行过程中产生的废气经相应的治理措施处理后达标排放；</w:t>
            </w:r>
            <w:r>
              <w:rPr>
                <w:rFonts w:hint="default" w:ascii="Times New Roman" w:hAnsi="Times New Roman" w:eastAsia="宋体" w:cs="Times New Roman"/>
                <w:color w:val="auto"/>
                <w:sz w:val="24"/>
                <w:szCs w:val="24"/>
                <w:highlight w:val="none"/>
              </w:rPr>
              <w:t>项目</w:t>
            </w:r>
            <w:r>
              <w:rPr>
                <w:rFonts w:hint="default" w:ascii="Times New Roman" w:hAnsi="Times New Roman" w:eastAsia="宋体" w:cs="Times New Roman"/>
                <w:color w:val="auto"/>
                <w:sz w:val="24"/>
                <w:szCs w:val="24"/>
                <w:highlight w:val="none"/>
                <w:lang w:eastAsia="zh-CN"/>
              </w:rPr>
              <w:t>无生产废水排放；生活污水排入化粪池，定期清掏</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设备底部设有减震支座，</w:t>
            </w:r>
            <w:r>
              <w:rPr>
                <w:rFonts w:hint="default" w:ascii="Times New Roman" w:hAnsi="Times New Roman" w:eastAsia="宋体" w:cs="Times New Roman"/>
                <w:color w:val="auto"/>
                <w:sz w:val="24"/>
                <w:szCs w:val="24"/>
                <w:highlight w:val="none"/>
              </w:rPr>
              <w:t>厂界四周噪声预测值满足标准限值</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产生的固废全部妥善处置，对周围环境影响较小</w:t>
            </w:r>
            <w:r>
              <w:rPr>
                <w:rFonts w:hint="eastAsia" w:ascii="Times New Roman" w:hAnsi="Times New Roman" w:eastAsia="宋体" w:cs="Times New Roman"/>
                <w:color w:val="auto"/>
                <w:sz w:val="24"/>
                <w:szCs w:val="24"/>
                <w:highlight w:val="none"/>
                <w:lang w:eastAsia="zh-CN"/>
              </w:rPr>
              <w:t>。</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综上</w:t>
            </w:r>
            <w:r>
              <w:rPr>
                <w:rFonts w:hint="eastAsia" w:ascii="Times New Roman" w:hAnsi="Times New Roman" w:eastAsia="宋体" w:cs="Times New Roman"/>
                <w:color w:val="auto"/>
                <w:sz w:val="24"/>
                <w:szCs w:val="24"/>
                <w:highlight w:val="none"/>
                <w:lang w:eastAsia="zh-CN"/>
              </w:rPr>
              <w:t>所述</w:t>
            </w:r>
            <w:r>
              <w:rPr>
                <w:rFonts w:hint="default" w:ascii="Times New Roman" w:hAnsi="Times New Roman" w:eastAsia="宋体" w:cs="Times New Roman"/>
                <w:color w:val="auto"/>
                <w:sz w:val="24"/>
                <w:szCs w:val="24"/>
                <w:highlight w:val="none"/>
              </w:rPr>
              <w:t>，从环保角度，项目选址合理。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3、土地利用规划符合性分析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根据《巴彦淖尔市土地利用总体规划（2006~2020年）》要求，坚持城乡统筹一体化发展，推进社会主义新农村新牧区建设。充分发挥巴彦淖尔市生产力要素相对集中的优势，整合城乡资源，建立城乡互动、良性循环、共同发展的一体化格局。要统筹城乡产业发展，大力发展农畜产品加工业，带动农牧业产业化经营水平的提高。</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FF0000"/>
                <w:sz w:val="24"/>
                <w:szCs w:val="24"/>
                <w:highlight w:val="none"/>
                <w:lang w:val="en-US" w:eastAsia="zh-CN"/>
              </w:rPr>
            </w:pPr>
            <w:r>
              <w:rPr>
                <w:rFonts w:hint="default" w:ascii="Times New Roman" w:hAnsi="Times New Roman" w:eastAsia="宋体" w:cs="Times New Roman"/>
                <w:b w:val="0"/>
                <w:bCs w:val="0"/>
                <w:color w:val="FF0000"/>
                <w:sz w:val="24"/>
                <w:szCs w:val="24"/>
                <w:highlight w:val="none"/>
                <w:lang w:val="en-US" w:eastAsia="zh-CN"/>
              </w:rPr>
              <w:t>本项目属于</w:t>
            </w:r>
            <w:r>
              <w:rPr>
                <w:rFonts w:hint="eastAsia" w:ascii="Times New Roman" w:hAnsi="Times New Roman" w:eastAsia="宋体" w:cs="Times New Roman"/>
                <w:b w:val="0"/>
                <w:bCs w:val="0"/>
                <w:color w:val="FF0000"/>
                <w:sz w:val="24"/>
                <w:szCs w:val="24"/>
                <w:highlight w:val="none"/>
                <w:lang w:val="en-US" w:eastAsia="zh-CN"/>
              </w:rPr>
              <w:t>食品制造项目</w:t>
            </w:r>
            <w:r>
              <w:rPr>
                <w:rFonts w:hint="default" w:ascii="Times New Roman" w:hAnsi="Times New Roman" w:eastAsia="宋体" w:cs="Times New Roman"/>
                <w:b w:val="0"/>
                <w:bCs w:val="0"/>
                <w:color w:val="FF0000"/>
                <w:sz w:val="24"/>
                <w:szCs w:val="24"/>
                <w:highlight w:val="none"/>
                <w:lang w:val="en-US" w:eastAsia="zh-CN"/>
              </w:rPr>
              <w:t>，</w:t>
            </w:r>
            <w:r>
              <w:rPr>
                <w:rFonts w:hint="eastAsia" w:ascii="Times New Roman" w:hAnsi="Times New Roman" w:eastAsia="宋体" w:cs="Times New Roman"/>
                <w:b w:val="0"/>
                <w:bCs w:val="0"/>
                <w:color w:val="FF0000"/>
                <w:sz w:val="24"/>
                <w:szCs w:val="24"/>
                <w:highlight w:val="none"/>
                <w:lang w:val="en-US" w:eastAsia="zh-CN"/>
              </w:rPr>
              <w:t>集中加工周边农村农业生产产生的瓜子。项目</w:t>
            </w:r>
            <w:r>
              <w:rPr>
                <w:rFonts w:hint="default" w:ascii="Times New Roman" w:hAnsi="Times New Roman" w:eastAsia="宋体" w:cs="Times New Roman"/>
                <w:b w:val="0"/>
                <w:bCs w:val="0"/>
                <w:color w:val="FF0000"/>
                <w:sz w:val="24"/>
                <w:szCs w:val="24"/>
                <w:highlight w:val="none"/>
                <w:lang w:val="en-US" w:eastAsia="zh-CN"/>
              </w:rPr>
              <w:t>区</w:t>
            </w:r>
            <w:r>
              <w:rPr>
                <w:rFonts w:hint="default" w:ascii="Times New Roman" w:hAnsi="Times New Roman" w:eastAsia="宋体" w:cs="Times New Roman"/>
                <w:color w:val="FF0000"/>
                <w:sz w:val="24"/>
                <w:szCs w:val="24"/>
                <w:highlight w:val="none"/>
                <w:lang w:eastAsia="zh-CN"/>
              </w:rPr>
              <w:t>土地性质为</w:t>
            </w:r>
            <w:r>
              <w:rPr>
                <w:rFonts w:hint="eastAsia" w:ascii="Times New Roman" w:hAnsi="Times New Roman" w:eastAsia="宋体" w:cs="Times New Roman"/>
                <w:color w:val="FF0000"/>
                <w:sz w:val="24"/>
                <w:szCs w:val="24"/>
                <w:highlight w:val="none"/>
                <w:lang w:eastAsia="zh-CN"/>
              </w:rPr>
              <w:t>工业</w:t>
            </w:r>
            <w:r>
              <w:rPr>
                <w:rFonts w:hint="default" w:ascii="Times New Roman" w:hAnsi="Times New Roman" w:eastAsia="宋体" w:cs="Times New Roman"/>
                <w:color w:val="FF0000"/>
                <w:sz w:val="24"/>
                <w:szCs w:val="24"/>
                <w:highlight w:val="none"/>
                <w:lang w:eastAsia="zh-CN"/>
              </w:rPr>
              <w:t>用地</w:t>
            </w:r>
            <w:r>
              <w:rPr>
                <w:rFonts w:hint="eastAsia" w:ascii="Times New Roman" w:hAnsi="Times New Roman" w:eastAsia="宋体" w:cs="Times New Roman"/>
                <w:color w:val="FF0000"/>
                <w:sz w:val="24"/>
                <w:szCs w:val="24"/>
                <w:highlight w:val="none"/>
                <w:lang w:eastAsia="zh-CN"/>
              </w:rPr>
              <w:t>（附件</w:t>
            </w:r>
            <w:r>
              <w:rPr>
                <w:rFonts w:hint="eastAsia" w:ascii="Times New Roman" w:hAnsi="Times New Roman" w:eastAsia="宋体" w:cs="Times New Roman"/>
                <w:color w:val="FF0000"/>
                <w:sz w:val="24"/>
                <w:szCs w:val="24"/>
                <w:highlight w:val="none"/>
                <w:lang w:val="en-US" w:eastAsia="zh-CN"/>
              </w:rPr>
              <w:t>4</w:t>
            </w:r>
            <w:r>
              <w:rPr>
                <w:rFonts w:hint="eastAsia" w:ascii="Times New Roman" w:hAnsi="Times New Roman" w:eastAsia="宋体"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lang w:eastAsia="zh-CN"/>
              </w:rPr>
              <w:t>，</w:t>
            </w:r>
            <w:r>
              <w:rPr>
                <w:rFonts w:hint="eastAsia" w:ascii="Times New Roman" w:hAnsi="Times New Roman" w:eastAsia="宋体" w:cs="Times New Roman"/>
                <w:color w:val="FF0000"/>
                <w:sz w:val="24"/>
                <w:szCs w:val="24"/>
                <w:highlight w:val="none"/>
                <w:lang w:eastAsia="zh-CN"/>
              </w:rPr>
              <w:t>根据《乌拉特前旗</w:t>
            </w:r>
            <w:r>
              <w:rPr>
                <w:rFonts w:hint="eastAsia" w:ascii="Times New Roman" w:hAnsi="Times New Roman" w:eastAsia="宋体" w:cs="Times New Roman"/>
                <w:color w:val="FF0000"/>
                <w:sz w:val="24"/>
                <w:szCs w:val="24"/>
                <w:highlight w:val="none"/>
                <w:lang w:val="en-US" w:eastAsia="zh-CN"/>
              </w:rPr>
              <w:t>2020年第四次国土空间规划委员会会议纪要</w:t>
            </w:r>
            <w:r>
              <w:rPr>
                <w:rFonts w:hint="eastAsia" w:ascii="Times New Roman" w:hAnsi="Times New Roman" w:eastAsia="宋体" w:cs="Times New Roman"/>
                <w:color w:val="FF0000"/>
                <w:sz w:val="24"/>
                <w:szCs w:val="24"/>
                <w:highlight w:val="none"/>
                <w:lang w:eastAsia="zh-CN"/>
              </w:rPr>
              <w:t>》（乌国空规发【</w:t>
            </w:r>
            <w:r>
              <w:rPr>
                <w:rFonts w:hint="eastAsia" w:ascii="Times New Roman" w:hAnsi="Times New Roman" w:eastAsia="宋体" w:cs="Times New Roman"/>
                <w:color w:val="FF0000"/>
                <w:sz w:val="24"/>
                <w:szCs w:val="24"/>
                <w:highlight w:val="none"/>
                <w:lang w:val="en-US" w:eastAsia="zh-CN"/>
              </w:rPr>
              <w:t>2020</w:t>
            </w:r>
            <w:r>
              <w:rPr>
                <w:rFonts w:hint="eastAsia" w:ascii="Times New Roman" w:hAnsi="Times New Roman" w:eastAsia="宋体" w:cs="Times New Roman"/>
                <w:color w:val="FF0000"/>
                <w:sz w:val="24"/>
                <w:szCs w:val="24"/>
                <w:highlight w:val="none"/>
                <w:lang w:eastAsia="zh-CN"/>
              </w:rPr>
              <w:t>】</w:t>
            </w:r>
            <w:r>
              <w:rPr>
                <w:rFonts w:hint="eastAsia" w:ascii="Times New Roman" w:hAnsi="Times New Roman" w:eastAsia="宋体" w:cs="Times New Roman"/>
                <w:color w:val="FF0000"/>
                <w:sz w:val="24"/>
                <w:szCs w:val="24"/>
                <w:highlight w:val="none"/>
                <w:lang w:val="en-US" w:eastAsia="zh-CN"/>
              </w:rPr>
              <w:t>4号</w:t>
            </w:r>
            <w:r>
              <w:rPr>
                <w:rFonts w:hint="eastAsia" w:ascii="Times New Roman" w:hAnsi="Times New Roman" w:eastAsia="宋体" w:cs="Times New Roman"/>
                <w:color w:val="FF0000"/>
                <w:sz w:val="24"/>
                <w:szCs w:val="24"/>
                <w:highlight w:val="none"/>
                <w:lang w:eastAsia="zh-CN"/>
              </w:rPr>
              <w:t>）同意项目建设</w:t>
            </w:r>
            <w:r>
              <w:rPr>
                <w:rFonts w:hint="default" w:ascii="Times New Roman" w:hAnsi="Times New Roman" w:eastAsia="宋体" w:cs="Times New Roman"/>
                <w:color w:val="FF0000"/>
                <w:sz w:val="24"/>
                <w:szCs w:val="24"/>
                <w:highlight w:val="none"/>
                <w:lang w:val="en-US" w:eastAsia="zh-CN"/>
              </w:rPr>
              <w:t>，</w:t>
            </w:r>
            <w:r>
              <w:rPr>
                <w:rFonts w:hint="eastAsia" w:ascii="Times New Roman" w:hAnsi="Times New Roman" w:eastAsia="宋体" w:cs="Times New Roman"/>
                <w:color w:val="FF0000"/>
                <w:sz w:val="24"/>
                <w:szCs w:val="24"/>
                <w:highlight w:val="none"/>
                <w:lang w:val="en-US" w:eastAsia="zh-CN"/>
              </w:rPr>
              <w:t>因此</w:t>
            </w:r>
            <w:r>
              <w:rPr>
                <w:rFonts w:hint="default" w:ascii="Times New Roman" w:hAnsi="Times New Roman" w:eastAsia="宋体" w:cs="Times New Roman"/>
                <w:color w:val="FF0000"/>
                <w:sz w:val="24"/>
                <w:szCs w:val="24"/>
                <w:highlight w:val="none"/>
                <w:lang w:eastAsia="zh-CN"/>
              </w:rPr>
              <w:t>符合土地利用规划。</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 xml:space="preserve">、与“三线一单”符合性分析 </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（1）生态保护红线</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巴彦淖尔市人民政府于2021年12月27日发布的《关于印发&lt;巴彦淖尔市“三线一单”生态环境分区管控方案&gt;的通知》（巴政发[2021]9号）生态环境分区管控体系：全市共划定环境管控单元249个，包括优先保护单元、重点管控单元、一般管控单元三类，实施分类管控。</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FF0000"/>
                <w:sz w:val="24"/>
                <w:szCs w:val="24"/>
                <w:highlight w:val="none"/>
              </w:rPr>
              <w:t>本项目位于</w:t>
            </w:r>
            <w:r>
              <w:rPr>
                <w:rFonts w:hint="default" w:ascii="Times New Roman" w:hAnsi="Times New Roman" w:eastAsia="宋体" w:cs="Times New Roman"/>
                <w:color w:val="FF0000"/>
                <w:sz w:val="24"/>
                <w:szCs w:val="24"/>
                <w:highlight w:val="none"/>
                <w:lang w:val="en-US" w:eastAsia="zh-CN"/>
              </w:rPr>
              <w:t>内蒙古自治区巴彦淖尔市</w:t>
            </w:r>
            <w:r>
              <w:rPr>
                <w:rFonts w:hint="eastAsia" w:ascii="Times New Roman" w:hAnsi="Times New Roman" w:eastAsia="宋体" w:cs="Times New Roman"/>
                <w:b w:val="0"/>
                <w:bCs w:val="0"/>
                <w:color w:val="FF0000"/>
                <w:sz w:val="24"/>
                <w:szCs w:val="24"/>
                <w:highlight w:val="none"/>
                <w:vertAlign w:val="baseline"/>
                <w:lang w:val="en-US" w:eastAsia="zh-CN"/>
              </w:rPr>
              <w:t>乌拉特前旗</w:t>
            </w:r>
            <w:r>
              <w:rPr>
                <w:rFonts w:hint="default" w:ascii="Times New Roman" w:hAnsi="Times New Roman" w:eastAsia="宋体" w:cs="Times New Roman"/>
                <w:b w:val="0"/>
                <w:bCs w:val="0"/>
                <w:color w:val="FF0000"/>
                <w:sz w:val="24"/>
                <w:szCs w:val="24"/>
                <w:highlight w:val="none"/>
                <w:vertAlign w:val="baseline"/>
                <w:lang w:val="en-US" w:eastAsia="zh-CN"/>
              </w:rPr>
              <w:t>西小召镇万太公村</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color w:val="FF0000"/>
                <w:sz w:val="24"/>
                <w:szCs w:val="24"/>
                <w:highlight w:val="none"/>
                <w:lang w:val="en-US" w:eastAsia="zh-CN"/>
              </w:rPr>
              <w:t>厂区评价范围内无生态保护红线、自然保护地、集中式饮用水水源保护区等生态功能重要区和生态环境敏感区，属于重点管控单元，不在巴彦淖尔市生态保护红线范围内。</w:t>
            </w:r>
            <w:r>
              <w:rPr>
                <w:rFonts w:hint="default" w:ascii="Times New Roman" w:hAnsi="Times New Roman" w:eastAsia="宋体" w:cs="Times New Roman"/>
                <w:color w:val="auto"/>
                <w:sz w:val="24"/>
                <w:szCs w:val="24"/>
                <w:highlight w:val="none"/>
                <w:lang w:val="en-US" w:eastAsia="zh-CN"/>
              </w:rPr>
              <w:t>项目投产后落实报告提出的各项防治措施及风险防治措施后不会对生态环境造成影响。</w:t>
            </w:r>
            <w:r>
              <w:rPr>
                <w:rFonts w:hint="eastAsia" w:ascii="Times New Roman" w:hAnsi="Times New Roman" w:eastAsia="宋体" w:cs="Times New Roman"/>
                <w:color w:val="auto"/>
                <w:sz w:val="24"/>
                <w:szCs w:val="24"/>
                <w:highlight w:val="none"/>
                <w:lang w:val="en-US" w:eastAsia="zh-CN"/>
              </w:rPr>
              <w:t>根据《关于核查乌拉特前旗欣达梦商贸有限公司新建西小召镇万太公村炒货厂项目是否位于生态保护红线内的复函》，本项目不在乌拉特前旗生态保护红线（2021年7月版）。因此，本项目建设</w:t>
            </w:r>
            <w:r>
              <w:rPr>
                <w:rFonts w:hint="default" w:ascii="Times New Roman" w:hAnsi="Times New Roman" w:eastAsia="宋体" w:cs="Times New Roman"/>
                <w:color w:val="auto"/>
                <w:sz w:val="24"/>
                <w:szCs w:val="24"/>
                <w:highlight w:val="none"/>
                <w:lang w:val="en-US" w:eastAsia="zh-CN"/>
              </w:rPr>
              <w:t>符合生态保护红线要求。</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（2）环境质量底线</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rPr>
              <w:t>区域环境空气属于《环境空气质量标准》（GB3095-2012）中二类功能区；声环境属于《声环境质量标准》（GB3096-2008）中2类功能区。</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本项目运营期产生的废气经处理后可以达标排放；项目无生产废水</w:t>
            </w:r>
            <w:r>
              <w:rPr>
                <w:rFonts w:hint="default" w:ascii="Times New Roman" w:hAnsi="Times New Roman" w:eastAsia="宋体" w:cs="Times New Roman"/>
                <w:color w:val="auto"/>
                <w:sz w:val="24"/>
                <w:szCs w:val="24"/>
                <w:highlight w:val="none"/>
                <w:lang w:eastAsia="zh-CN"/>
              </w:rPr>
              <w:t>排放</w:t>
            </w:r>
            <w:r>
              <w:rPr>
                <w:rFonts w:hint="default" w:ascii="Times New Roman" w:hAnsi="Times New Roman" w:eastAsia="宋体" w:cs="Times New Roman"/>
                <w:color w:val="auto"/>
                <w:sz w:val="24"/>
                <w:szCs w:val="24"/>
                <w:highlight w:val="none"/>
              </w:rPr>
              <w:t>；生活污水排入化粪池，</w:t>
            </w:r>
            <w:r>
              <w:rPr>
                <w:rFonts w:hint="default" w:ascii="Times New Roman" w:hAnsi="Times New Roman" w:eastAsia="宋体" w:cs="Times New Roman"/>
                <w:color w:val="auto"/>
                <w:sz w:val="24"/>
                <w:szCs w:val="24"/>
                <w:highlight w:val="none"/>
                <w:lang w:eastAsia="zh-CN"/>
              </w:rPr>
              <w:t>定期清掏</w:t>
            </w:r>
            <w:r>
              <w:rPr>
                <w:rFonts w:hint="default" w:ascii="Times New Roman" w:hAnsi="Times New Roman" w:eastAsia="宋体" w:cs="Times New Roman"/>
                <w:color w:val="auto"/>
                <w:sz w:val="24"/>
                <w:szCs w:val="24"/>
                <w:highlight w:val="none"/>
              </w:rPr>
              <w:t>；厂界四周噪声预测值满足标准限值；产生的固废全部妥善处置，对周围环境影响较小。</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因此，本项目实施后不会对项目所在地的环境质量造成不利影响，项目所在地环境质量可维持现有水平，本项目符合环境质量底线要求。</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（3）资源利用上线</w:t>
            </w:r>
          </w:p>
          <w:p>
            <w:pPr>
              <w:keepNext w:val="0"/>
              <w:keepLines w:val="0"/>
              <w:pageBreakBefore w:val="0"/>
              <w:widowControl w:val="0"/>
              <w:suppressLineNumbers w:val="0"/>
              <w:kinsoku/>
              <w:wordWrap/>
              <w:overflowPunct/>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本项目所需原料等均</w:t>
            </w:r>
            <w:r>
              <w:rPr>
                <w:rFonts w:hint="default" w:ascii="Times New Roman" w:hAnsi="Times New Roman" w:eastAsia="宋体" w:cs="Times New Roman"/>
                <w:color w:val="auto"/>
                <w:sz w:val="24"/>
                <w:szCs w:val="24"/>
                <w:highlight w:val="none"/>
                <w:lang w:eastAsia="zh-CN"/>
              </w:rPr>
              <w:t>由周边</w:t>
            </w:r>
            <w:r>
              <w:rPr>
                <w:rFonts w:hint="default" w:ascii="Times New Roman" w:hAnsi="Times New Roman" w:eastAsia="宋体" w:cs="Times New Roman"/>
                <w:color w:val="auto"/>
                <w:sz w:val="24"/>
                <w:szCs w:val="24"/>
                <w:highlight w:val="none"/>
              </w:rPr>
              <w:t>采购；项目运行中消耗一定量水、电，均在供应范围内，且消耗量相对区域资源总量较少，本项目的建设满足区域资源利用上线。</w:t>
            </w:r>
          </w:p>
          <w:p>
            <w:pPr>
              <w:keepNext w:val="0"/>
              <w:keepLines w:val="0"/>
              <w:pageBreakBefore w:val="0"/>
              <w:widowControl w:val="0"/>
              <w:suppressLineNumbers w:val="0"/>
              <w:kinsoku/>
              <w:wordWrap/>
              <w:overflowPunct/>
              <w:topLinePunct/>
              <w:autoSpaceDE w:val="0"/>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FF0000"/>
                <w:sz w:val="24"/>
                <w:szCs w:val="24"/>
                <w:highlight w:val="none"/>
                <w:lang w:eastAsia="zh-CN"/>
              </w:rPr>
            </w:pPr>
            <w:r>
              <w:rPr>
                <w:rFonts w:hint="default" w:ascii="Times New Roman" w:hAnsi="Times New Roman" w:eastAsia="宋体" w:cs="Times New Roman"/>
                <w:color w:val="FF0000"/>
                <w:sz w:val="24"/>
                <w:szCs w:val="24"/>
                <w:highlight w:val="none"/>
              </w:rPr>
              <w:t>（4）</w:t>
            </w:r>
            <w:r>
              <w:rPr>
                <w:rFonts w:hint="eastAsia" w:ascii="Times New Roman" w:hAnsi="Times New Roman" w:eastAsia="宋体" w:cs="Times New Roman"/>
                <w:color w:val="FF0000"/>
                <w:sz w:val="24"/>
                <w:szCs w:val="24"/>
                <w:highlight w:val="none"/>
                <w:lang w:eastAsia="zh-CN"/>
              </w:rPr>
              <w:t>生态环境准入清单</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Arial" w:hAnsi="Arial" w:eastAsia="宋体" w:cs="Arial"/>
                <w:color w:val="FF0000"/>
                <w:sz w:val="24"/>
                <w:szCs w:val="24"/>
                <w:highlight w:val="none"/>
                <w:lang w:val="en-US" w:eastAsia="zh-CN"/>
              </w:rPr>
            </w:pPr>
            <w:r>
              <w:rPr>
                <w:rFonts w:hint="default" w:ascii="Arial" w:hAnsi="Arial" w:eastAsia="宋体" w:cs="Arial"/>
                <w:color w:val="FF0000"/>
                <w:sz w:val="24"/>
                <w:szCs w:val="24"/>
                <w:highlight w:val="none"/>
                <w:lang w:eastAsia="zh-CN"/>
              </w:rPr>
              <w:t>根据巴彦淖尔市环境管控单元图，本项目厂区位于乌拉特前旗</w:t>
            </w:r>
            <w:r>
              <w:rPr>
                <w:rFonts w:hint="eastAsia" w:ascii="Arial" w:hAnsi="Arial" w:eastAsia="宋体" w:cs="Arial"/>
                <w:color w:val="FF0000"/>
                <w:sz w:val="24"/>
                <w:szCs w:val="24"/>
                <w:highlight w:val="none"/>
                <w:lang w:eastAsia="zh-CN"/>
              </w:rPr>
              <w:t>其他项目用地</w:t>
            </w:r>
            <w:r>
              <w:rPr>
                <w:rFonts w:hint="default" w:ascii="Arial" w:hAnsi="Arial" w:eastAsia="宋体" w:cs="Arial"/>
                <w:color w:val="FF0000"/>
                <w:sz w:val="24"/>
                <w:szCs w:val="24"/>
                <w:highlight w:val="none"/>
                <w:lang w:eastAsia="zh-CN"/>
              </w:rPr>
              <w:t>环境管控单元，管控单元类别为</w:t>
            </w:r>
            <w:r>
              <w:rPr>
                <w:rFonts w:hint="eastAsia" w:ascii="Arial" w:hAnsi="Arial" w:eastAsia="宋体" w:cs="Arial"/>
                <w:color w:val="FF0000"/>
                <w:sz w:val="24"/>
                <w:szCs w:val="24"/>
                <w:highlight w:val="none"/>
                <w:lang w:eastAsia="zh-CN"/>
              </w:rPr>
              <w:t>重点管控</w:t>
            </w:r>
            <w:r>
              <w:rPr>
                <w:rFonts w:hint="default" w:ascii="Arial" w:hAnsi="Arial" w:eastAsia="宋体" w:cs="Arial"/>
                <w:color w:val="FF0000"/>
                <w:sz w:val="24"/>
                <w:szCs w:val="24"/>
                <w:highlight w:val="none"/>
                <w:lang w:eastAsia="zh-CN"/>
              </w:rPr>
              <w:t>单元</w:t>
            </w:r>
            <w:r>
              <w:rPr>
                <w:rFonts w:hint="eastAsia" w:ascii="Arial" w:hAnsi="Arial" w:eastAsia="宋体" w:cs="Arial"/>
                <w:color w:val="FF0000"/>
                <w:sz w:val="24"/>
                <w:szCs w:val="24"/>
                <w:highlight w:val="none"/>
                <w:lang w:eastAsia="zh-CN"/>
              </w:rPr>
              <w:t>（</w:t>
            </w:r>
            <w:r>
              <w:rPr>
                <w:rFonts w:hint="default" w:ascii="Times New Roman" w:hAnsi="Times New Roman" w:eastAsia="宋体" w:cs="Times New Roman"/>
                <w:color w:val="FF0000"/>
                <w:sz w:val="24"/>
                <w:szCs w:val="24"/>
                <w:highlight w:val="none"/>
                <w:lang w:val="en-US" w:eastAsia="zh-CN"/>
              </w:rPr>
              <w:t>ZH15082320004</w:t>
            </w:r>
            <w:r>
              <w:rPr>
                <w:rFonts w:hint="eastAsia" w:ascii="Arial" w:hAnsi="Arial" w:eastAsia="宋体" w:cs="Arial"/>
                <w:color w:val="FF0000"/>
                <w:sz w:val="24"/>
                <w:szCs w:val="24"/>
                <w:highlight w:val="none"/>
                <w:lang w:eastAsia="zh-CN"/>
              </w:rPr>
              <w:t>）</w:t>
            </w:r>
            <w:r>
              <w:rPr>
                <w:rFonts w:hint="default" w:ascii="Arial" w:hAnsi="Arial" w:eastAsia="宋体" w:cs="Arial"/>
                <w:color w:val="FF0000"/>
                <w:sz w:val="24"/>
                <w:szCs w:val="24"/>
                <w:highlight w:val="none"/>
                <w:lang w:eastAsia="zh-CN"/>
              </w:rPr>
              <w:t>，本项目生态环境准入清单符合性见下表。</w:t>
            </w:r>
          </w:p>
          <w:p>
            <w:pPr>
              <w:keepNext w:val="0"/>
              <w:keepLines w:val="0"/>
              <w:pageBreakBefore w:val="0"/>
              <w:widowControl w:val="0"/>
              <w:suppressLineNumbers w:val="0"/>
              <w:tabs>
                <w:tab w:val="left" w:pos="4252"/>
                <w:tab w:val="left" w:pos="6271"/>
              </w:tabs>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bCs/>
                <w:color w:val="auto"/>
                <w:sz w:val="24"/>
                <w:szCs w:val="24"/>
              </w:rPr>
            </w:pPr>
          </w:p>
          <w:p>
            <w:pPr>
              <w:keepNext w:val="0"/>
              <w:keepLines w:val="0"/>
              <w:pageBreakBefore w:val="0"/>
              <w:widowControl w:val="0"/>
              <w:suppressLineNumbers w:val="0"/>
              <w:tabs>
                <w:tab w:val="left" w:pos="4252"/>
                <w:tab w:val="left" w:pos="6271"/>
              </w:tabs>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default" w:ascii="Times New Roman" w:hAnsi="Times New Roman" w:eastAsia="宋体" w:cs="Times New Roman"/>
                <w:b/>
                <w:bCs/>
                <w:color w:val="auto"/>
                <w:sz w:val="24"/>
                <w:szCs w:val="24"/>
                <w:lang w:val="en-US" w:eastAsia="zh-CN"/>
              </w:rPr>
              <w:t>1</w:t>
            </w:r>
            <w:r>
              <w:rPr>
                <w:rFonts w:hint="eastAsia"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 xml:space="preserve">  巴彦淖尔市总体准入要求</w:t>
            </w:r>
            <w:r>
              <w:rPr>
                <w:rFonts w:hint="default" w:ascii="Times New Roman" w:hAnsi="Times New Roman" w:eastAsia="宋体" w:cs="Times New Roman"/>
                <w:b/>
                <w:bCs/>
                <w:color w:val="auto"/>
                <w:sz w:val="24"/>
                <w:szCs w:val="24"/>
                <w:lang w:eastAsia="zh-CN"/>
              </w:rPr>
              <w:t>符合性分析</w:t>
            </w:r>
            <w:r>
              <w:rPr>
                <w:rFonts w:hint="default" w:ascii="Times New Roman" w:hAnsi="Times New Roman" w:eastAsia="宋体" w:cs="Times New Roman"/>
                <w:b/>
                <w:bCs/>
                <w:color w:val="auto"/>
                <w:sz w:val="24"/>
                <w:szCs w:val="24"/>
              </w:rPr>
              <w:t>表</w:t>
            </w:r>
          </w:p>
          <w:tbl>
            <w:tblPr>
              <w:tblStyle w:val="22"/>
              <w:tblW w:w="7614" w:type="dxa"/>
              <w:jc w:val="center"/>
              <w:tblLayout w:type="autofit"/>
              <w:tblCellMar>
                <w:top w:w="0" w:type="dxa"/>
                <w:left w:w="108" w:type="dxa"/>
                <w:bottom w:w="0" w:type="dxa"/>
                <w:right w:w="108" w:type="dxa"/>
              </w:tblCellMar>
            </w:tblPr>
            <w:tblGrid>
              <w:gridCol w:w="526"/>
              <w:gridCol w:w="4084"/>
              <w:gridCol w:w="2545"/>
              <w:gridCol w:w="459"/>
            </w:tblGrid>
            <w:tr>
              <w:tblPrEx>
                <w:tblCellMar>
                  <w:top w:w="0" w:type="dxa"/>
                  <w:left w:w="108" w:type="dxa"/>
                  <w:bottom w:w="0" w:type="dxa"/>
                  <w:right w:w="108" w:type="dxa"/>
                </w:tblCellMar>
              </w:tblPrEx>
              <w:trPr>
                <w:trHeight w:val="340" w:hRule="atLeast"/>
                <w:jc w:val="center"/>
              </w:trPr>
              <w:tc>
                <w:tcPr>
                  <w:tcW w:w="52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lang w:val="en-US" w:eastAsia="zh-CN"/>
                    </w:rPr>
                    <w:t>管控类型</w:t>
                  </w:r>
                </w:p>
              </w:tc>
              <w:tc>
                <w:tcPr>
                  <w:tcW w:w="408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lang w:val="en-US" w:eastAsia="zh-CN"/>
                    </w:rPr>
                    <w:t>管控要求</w:t>
                  </w:r>
                </w:p>
              </w:tc>
              <w:tc>
                <w:tcPr>
                  <w:tcW w:w="25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lang w:val="en-US" w:eastAsia="zh-CN"/>
                    </w:rPr>
                    <w:t>本项目情况</w:t>
                  </w:r>
                </w:p>
              </w:tc>
              <w:tc>
                <w:tcPr>
                  <w:tcW w:w="0" w:type="auto"/>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lang w:val="en-US" w:eastAsia="zh-CN"/>
                    </w:rPr>
                    <w:t>符合性</w:t>
                  </w:r>
                </w:p>
              </w:tc>
            </w:tr>
            <w:tr>
              <w:tblPrEx>
                <w:tblCellMar>
                  <w:top w:w="0" w:type="dxa"/>
                  <w:left w:w="108" w:type="dxa"/>
                  <w:bottom w:w="0" w:type="dxa"/>
                  <w:right w:w="108" w:type="dxa"/>
                </w:tblCellMar>
              </w:tblPrEx>
              <w:trPr>
                <w:trHeight w:val="340" w:hRule="atLeast"/>
                <w:jc w:val="center"/>
              </w:trPr>
              <w:tc>
                <w:tcPr>
                  <w:tcW w:w="52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总体要求</w:t>
                  </w:r>
                </w:p>
              </w:tc>
              <w:tc>
                <w:tcPr>
                  <w:tcW w:w="408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1、除现有化工园区外，不再布局新的化工园区。现有园区扩大面积的，要与黄河中上游流域巴彦淖尔段及主要支流岸线至少保持1公里距离。</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新建、改建、扩建“两高”项目须符合生态环境保护法律法规和相关法定规划，满足重点污染物排放总量控制、碳排放达峰目标、生态环境准入清单、相关规划环评和相应行业建设项目环境准入条件、环评文件审批要求。新建、扩建石化、化工、焦化、有色金属冶炼、平板玻璃项目应布设在依法合规设立并经规划环评的产业园区。</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建设项目应满足区域、流域控制单元环境质量改善目标管理要求。所在区域、流域控制单元环境质量未达到国家或者地方环境质量标准的，建设项目应提出有效的区域削减方案，主要污染物实行区域倍量削减，确保项目投产后区域环境质量有改善。所在区域、流域控制单元环境质量达到国家或者地方环境质量标准的，原则上建设项目主要污染物实行区域等量削减，确保项目投产后区域环境质量不恶化。</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4、各类园区及建设项目选址必须符合当地国土空间规划。新建工业企业原则上应在工业园区内建设并符合相关规划和园区定位。</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5、新建矿山要全部达到绿色矿山建设标准，生产矿山要按照绿色矿山建设标准加快改造升级，限期达到绿色矿山建设标准。2025年底前，全部矿山达到国家或自治区绿色矿山建设标准，不符合绿色矿山建设标准的矿山企业依法逐步退出市场。</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6、国家重点生态功能区要严格落实产业准入负面清单要求，在严格保护生态安全的前提下，鼓励和支持市场主体集约高效有序地发展符合主体功能定位的适宜产业；限制类产业要在规模产量、生产工艺、区位布局、清洁生产水平等方面严格执行有关规定，鼓励和引导市场主体对既有项目改造升级、入园入区；禁止类产业要严禁市场主体准入，行政机关不予审批、核准，不得办理有关手续。其他重点开发的城镇和重点生态功能区点状开发的城镇，新建矿产资源开采加工、火电、化工、冶金、有色等重大项目，应实行更加严格的环境标准，相关项目必须符合相应领域的专项规划，必须开展环境影响评价和社会稳定风险评估等，不得损害生态系统的稳定性和完整性。</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7、畜禽养殖禁养区内不得新建、扩建和改建各类畜禽养殖场，限养区内严格限制新建和扩建各类规模化畜禽养殖场。适养区内现有的各类畜禽养殖场必须落实污染防治措施，对污水、废渣和恶臭应进行定期监测，确保排放的污染物达到《畜禽养殖业污染物排放标准》（GB18596-2001）的限值要求，并符合污染物排放总量控制要求。禁养区范围内的已建成的畜禽养殖场（小区）和养殖专业户，由所在地人民政府负责责令限期搬迁、关闭或取缔。</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8、建设对环境有影响的项目，建设单位应当根据国家关于建设项目环境保护分类管理的规定，按照对环境造成影响的程度，组织编制环境影响报告书、环境影响报告表或者填写环境影响登记表。严格落实排污许可管理要求，加强排污许可证实施监管，督促企业采取有效措施控制污染物排放，达到排污许可证规定的许可排放量要求。</w:t>
                  </w:r>
                </w:p>
              </w:tc>
              <w:tc>
                <w:tcPr>
                  <w:tcW w:w="254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1、本项目不在化工园区范围内，同时也不涉及新化工园区的布局。</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2、本项目不属于“两高”项目；不属于石化、化工、焦化、有色金属冶炼、平板玻璃项目。</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default" w:ascii="Times New Roman" w:hAnsi="Times New Roman" w:eastAsia="宋体" w:cs="Times New Roman"/>
                      <w:color w:val="FF0000"/>
                      <w:kern w:val="0"/>
                      <w:sz w:val="21"/>
                      <w:szCs w:val="21"/>
                      <w:lang w:val="en-US" w:eastAsia="zh-CN"/>
                    </w:rPr>
                  </w:pPr>
                  <w:r>
                    <w:rPr>
                      <w:rFonts w:hint="default" w:ascii="Times New Roman" w:hAnsi="Times New Roman" w:eastAsia="宋体" w:cs="Times New Roman"/>
                      <w:color w:val="FF0000"/>
                      <w:kern w:val="0"/>
                      <w:sz w:val="21"/>
                      <w:szCs w:val="21"/>
                      <w:lang w:val="en-US" w:eastAsia="zh-CN"/>
                    </w:rPr>
                    <w:t>3、根据《巴彦淖尔市环境质量状况公报（202</w:t>
                  </w:r>
                  <w:r>
                    <w:rPr>
                      <w:rFonts w:hint="eastAsia" w:ascii="Times New Roman" w:hAnsi="Times New Roman" w:eastAsia="宋体" w:cs="Times New Roman"/>
                      <w:color w:val="FF0000"/>
                      <w:kern w:val="0"/>
                      <w:sz w:val="21"/>
                      <w:szCs w:val="21"/>
                      <w:lang w:val="en-US" w:eastAsia="zh-CN"/>
                    </w:rPr>
                    <w:t>1</w:t>
                  </w:r>
                  <w:r>
                    <w:rPr>
                      <w:rFonts w:hint="default" w:ascii="Times New Roman" w:hAnsi="Times New Roman" w:eastAsia="宋体" w:cs="Times New Roman"/>
                      <w:color w:val="FF0000"/>
                      <w:kern w:val="0"/>
                      <w:sz w:val="21"/>
                      <w:szCs w:val="21"/>
                      <w:lang w:val="en-US" w:eastAsia="zh-CN"/>
                    </w:rPr>
                    <w:t>年）》，巴彦淖尔市</w:t>
                  </w:r>
                  <w:r>
                    <w:rPr>
                      <w:rFonts w:hint="eastAsia" w:ascii="Times New Roman" w:hAnsi="Times New Roman" w:eastAsia="宋体" w:cs="Times New Roman"/>
                      <w:color w:val="FF0000"/>
                      <w:kern w:val="0"/>
                      <w:sz w:val="21"/>
                      <w:szCs w:val="21"/>
                      <w:lang w:val="en-US" w:eastAsia="zh-CN"/>
                    </w:rPr>
                    <w:t>乌拉特前旗</w:t>
                  </w:r>
                  <w:r>
                    <w:rPr>
                      <w:rFonts w:hint="default" w:ascii="Times New Roman" w:hAnsi="Times New Roman" w:eastAsia="宋体" w:cs="Times New Roman"/>
                      <w:color w:val="FF0000"/>
                      <w:kern w:val="0"/>
                      <w:sz w:val="21"/>
                      <w:szCs w:val="21"/>
                      <w:lang w:val="en-US" w:eastAsia="zh-CN"/>
                    </w:rPr>
                    <w:t>为达标区；</w:t>
                  </w:r>
                  <w:r>
                    <w:rPr>
                      <w:rFonts w:hint="eastAsia" w:ascii="Times New Roman" w:hAnsi="Times New Roman" w:eastAsia="宋体" w:cs="Times New Roman"/>
                      <w:color w:val="FF0000"/>
                      <w:kern w:val="0"/>
                      <w:sz w:val="21"/>
                      <w:szCs w:val="21"/>
                      <w:lang w:val="en-US" w:eastAsia="zh-CN"/>
                    </w:rPr>
                    <w:t>本项目</w:t>
                  </w:r>
                  <w:r>
                    <w:rPr>
                      <w:rFonts w:hint="default" w:ascii="Times New Roman" w:hAnsi="Times New Roman" w:eastAsia="宋体" w:cs="Times New Roman"/>
                      <w:color w:val="FF0000"/>
                      <w:kern w:val="0"/>
                      <w:sz w:val="21"/>
                      <w:szCs w:val="21"/>
                      <w:lang w:val="en-US" w:eastAsia="zh-CN"/>
                    </w:rPr>
                    <w:t>各污染物排放量较小，并且</w:t>
                  </w:r>
                  <w:r>
                    <w:rPr>
                      <w:rFonts w:hint="eastAsia" w:ascii="Times New Roman" w:hAnsi="Times New Roman" w:eastAsia="宋体" w:cs="Times New Roman"/>
                      <w:color w:val="FF0000"/>
                      <w:kern w:val="0"/>
                      <w:sz w:val="21"/>
                      <w:szCs w:val="21"/>
                      <w:lang w:val="en-US" w:eastAsia="zh-CN"/>
                    </w:rPr>
                    <w:t>在</w:t>
                  </w:r>
                  <w:r>
                    <w:rPr>
                      <w:rFonts w:hint="default" w:ascii="Times New Roman" w:hAnsi="Times New Roman" w:eastAsia="宋体" w:cs="Times New Roman"/>
                      <w:color w:val="FF0000"/>
                      <w:kern w:val="0"/>
                      <w:sz w:val="21"/>
                      <w:szCs w:val="21"/>
                      <w:lang w:val="en-US" w:eastAsia="zh-CN"/>
                    </w:rPr>
                    <w:t>采取相应环保措施后，各污染物均可达标排放，不会造成区域环境质量恶化。</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4、本项目位于巴彦淖尔市</w:t>
                  </w:r>
                  <w:r>
                    <w:rPr>
                      <w:rFonts w:hint="eastAsia" w:ascii="Times New Roman" w:hAnsi="Times New Roman" w:eastAsia="宋体" w:cs="Times New Roman"/>
                      <w:color w:val="auto"/>
                      <w:kern w:val="0"/>
                      <w:sz w:val="21"/>
                      <w:szCs w:val="21"/>
                      <w:lang w:val="en-US" w:eastAsia="zh-CN"/>
                    </w:rPr>
                    <w:t>乌拉特前旗</w:t>
                  </w:r>
                  <w:r>
                    <w:rPr>
                      <w:rFonts w:hint="default" w:ascii="Times New Roman" w:hAnsi="Times New Roman" w:eastAsia="宋体" w:cs="Times New Roman"/>
                      <w:color w:val="auto"/>
                      <w:kern w:val="0"/>
                      <w:sz w:val="21"/>
                      <w:szCs w:val="21"/>
                      <w:lang w:val="en-US" w:eastAsia="zh-CN"/>
                    </w:rPr>
                    <w:t>西小召镇万太公村，用地性质为</w:t>
                  </w:r>
                  <w:r>
                    <w:rPr>
                      <w:rFonts w:hint="eastAsia" w:ascii="Times New Roman" w:hAnsi="Times New Roman" w:eastAsia="宋体" w:cs="Times New Roman"/>
                      <w:color w:val="auto"/>
                      <w:kern w:val="0"/>
                      <w:sz w:val="21"/>
                      <w:szCs w:val="21"/>
                      <w:lang w:val="en-US" w:eastAsia="zh-CN"/>
                    </w:rPr>
                    <w:t>工业用地</w:t>
                  </w:r>
                  <w:r>
                    <w:rPr>
                      <w:rFonts w:hint="default" w:ascii="Times New Roman" w:hAnsi="Times New Roman" w:eastAsia="宋体" w:cs="Times New Roman"/>
                      <w:color w:val="auto"/>
                      <w:kern w:val="0"/>
                      <w:sz w:val="21"/>
                      <w:szCs w:val="21"/>
                      <w:lang w:val="en-US" w:eastAsia="zh-CN"/>
                    </w:rPr>
                    <w:t>，不占用耕地、基本农田，</w:t>
                  </w:r>
                  <w:r>
                    <w:rPr>
                      <w:rFonts w:hint="default" w:ascii="Times New Roman" w:hAnsi="Times New Roman" w:eastAsia="宋体" w:cs="Times New Roman"/>
                      <w:color w:val="FF0000"/>
                      <w:kern w:val="0"/>
                      <w:sz w:val="21"/>
                      <w:szCs w:val="21"/>
                      <w:lang w:val="en-US" w:eastAsia="zh-CN"/>
                    </w:rPr>
                    <w:t>根据《乌拉特前旗2020年第四次国土空间规划委员会会议纪要》（乌国空规发【2020】4号）同意项目建设，</w:t>
                  </w:r>
                  <w:r>
                    <w:rPr>
                      <w:rFonts w:hint="eastAsia" w:ascii="Times New Roman" w:hAnsi="Times New Roman" w:eastAsia="宋体" w:cs="Times New Roman"/>
                      <w:color w:val="auto"/>
                      <w:kern w:val="0"/>
                      <w:sz w:val="21"/>
                      <w:szCs w:val="21"/>
                      <w:lang w:val="en-US" w:eastAsia="zh-CN"/>
                    </w:rPr>
                    <w:t>选址合理</w:t>
                  </w:r>
                  <w:r>
                    <w:rPr>
                      <w:rFonts w:hint="default" w:ascii="Times New Roman" w:hAnsi="Times New Roman" w:eastAsia="宋体" w:cs="Times New Roman"/>
                      <w:color w:val="auto"/>
                      <w:kern w:val="0"/>
                      <w:sz w:val="21"/>
                      <w:szCs w:val="21"/>
                      <w:lang w:val="en-US" w:eastAsia="zh-CN"/>
                    </w:rPr>
                    <w:t>。</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5、本项目不属于矿山企业。</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6、本项目符合国家产业政策，不违反产业准入负面清单要求。本项目不属于矿产资源开采加工、火电、化工、冶金、有色等重大项目。</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7、本项目不属于畜禽养殖业。</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8、根据《建设项目环境影响评价分类管理名录（2021年版）》，本项目应编制环境影响报告</w:t>
                  </w:r>
                  <w:r>
                    <w:rPr>
                      <w:rFonts w:hint="eastAsia" w:ascii="Times New Roman" w:hAnsi="Times New Roman" w:eastAsia="宋体" w:cs="Times New Roman"/>
                      <w:color w:val="auto"/>
                      <w:kern w:val="0"/>
                      <w:sz w:val="21"/>
                      <w:szCs w:val="21"/>
                      <w:lang w:val="en-US" w:eastAsia="zh-CN"/>
                    </w:rPr>
                    <w:t>表</w:t>
                  </w:r>
                  <w:r>
                    <w:rPr>
                      <w:rFonts w:hint="default" w:ascii="Times New Roman" w:hAnsi="Times New Roman" w:eastAsia="宋体" w:cs="Times New Roman"/>
                      <w:color w:val="auto"/>
                      <w:kern w:val="0"/>
                      <w:sz w:val="21"/>
                      <w:szCs w:val="21"/>
                      <w:lang w:val="en-US" w:eastAsia="zh-CN"/>
                    </w:rPr>
                    <w:t>，根据预测，本项目各污染物均可达标排放。</w:t>
                  </w:r>
                </w:p>
              </w:tc>
              <w:tc>
                <w:tcPr>
                  <w:tcW w:w="0" w:type="auto"/>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符合</w:t>
                  </w:r>
                </w:p>
              </w:tc>
            </w:tr>
          </w:tbl>
          <w:p>
            <w:pPr>
              <w:keepNext w:val="0"/>
              <w:keepLines w:val="0"/>
              <w:pageBreakBefore w:val="0"/>
              <w:widowControl w:val="0"/>
              <w:suppressLineNumbers w:val="0"/>
              <w:tabs>
                <w:tab w:val="left" w:pos="4252"/>
                <w:tab w:val="left" w:pos="6271"/>
              </w:tabs>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Arial" w:hAnsi="Arial" w:eastAsia="宋体" w:cs="Arial"/>
                <w:b/>
                <w:bCs/>
                <w:color w:val="auto"/>
                <w:sz w:val="24"/>
                <w:szCs w:val="24"/>
              </w:rPr>
            </w:pPr>
          </w:p>
          <w:p>
            <w:pPr>
              <w:keepNext w:val="0"/>
              <w:keepLines w:val="0"/>
              <w:pageBreakBefore w:val="0"/>
              <w:widowControl w:val="0"/>
              <w:suppressLineNumbers w:val="0"/>
              <w:tabs>
                <w:tab w:val="left" w:pos="4252"/>
                <w:tab w:val="left" w:pos="6271"/>
              </w:tabs>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Arial" w:hAnsi="Arial" w:eastAsia="宋体" w:cs="Arial"/>
                <w:b/>
                <w:bCs/>
                <w:color w:val="auto"/>
                <w:sz w:val="24"/>
                <w:szCs w:val="24"/>
              </w:rPr>
            </w:pPr>
            <w:r>
              <w:rPr>
                <w:rFonts w:hint="default" w:ascii="Arial" w:hAnsi="Arial" w:eastAsia="宋体" w:cs="Arial"/>
                <w:b/>
                <w:bCs/>
                <w:color w:val="auto"/>
                <w:sz w:val="24"/>
                <w:szCs w:val="24"/>
              </w:rPr>
              <w:t>表</w:t>
            </w:r>
            <w:r>
              <w:rPr>
                <w:rFonts w:hint="default" w:ascii="Arial" w:hAnsi="Arial" w:eastAsia="宋体" w:cs="Arial"/>
                <w:b/>
                <w:bCs/>
                <w:color w:val="auto"/>
                <w:sz w:val="24"/>
                <w:szCs w:val="24"/>
                <w:lang w:val="en-US" w:eastAsia="zh-CN"/>
              </w:rPr>
              <w:t>1</w:t>
            </w:r>
            <w:r>
              <w:rPr>
                <w:rFonts w:hint="eastAsia" w:ascii="Arial" w:hAnsi="Arial" w:eastAsia="宋体" w:cs="Arial"/>
                <w:b/>
                <w:bCs/>
                <w:color w:val="auto"/>
                <w:sz w:val="24"/>
                <w:szCs w:val="24"/>
                <w:lang w:val="en-US" w:eastAsia="zh-CN"/>
              </w:rPr>
              <w:t>-2</w:t>
            </w:r>
            <w:r>
              <w:rPr>
                <w:rFonts w:hint="default" w:ascii="Arial" w:hAnsi="Arial" w:eastAsia="宋体" w:cs="Arial"/>
                <w:b/>
                <w:bCs/>
                <w:color w:val="auto"/>
                <w:sz w:val="24"/>
                <w:szCs w:val="24"/>
              </w:rPr>
              <w:t xml:space="preserve">  巴彦淖尔市生态环境准入清单</w:t>
            </w:r>
            <w:r>
              <w:rPr>
                <w:rFonts w:hint="default" w:ascii="Arial" w:hAnsi="Arial" w:eastAsia="宋体" w:cs="Arial"/>
                <w:b/>
                <w:bCs/>
                <w:color w:val="auto"/>
                <w:sz w:val="24"/>
                <w:szCs w:val="24"/>
                <w:lang w:eastAsia="zh-CN"/>
              </w:rPr>
              <w:t>符合性分析</w:t>
            </w:r>
            <w:r>
              <w:rPr>
                <w:rFonts w:hint="default" w:ascii="Arial" w:hAnsi="Arial" w:eastAsia="宋体" w:cs="Arial"/>
                <w:b/>
                <w:bCs/>
                <w:color w:val="auto"/>
                <w:sz w:val="24"/>
                <w:szCs w:val="24"/>
              </w:rPr>
              <w:t>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5"/>
              <w:gridCol w:w="4606"/>
              <w:gridCol w:w="1737"/>
              <w:gridCol w:w="7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b/>
                      <w:bCs/>
                      <w:color w:val="auto"/>
                      <w:kern w:val="0"/>
                      <w:sz w:val="21"/>
                      <w:szCs w:val="21"/>
                      <w:lang w:val="en-US" w:eastAsia="zh-CN" w:bidi="ar"/>
                    </w:rPr>
                    <w:t>类别</w:t>
                  </w:r>
                </w:p>
              </w:tc>
              <w:tc>
                <w:tcPr>
                  <w:tcW w:w="30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文件要求</w:t>
                  </w:r>
                </w:p>
              </w:tc>
              <w:tc>
                <w:tcPr>
                  <w:tcW w:w="114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项目情况</w:t>
                  </w:r>
                </w:p>
              </w:tc>
              <w:tc>
                <w:tcPr>
                  <w:tcW w:w="492"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空间</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布局</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约束</w:t>
                  </w:r>
                </w:p>
              </w:tc>
              <w:tc>
                <w:tcPr>
                  <w:tcW w:w="30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both"/>
                    <w:textAlignment w:val="auto"/>
                    <w:rPr>
                      <w:rFonts w:hint="default"/>
                      <w:color w:val="auto"/>
                      <w:sz w:val="21"/>
                      <w:szCs w:val="21"/>
                    </w:rPr>
                  </w:pPr>
                  <w:r>
                    <w:rPr>
                      <w:rFonts w:hint="default" w:ascii="Times New Roman" w:hAnsi="Times New Roman" w:eastAsia="宋体" w:cs="Times New Roman"/>
                      <w:color w:val="auto"/>
                      <w:kern w:val="0"/>
                      <w:sz w:val="21"/>
                      <w:szCs w:val="21"/>
                      <w:lang w:val="en-US" w:eastAsia="zh-CN" w:bidi="ar"/>
                    </w:rPr>
                    <w:t>1</w:t>
                  </w:r>
                  <w:r>
                    <w:rPr>
                      <w:rFonts w:hint="eastAsia" w:ascii="宋体" w:hAnsi="宋体" w:eastAsia="宋体" w:cs="宋体"/>
                      <w:color w:val="auto"/>
                      <w:kern w:val="0"/>
                      <w:sz w:val="21"/>
                      <w:szCs w:val="21"/>
                      <w:lang w:val="en-US" w:eastAsia="zh-CN" w:bidi="ar"/>
                    </w:rPr>
                    <w:t xml:space="preserve">、禁止侵占永久基本农田的生产经营活动。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both"/>
                    <w:textAlignment w:val="auto"/>
                    <w:rPr>
                      <w:rFonts w:hint="default"/>
                      <w:color w:val="auto"/>
                      <w:sz w:val="21"/>
                      <w:szCs w:val="21"/>
                    </w:rPr>
                  </w:pPr>
                  <w:r>
                    <w:rPr>
                      <w:rFonts w:hint="default" w:ascii="Times New Roman" w:hAnsi="Times New Roman" w:eastAsia="宋体" w:cs="Times New Roman"/>
                      <w:color w:val="auto"/>
                      <w:kern w:val="0"/>
                      <w:sz w:val="21"/>
                      <w:szCs w:val="21"/>
                      <w:lang w:val="en-US" w:eastAsia="zh-CN" w:bidi="ar"/>
                    </w:rPr>
                    <w:t>2</w:t>
                  </w:r>
                  <w:r>
                    <w:rPr>
                      <w:rFonts w:hint="eastAsia" w:ascii="宋体" w:hAnsi="宋体" w:eastAsia="宋体" w:cs="宋体"/>
                      <w:color w:val="auto"/>
                      <w:kern w:val="0"/>
                      <w:sz w:val="21"/>
                      <w:szCs w:val="21"/>
                      <w:lang w:val="en-US" w:eastAsia="zh-CN" w:bidi="ar"/>
                    </w:rPr>
                    <w:t xml:space="preserve">、禁止在禁养区内新建、改建、扩建规模化畜禽养殖项目，现有项目限期关闭或搬迁。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both"/>
                    <w:textAlignment w:val="auto"/>
                    <w:rPr>
                      <w:rFonts w:hint="default"/>
                      <w:color w:val="auto"/>
                      <w:sz w:val="21"/>
                      <w:szCs w:val="21"/>
                    </w:rPr>
                  </w:pPr>
                  <w:r>
                    <w:rPr>
                      <w:rFonts w:hint="default" w:ascii="Times New Roman" w:hAnsi="Times New Roman" w:eastAsia="宋体" w:cs="Times New Roman"/>
                      <w:color w:val="auto"/>
                      <w:kern w:val="0"/>
                      <w:sz w:val="21"/>
                      <w:szCs w:val="21"/>
                      <w:lang w:val="en-US" w:eastAsia="zh-CN" w:bidi="ar"/>
                    </w:rPr>
                    <w:t>3</w:t>
                  </w:r>
                  <w:r>
                    <w:rPr>
                      <w:rFonts w:hint="eastAsia" w:ascii="宋体" w:hAnsi="宋体" w:eastAsia="宋体" w:cs="宋体"/>
                      <w:color w:val="auto"/>
                      <w:kern w:val="0"/>
                      <w:sz w:val="21"/>
                      <w:szCs w:val="21"/>
                      <w:lang w:val="en-US" w:eastAsia="zh-CN" w:bidi="ar"/>
                    </w:rPr>
                    <w:t xml:space="preserve">、新建、改建、扩建工业项目，必须符合国家和自治区产业指导目录要求、行业技术标准以及规模、投资强度。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both"/>
                    <w:textAlignment w:val="auto"/>
                    <w:rPr>
                      <w:rFonts w:hint="default"/>
                      <w:color w:val="auto"/>
                      <w:sz w:val="21"/>
                      <w:szCs w:val="21"/>
                    </w:rPr>
                  </w:pPr>
                  <w:r>
                    <w:rPr>
                      <w:rFonts w:hint="default" w:ascii="Times New Roman" w:hAnsi="Times New Roman" w:eastAsia="宋体" w:cs="Times New Roman"/>
                      <w:color w:val="auto"/>
                      <w:kern w:val="0"/>
                      <w:sz w:val="21"/>
                      <w:szCs w:val="21"/>
                      <w:lang w:val="en-US" w:eastAsia="zh-CN" w:bidi="ar"/>
                    </w:rPr>
                    <w:t>4</w:t>
                  </w:r>
                  <w:r>
                    <w:rPr>
                      <w:rFonts w:hint="eastAsia" w:ascii="宋体" w:hAnsi="宋体" w:eastAsia="宋体" w:cs="宋体"/>
                      <w:color w:val="auto"/>
                      <w:kern w:val="0"/>
                      <w:sz w:val="21"/>
                      <w:szCs w:val="21"/>
                      <w:lang w:val="en-US" w:eastAsia="zh-CN" w:bidi="ar"/>
                    </w:rPr>
                    <w:t xml:space="preserve">、大气环境高排放重点管控区内，应强化达标监管，有序推进区域内行业企业提标升级改造。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both"/>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5</w:t>
                  </w:r>
                  <w:r>
                    <w:rPr>
                      <w:rFonts w:hint="eastAsia" w:ascii="宋体" w:hAnsi="宋体" w:eastAsia="宋体" w:cs="宋体"/>
                      <w:color w:val="auto"/>
                      <w:kern w:val="0"/>
                      <w:sz w:val="21"/>
                      <w:szCs w:val="21"/>
                      <w:lang w:val="en-US" w:eastAsia="zh-CN" w:bidi="ar"/>
                    </w:rPr>
                    <w:t>、规范病死畜禽无害化处理。集中无害化处理体系健全的地区，在做好动物疫病防控的前提下，原则上养殖场户的病死畜禽应委托专业无害化处理场进行集中处理。山区、牧区、边远地区等暂时不具备集中处理条件的地区自行处理的，要配备与养殖规模相适应的无害化处理设施设备，严格按照相关技术规范进行处理，逐步减少深埋、化尸窖、堆肥等处理方式，确保有效杀灭病原体，清洁安全，不污染环境。</w:t>
                  </w:r>
                </w:p>
              </w:tc>
              <w:tc>
                <w:tcPr>
                  <w:tcW w:w="114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1、不占用基本农田；</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2、不涉及禁养区；</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3、符合国家和自治区产业指导目录要求、行业技术标准以及规模、投资强度；</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4、废气达标排放；</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5、不涉及病死畜禽</w:t>
                  </w:r>
                </w:p>
              </w:tc>
              <w:tc>
                <w:tcPr>
                  <w:tcW w:w="492"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污染</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物排</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放管</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控</w:t>
                  </w:r>
                </w:p>
              </w:tc>
              <w:tc>
                <w:tcPr>
                  <w:tcW w:w="30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both"/>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w:t>
                  </w:r>
                  <w:r>
                    <w:rPr>
                      <w:rFonts w:hint="eastAsia" w:ascii="Times New Roman" w:hAnsi="Times New Roman" w:eastAsia="宋体" w:cs="Times New Roman"/>
                      <w:color w:val="auto"/>
                      <w:kern w:val="0"/>
                      <w:sz w:val="21"/>
                      <w:szCs w:val="21"/>
                      <w:lang w:val="en-US" w:eastAsia="zh-CN" w:bidi="ar"/>
                    </w:rPr>
                    <w:t xml:space="preserve">、鼓励农民增施有机肥，减少化肥使用量，推广高效低毒低残留农药。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both"/>
                    <w:textAlignment w:val="auto"/>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w:t>
                  </w:r>
                  <w:r>
                    <w:rPr>
                      <w:rFonts w:hint="eastAsia" w:ascii="Times New Roman" w:hAnsi="Times New Roman" w:eastAsia="宋体" w:cs="Times New Roman"/>
                      <w:color w:val="auto"/>
                      <w:kern w:val="0"/>
                      <w:sz w:val="21"/>
                      <w:szCs w:val="21"/>
                      <w:lang w:val="en-US" w:eastAsia="zh-CN" w:bidi="ar"/>
                    </w:rPr>
                    <w:t>、畜禽养殖粪项目污染物排放应满足《畜禽养殖业污染物排放标准》（</w:t>
                  </w:r>
                  <w:r>
                    <w:rPr>
                      <w:rFonts w:hint="default" w:ascii="Times New Roman" w:hAnsi="Times New Roman" w:eastAsia="宋体" w:cs="Times New Roman"/>
                      <w:color w:val="auto"/>
                      <w:kern w:val="0"/>
                      <w:sz w:val="21"/>
                      <w:szCs w:val="21"/>
                      <w:lang w:val="en-US" w:eastAsia="zh-CN" w:bidi="ar"/>
                    </w:rPr>
                    <w:t>GB18596-2001</w:t>
                  </w:r>
                  <w:r>
                    <w:rPr>
                      <w:rFonts w:hint="eastAsia" w:ascii="Times New Roman" w:hAnsi="Times New Roman" w:eastAsia="宋体" w:cs="Times New Roman"/>
                      <w:color w:val="auto"/>
                      <w:kern w:val="0"/>
                      <w:sz w:val="21"/>
                      <w:szCs w:val="21"/>
                      <w:lang w:val="en-US" w:eastAsia="zh-CN" w:bidi="ar"/>
                    </w:rPr>
                    <w:t>）。</w:t>
                  </w:r>
                </w:p>
              </w:tc>
              <w:tc>
                <w:tcPr>
                  <w:tcW w:w="114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1、不涉及肥料、农药使用；</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2、不涉及畜禽养殖</w:t>
                  </w:r>
                </w:p>
              </w:tc>
              <w:tc>
                <w:tcPr>
                  <w:tcW w:w="492"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环境</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风险</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防控</w:t>
                  </w:r>
                </w:p>
              </w:tc>
              <w:tc>
                <w:tcPr>
                  <w:tcW w:w="30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left"/>
                    <w:textAlignment w:val="auto"/>
                    <w:rPr>
                      <w:rFonts w:hint="default" w:ascii="Times New Roman" w:hAnsi="Times New Roman" w:eastAsia="宋体" w:cs="Times New Roman"/>
                      <w:color w:val="auto"/>
                      <w:kern w:val="0"/>
                      <w:sz w:val="21"/>
                      <w:szCs w:val="21"/>
                      <w:lang w:val="en-US" w:eastAsia="zh-CN" w:bidi="ar"/>
                    </w:rPr>
                  </w:pPr>
                  <w:r>
                    <w:rPr>
                      <w:rFonts w:hint="eastAsia" w:ascii="宋体" w:hAnsi="宋体" w:eastAsia="宋体" w:cs="宋体"/>
                      <w:color w:val="auto"/>
                      <w:kern w:val="0"/>
                      <w:sz w:val="21"/>
                      <w:szCs w:val="21"/>
                      <w:lang w:val="en-US" w:eastAsia="zh-CN" w:bidi="ar"/>
                    </w:rPr>
                    <w:t>严格环境风险控制，稳妥处置突发水环境污染事件。制定和完善水污染事故处置应急预案，落实责任主体，明确预警预报与响应程序、应急处置及保障措施等内容，依法及时公布预警信息。</w:t>
                  </w:r>
                </w:p>
              </w:tc>
              <w:tc>
                <w:tcPr>
                  <w:tcW w:w="114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建议项目严格按照环评文件及管理部门要求，设立环境风险应急预案</w:t>
                  </w:r>
                </w:p>
              </w:tc>
              <w:tc>
                <w:tcPr>
                  <w:tcW w:w="492"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资源</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利用</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效率</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要求</w:t>
                  </w:r>
                </w:p>
              </w:tc>
              <w:tc>
                <w:tcPr>
                  <w:tcW w:w="302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both"/>
                    <w:textAlignment w:val="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 xml:space="preserve">1、严控地下水超采。禁止私自开采地下水。新建、改建、扩建的高耗水工业项目，禁止擅自使用地下水。食品、制药等项目取用地下水，须经有管理权限的水行政主管部门批准。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both"/>
                    <w:textAlignment w:val="auto"/>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 xml:space="preserve">2、严格执行《巴彦淖尔市节水行动实施方案》，加强用水管控。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firstLineChars="0"/>
                    <w:jc w:val="both"/>
                    <w:textAlignment w:val="auto"/>
                    <w:rPr>
                      <w:rFonts w:hint="default" w:ascii="Times New Roman" w:hAnsi="Times New Roman" w:eastAsia="宋体" w:cs="Times New Roman"/>
                      <w:color w:val="auto"/>
                      <w:kern w:val="0"/>
                      <w:sz w:val="21"/>
                      <w:szCs w:val="21"/>
                      <w:lang w:val="en-US" w:eastAsia="zh-CN" w:bidi="ar"/>
                    </w:rPr>
                  </w:pPr>
                  <w:r>
                    <w:rPr>
                      <w:rFonts w:hint="eastAsia" w:ascii="宋体" w:hAnsi="宋体" w:eastAsia="宋体" w:cs="宋体"/>
                      <w:color w:val="auto"/>
                      <w:kern w:val="0"/>
                      <w:sz w:val="21"/>
                      <w:szCs w:val="21"/>
                      <w:lang w:val="en-US" w:eastAsia="zh-CN" w:bidi="ar"/>
                    </w:rPr>
                    <w:t xml:space="preserve">3、落实《巴彦淖尔市城市总体规划（2011-2030年）》要求，待《巴彦淖尔市国土空间总体规划（2010-2035年）》批复后，参照该规划执行，坚守建设用地规模底线，提高产业用地利用效率。  </w:t>
                  </w:r>
                </w:p>
              </w:tc>
              <w:tc>
                <w:tcPr>
                  <w:tcW w:w="114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color w:val="auto"/>
                      <w:sz w:val="21"/>
                      <w:szCs w:val="21"/>
                      <w:lang w:val="en-US" w:eastAsia="zh-CN"/>
                    </w:rPr>
                  </w:pPr>
                  <w:r>
                    <w:rPr>
                      <w:rFonts w:hint="eastAsia"/>
                      <w:color w:val="auto"/>
                      <w:sz w:val="21"/>
                      <w:szCs w:val="21"/>
                      <w:lang w:val="en-US" w:eastAsia="zh-CN"/>
                    </w:rPr>
                    <w:t>1、</w:t>
                  </w:r>
                  <w:r>
                    <w:rPr>
                      <w:rFonts w:hint="default"/>
                      <w:color w:val="auto"/>
                      <w:sz w:val="21"/>
                      <w:szCs w:val="21"/>
                      <w:lang w:val="en-US" w:eastAsia="zh-CN"/>
                    </w:rPr>
                    <w:t>不涉及地下水的开采和使用</w:t>
                  </w:r>
                </w:p>
                <w:p>
                  <w:pPr>
                    <w:pStyle w:val="21"/>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eastAsia"/>
                      <w:color w:val="auto"/>
                      <w:sz w:val="21"/>
                      <w:szCs w:val="21"/>
                      <w:lang w:val="en-US" w:eastAsia="zh-CN"/>
                    </w:rPr>
                  </w:pPr>
                  <w:r>
                    <w:rPr>
                      <w:rFonts w:hint="eastAsia"/>
                      <w:color w:val="auto"/>
                      <w:sz w:val="21"/>
                      <w:szCs w:val="21"/>
                      <w:lang w:val="en-US" w:eastAsia="zh-CN"/>
                    </w:rPr>
                    <w:t>2、项目用水量相对区域总用水量较小</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Arial" w:hAnsi="Arial" w:eastAsia="宋体" w:cs="Arial"/>
                      <w:color w:val="auto"/>
                      <w:kern w:val="0"/>
                      <w:sz w:val="21"/>
                      <w:szCs w:val="21"/>
                      <w:lang w:val="en-US" w:eastAsia="zh-CN"/>
                    </w:rPr>
                  </w:pPr>
                  <w:r>
                    <w:rPr>
                      <w:rFonts w:hint="eastAsia" w:ascii="Times New Roman" w:hAnsi="Times New Roman" w:eastAsia="宋体" w:cs="Times New Roman"/>
                      <w:color w:val="auto"/>
                      <w:sz w:val="21"/>
                      <w:szCs w:val="21"/>
                      <w:vertAlign w:val="baseline"/>
                      <w:lang w:val="en-US" w:eastAsia="zh-CN"/>
                    </w:rPr>
                    <w:t>3、</w:t>
                  </w:r>
                  <w:r>
                    <w:rPr>
                      <w:rFonts w:hint="default" w:ascii="Arial" w:hAnsi="Arial" w:eastAsia="宋体" w:cs="Arial"/>
                      <w:color w:val="auto"/>
                      <w:kern w:val="0"/>
                      <w:sz w:val="21"/>
                      <w:szCs w:val="21"/>
                      <w:lang w:val="en-US" w:eastAsia="zh-CN"/>
                    </w:rPr>
                    <w:t>本项目</w:t>
                  </w:r>
                  <w:r>
                    <w:rPr>
                      <w:rFonts w:hint="eastAsia" w:ascii="Arial" w:hAnsi="Arial" w:eastAsia="宋体" w:cs="Arial"/>
                      <w:color w:val="auto"/>
                      <w:kern w:val="0"/>
                      <w:sz w:val="21"/>
                      <w:szCs w:val="21"/>
                      <w:lang w:val="en-US" w:eastAsia="zh-CN"/>
                    </w:rPr>
                    <w:t>位于</w:t>
                  </w:r>
                  <w:r>
                    <w:rPr>
                      <w:rFonts w:hint="default" w:ascii="Arial" w:hAnsi="Arial" w:eastAsia="宋体" w:cs="Arial"/>
                      <w:color w:val="auto"/>
                      <w:kern w:val="0"/>
                      <w:sz w:val="21"/>
                      <w:szCs w:val="21"/>
                      <w:lang w:val="en-US" w:eastAsia="zh-CN"/>
                    </w:rPr>
                    <w:t>巴彦淖尔市</w:t>
                  </w:r>
                  <w:r>
                    <w:rPr>
                      <w:rFonts w:hint="eastAsia" w:ascii="Times New Roman" w:hAnsi="Times New Roman" w:eastAsia="宋体" w:cs="Times New Roman"/>
                      <w:color w:val="auto"/>
                      <w:kern w:val="0"/>
                      <w:sz w:val="21"/>
                      <w:szCs w:val="21"/>
                      <w:lang w:val="en-US" w:eastAsia="zh-CN"/>
                    </w:rPr>
                    <w:t>乌拉特前旗</w:t>
                  </w:r>
                  <w:r>
                    <w:rPr>
                      <w:rFonts w:hint="default" w:ascii="Times New Roman" w:hAnsi="Times New Roman" w:eastAsia="宋体" w:cs="Times New Roman"/>
                      <w:color w:val="auto"/>
                      <w:kern w:val="0"/>
                      <w:sz w:val="21"/>
                      <w:szCs w:val="21"/>
                      <w:lang w:val="en-US" w:eastAsia="zh-CN"/>
                    </w:rPr>
                    <w:t>西小召镇万太公村</w:t>
                  </w:r>
                  <w:r>
                    <w:rPr>
                      <w:rFonts w:hint="default" w:ascii="Arial" w:hAnsi="Arial" w:eastAsia="宋体" w:cs="Arial"/>
                      <w:color w:val="auto"/>
                      <w:kern w:val="0"/>
                      <w:sz w:val="21"/>
                      <w:szCs w:val="21"/>
                      <w:lang w:val="en-US" w:eastAsia="zh-CN"/>
                    </w:rPr>
                    <w:t>，用地性质为</w:t>
                  </w:r>
                  <w:r>
                    <w:rPr>
                      <w:rFonts w:hint="eastAsia" w:ascii="Arial" w:hAnsi="Arial" w:eastAsia="宋体" w:cs="Arial"/>
                      <w:color w:val="auto"/>
                      <w:kern w:val="0"/>
                      <w:sz w:val="21"/>
                      <w:szCs w:val="21"/>
                      <w:lang w:val="en-US" w:eastAsia="zh-CN"/>
                    </w:rPr>
                    <w:t>工业用地</w:t>
                  </w:r>
                  <w:r>
                    <w:rPr>
                      <w:rFonts w:hint="default" w:ascii="Arial" w:hAnsi="Arial" w:eastAsia="宋体" w:cs="Arial"/>
                      <w:color w:val="auto"/>
                      <w:kern w:val="0"/>
                      <w:sz w:val="21"/>
                      <w:szCs w:val="21"/>
                      <w:lang w:val="en-US" w:eastAsia="zh-CN"/>
                    </w:rPr>
                    <w:t>，不占用耕地、基本农田、草地及林地等</w:t>
                  </w:r>
                  <w:r>
                    <w:rPr>
                      <w:rFonts w:hint="eastAsia" w:ascii="Arial" w:hAnsi="Arial" w:eastAsia="宋体" w:cs="Arial"/>
                      <w:color w:val="auto"/>
                      <w:kern w:val="0"/>
                      <w:sz w:val="21"/>
                      <w:szCs w:val="21"/>
                      <w:lang w:val="en-US" w:eastAsia="zh-CN"/>
                    </w:rPr>
                    <w:t>，项目选址合理</w:t>
                  </w:r>
                  <w:r>
                    <w:rPr>
                      <w:rFonts w:hint="default" w:ascii="Arial" w:hAnsi="Arial" w:eastAsia="宋体" w:cs="Arial"/>
                      <w:color w:val="auto"/>
                      <w:kern w:val="0"/>
                      <w:sz w:val="21"/>
                      <w:szCs w:val="21"/>
                      <w:lang w:val="en-US" w:eastAsia="zh-CN"/>
                    </w:rPr>
                    <w:t>。</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olor w:val="auto"/>
                      <w:sz w:val="21"/>
                      <w:szCs w:val="21"/>
                      <w:lang w:val="en-US"/>
                    </w:rPr>
                  </w:pPr>
                </w:p>
              </w:tc>
              <w:tc>
                <w:tcPr>
                  <w:tcW w:w="492"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sz w:val="21"/>
                      <w:szCs w:val="21"/>
                      <w:vertAlign w:val="baseline"/>
                      <w:lang w:val="en-US" w:eastAsia="zh-CN"/>
                    </w:rPr>
                    <w:t>符合</w:t>
                  </w:r>
                </w:p>
              </w:tc>
            </w:tr>
          </w:tbl>
          <w:p>
            <w:pPr>
              <w:keepNext w:val="0"/>
              <w:keepLines w:val="0"/>
              <w:suppressLineNumbers w:val="0"/>
              <w:tabs>
                <w:tab w:val="center" w:pos="4153"/>
                <w:tab w:val="right" w:pos="8306"/>
              </w:tabs>
              <w:spacing w:before="0" w:beforeAutospacing="0" w:after="0" w:afterAutospacing="0" w:line="360" w:lineRule="auto"/>
              <w:ind w:left="0" w:right="0" w:firstLine="480" w:firstLineChars="200"/>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根据《巴彦淖尔市生态环境准入清单》，本项目位于乌拉特前旗</w:t>
            </w:r>
            <w:r>
              <w:rPr>
                <w:rFonts w:hint="eastAsia" w:ascii="Times New Roman" w:hAnsi="Times New Roman" w:eastAsia="宋体" w:cs="Times New Roman"/>
                <w:color w:val="FF0000"/>
                <w:sz w:val="24"/>
                <w:szCs w:val="24"/>
                <w:highlight w:val="none"/>
                <w:lang w:eastAsia="zh-CN"/>
              </w:rPr>
              <w:t>其他项目用地</w:t>
            </w:r>
            <w:r>
              <w:rPr>
                <w:rFonts w:hint="default" w:ascii="Times New Roman" w:hAnsi="Times New Roman" w:eastAsia="宋体" w:cs="Times New Roman"/>
                <w:color w:val="FF0000"/>
                <w:sz w:val="24"/>
                <w:szCs w:val="24"/>
                <w:highlight w:val="none"/>
              </w:rPr>
              <w:t>控制单元，环境管控单元编码</w:t>
            </w:r>
            <w:r>
              <w:rPr>
                <w:rFonts w:hint="default" w:ascii="Times New Roman" w:hAnsi="Times New Roman" w:eastAsia="宋体" w:cs="Times New Roman"/>
                <w:color w:val="FF0000"/>
                <w:sz w:val="24"/>
                <w:szCs w:val="24"/>
                <w:highlight w:val="none"/>
                <w:lang w:val="en-US" w:eastAsia="zh-CN"/>
              </w:rPr>
              <w:t>ZH15082320004</w:t>
            </w:r>
            <w:r>
              <w:rPr>
                <w:rFonts w:hint="default" w:ascii="Times New Roman" w:hAnsi="Times New Roman" w:eastAsia="宋体" w:cs="Times New Roman"/>
                <w:color w:val="FF0000"/>
                <w:sz w:val="24"/>
                <w:szCs w:val="24"/>
                <w:highlight w:val="none"/>
              </w:rPr>
              <w:t>，属于</w:t>
            </w:r>
            <w:r>
              <w:rPr>
                <w:rFonts w:hint="eastAsia" w:ascii="Times New Roman" w:hAnsi="Times New Roman" w:eastAsia="宋体" w:cs="Times New Roman"/>
                <w:color w:val="FF0000"/>
                <w:sz w:val="24"/>
                <w:szCs w:val="24"/>
                <w:highlight w:val="none"/>
                <w:lang w:eastAsia="zh-CN"/>
              </w:rPr>
              <w:t>重点管控</w:t>
            </w:r>
            <w:r>
              <w:rPr>
                <w:rFonts w:hint="default" w:ascii="Times New Roman" w:hAnsi="Times New Roman" w:eastAsia="宋体" w:cs="Times New Roman"/>
                <w:color w:val="FF0000"/>
                <w:sz w:val="24"/>
                <w:szCs w:val="24"/>
                <w:highlight w:val="none"/>
              </w:rPr>
              <w:t>单元，从空间布局约束、污染物排放管控、环境风险防控、资源利用效率要求等方面分析，本项目</w:t>
            </w:r>
            <w:r>
              <w:rPr>
                <w:rFonts w:hint="default" w:ascii="Times New Roman" w:hAnsi="Times New Roman" w:eastAsia="宋体" w:cs="Times New Roman"/>
                <w:color w:val="FF0000"/>
                <w:sz w:val="24"/>
                <w:szCs w:val="24"/>
                <w:highlight w:val="none"/>
                <w:lang w:eastAsia="zh-CN"/>
              </w:rPr>
              <w:t>配套设置</w:t>
            </w:r>
            <w:r>
              <w:rPr>
                <w:rFonts w:hint="default" w:ascii="Times New Roman" w:hAnsi="Times New Roman" w:eastAsia="宋体" w:cs="Times New Roman"/>
                <w:color w:val="FF0000"/>
                <w:sz w:val="24"/>
                <w:szCs w:val="24"/>
                <w:highlight w:val="none"/>
              </w:rPr>
              <w:t>环保措施，环境影响及环境风险可控；在生产工艺技术、设备水平、清洁化生产均达到国内先进水平。</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color w:val="auto"/>
                <w:sz w:val="24"/>
                <w:szCs w:val="24"/>
                <w:highlight w:val="none"/>
              </w:rPr>
              <w:t>因此，本项目符合三线一单管控要求</w:t>
            </w:r>
            <w:r>
              <w:rPr>
                <w:rFonts w:hint="default" w:ascii="Times New Roman" w:hAnsi="Times New Roman" w:eastAsia="宋体" w:cs="Times New Roman"/>
                <w:b w:val="0"/>
                <w:bCs w:val="0"/>
                <w:color w:val="auto"/>
                <w:sz w:val="24"/>
                <w:szCs w:val="24"/>
                <w:highlight w:val="none"/>
                <w:lang w:eastAsia="zh-CN"/>
              </w:rPr>
              <w:t>。</w:t>
            </w:r>
          </w:p>
        </w:tc>
      </w:tr>
    </w:tbl>
    <w:p>
      <w:pPr>
        <w:rPr>
          <w:rFonts w:hint="default" w:ascii="Times New Roman" w:hAnsi="Times New Roman" w:eastAsia="宋体" w:cs="Times New Roman"/>
          <w:color w:val="auto"/>
          <w:sz w:val="10"/>
          <w:szCs w:val="10"/>
          <w:highlight w:val="none"/>
        </w:rPr>
      </w:pPr>
    </w:p>
    <w:p>
      <w:pPr>
        <w:rPr>
          <w:rFonts w:hint="default" w:ascii="Times New Roman" w:hAnsi="Times New Roman" w:eastAsia="宋体" w:cs="Times New Roman"/>
          <w:color w:val="auto"/>
          <w:sz w:val="10"/>
          <w:szCs w:val="10"/>
          <w:highlight w:val="none"/>
        </w:rPr>
        <w:sectPr>
          <w:footerReference r:id="rId3" w:type="default"/>
          <w:pgSz w:w="11906" w:h="16838"/>
          <w:pgMar w:top="1440" w:right="1463" w:bottom="1440" w:left="1463" w:header="851" w:footer="992" w:gutter="0"/>
          <w:pgNumType w:fmt="decimal" w:start="1"/>
          <w:cols w:space="425" w:num="1"/>
          <w:docGrid w:type="lines" w:linePitch="312" w:charSpace="0"/>
        </w:sectPr>
      </w:pPr>
    </w:p>
    <w:p>
      <w:pPr>
        <w:jc w:val="center"/>
        <w:outlineLvl w:val="0"/>
        <w:rPr>
          <w:rFonts w:hint="default" w:ascii="Times New Roman" w:hAnsi="Times New Roman" w:eastAsia="宋体" w:cs="Times New Roman"/>
          <w:b/>
          <w:bCs/>
          <w:color w:val="auto"/>
          <w:sz w:val="28"/>
          <w:szCs w:val="28"/>
          <w:highlight w:val="none"/>
          <w:lang w:eastAsia="zh-CN"/>
        </w:rPr>
      </w:pPr>
      <w:r>
        <w:rPr>
          <w:rFonts w:hint="default" w:ascii="Times New Roman" w:hAnsi="Times New Roman" w:eastAsia="宋体" w:cs="Times New Roman"/>
          <w:b/>
          <w:bCs/>
          <w:color w:val="auto"/>
          <w:sz w:val="28"/>
          <w:szCs w:val="28"/>
          <w:highlight w:val="none"/>
          <w:lang w:eastAsia="zh-CN"/>
        </w:rPr>
        <w:t>二、建设项目工程分析</w:t>
      </w:r>
    </w:p>
    <w:tbl>
      <w:tblPr>
        <w:tblStyle w:val="23"/>
        <w:tblW w:w="91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87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jc w:val="center"/>
        </w:trPr>
        <w:tc>
          <w:tcPr>
            <w:tcW w:w="72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建设内容</w:t>
            </w:r>
          </w:p>
        </w:tc>
        <w:tc>
          <w:tcPr>
            <w:tcW w:w="846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textAlignment w:val="auto"/>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1、建设项目概况</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（1）项目名称：</w:t>
            </w:r>
            <w:r>
              <w:rPr>
                <w:rFonts w:hint="default" w:ascii="Times New Roman" w:hAnsi="Times New Roman" w:eastAsia="宋体" w:cs="Times New Roman"/>
                <w:b w:val="0"/>
                <w:bCs w:val="0"/>
                <w:color w:val="auto"/>
                <w:sz w:val="24"/>
                <w:szCs w:val="24"/>
                <w:highlight w:val="none"/>
                <w:vertAlign w:val="baseline"/>
                <w:lang w:val="en-US" w:eastAsia="zh-CN"/>
              </w:rPr>
              <w:t>乌拉特前旗欣达梦商贸有限责任公司新建西小召镇万太公村炒货厂项目</w:t>
            </w:r>
            <w:r>
              <w:rPr>
                <w:rFonts w:hint="default" w:ascii="Times New Roman" w:hAnsi="Times New Roman" w:eastAsia="宋体" w:cs="Times New Roman"/>
                <w:color w:val="auto"/>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（2）建设性质：新建。   </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（3）建设单位：</w:t>
            </w:r>
            <w:r>
              <w:rPr>
                <w:rFonts w:hint="default" w:ascii="Times New Roman" w:hAnsi="Times New Roman" w:eastAsia="宋体" w:cs="Times New Roman"/>
                <w:b w:val="0"/>
                <w:bCs w:val="0"/>
                <w:color w:val="auto"/>
                <w:sz w:val="24"/>
                <w:szCs w:val="24"/>
                <w:highlight w:val="none"/>
                <w:vertAlign w:val="baseline"/>
                <w:lang w:val="en-US" w:eastAsia="zh-CN"/>
              </w:rPr>
              <w:t>乌拉特前旗欣达梦商贸有限责任公司</w:t>
            </w:r>
            <w:r>
              <w:rPr>
                <w:rFonts w:hint="default" w:ascii="Times New Roman" w:hAnsi="Times New Roman" w:eastAsia="宋体" w:cs="Times New Roman"/>
                <w:color w:val="auto"/>
                <w:sz w:val="24"/>
                <w:szCs w:val="24"/>
                <w:highlight w:val="none"/>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）项目投资：总投资</w:t>
            </w:r>
            <w:r>
              <w:rPr>
                <w:rFonts w:hint="eastAsia" w:ascii="Times New Roman" w:hAnsi="Times New Roman" w:eastAsia="宋体" w:cs="Times New Roman"/>
                <w:color w:val="auto"/>
                <w:sz w:val="24"/>
                <w:highlight w:val="none"/>
                <w:lang w:val="en-US" w:eastAsia="zh-CN"/>
              </w:rPr>
              <w:t>760</w:t>
            </w:r>
            <w:r>
              <w:rPr>
                <w:rFonts w:hint="default" w:ascii="Times New Roman" w:hAnsi="Times New Roman" w:eastAsia="宋体" w:cs="Times New Roman"/>
                <w:color w:val="auto"/>
                <w:sz w:val="24"/>
                <w:highlight w:val="none"/>
              </w:rPr>
              <w:t>万元，其中环保投资为</w:t>
            </w:r>
            <w:r>
              <w:rPr>
                <w:rFonts w:hint="eastAsia" w:ascii="Times New Roman" w:hAnsi="Times New Roman" w:eastAsia="宋体" w:cs="Times New Roman"/>
                <w:color w:val="auto"/>
                <w:sz w:val="24"/>
                <w:highlight w:val="none"/>
                <w:lang w:val="en-US" w:eastAsia="zh-CN"/>
              </w:rPr>
              <w:t>50</w:t>
            </w:r>
            <w:r>
              <w:rPr>
                <w:rFonts w:hint="default" w:ascii="Times New Roman" w:hAnsi="Times New Roman" w:eastAsia="宋体" w:cs="Times New Roman"/>
                <w:color w:val="auto"/>
                <w:sz w:val="24"/>
                <w:highlight w:val="none"/>
              </w:rPr>
              <w:t>万元，占总投资的</w:t>
            </w:r>
            <w:r>
              <w:rPr>
                <w:rFonts w:hint="eastAsia" w:ascii="Times New Roman" w:hAnsi="Times New Roman" w:eastAsia="宋体" w:cs="Times New Roman"/>
                <w:color w:val="auto"/>
                <w:sz w:val="24"/>
                <w:highlight w:val="none"/>
                <w:lang w:val="en-US" w:eastAsia="zh-CN"/>
              </w:rPr>
              <w:t>6.6</w:t>
            </w:r>
            <w:r>
              <w:rPr>
                <w:rFonts w:hint="default" w:ascii="Times New Roman" w:hAnsi="Times New Roman" w:eastAsia="宋体" w:cs="Times New Roman"/>
                <w:color w:val="auto"/>
                <w:sz w:val="24"/>
                <w:highlight w:val="none"/>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FF0000"/>
                <w:sz w:val="24"/>
                <w:szCs w:val="24"/>
                <w:highlight w:val="none"/>
              </w:rPr>
              <w:t>建设地点：</w:t>
            </w:r>
            <w:r>
              <w:rPr>
                <w:rFonts w:hint="default" w:ascii="Times New Roman" w:hAnsi="Times New Roman" w:eastAsia="宋体" w:cs="Times New Roman"/>
                <w:color w:val="FF0000"/>
                <w:sz w:val="24"/>
                <w:szCs w:val="24"/>
                <w:highlight w:val="none"/>
                <w:lang w:eastAsia="zh-CN"/>
              </w:rPr>
              <w:t>内蒙古自治区巴彦淖尔市</w:t>
            </w:r>
            <w:r>
              <w:rPr>
                <w:rFonts w:hint="eastAsia" w:ascii="Times New Roman" w:hAnsi="Times New Roman" w:eastAsia="宋体" w:cs="Times New Roman"/>
                <w:color w:val="FF0000"/>
                <w:sz w:val="24"/>
                <w:szCs w:val="24"/>
                <w:highlight w:val="none"/>
                <w:lang w:eastAsia="zh-CN"/>
              </w:rPr>
              <w:t>乌拉特前旗</w:t>
            </w:r>
            <w:r>
              <w:rPr>
                <w:rFonts w:hint="default" w:ascii="Times New Roman" w:hAnsi="Times New Roman" w:eastAsia="宋体" w:cs="Times New Roman"/>
                <w:b w:val="0"/>
                <w:bCs w:val="0"/>
                <w:color w:val="FF0000"/>
                <w:sz w:val="24"/>
                <w:szCs w:val="24"/>
                <w:highlight w:val="none"/>
                <w:vertAlign w:val="baseline"/>
                <w:lang w:val="en-US" w:eastAsia="zh-CN"/>
              </w:rPr>
              <w:t>西小召镇万太公村</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color w:val="FF0000"/>
                <w:sz w:val="24"/>
                <w:szCs w:val="24"/>
                <w:highlight w:val="none"/>
                <w:lang w:val="en-US" w:eastAsia="zh-CN"/>
              </w:rPr>
              <w:t>项目中心</w:t>
            </w:r>
            <w:r>
              <w:rPr>
                <w:rFonts w:hint="default" w:ascii="Times New Roman" w:hAnsi="Times New Roman" w:eastAsia="宋体" w:cs="Times New Roman"/>
                <w:color w:val="FF0000"/>
                <w:sz w:val="24"/>
                <w:szCs w:val="24"/>
                <w:highlight w:val="none"/>
              </w:rPr>
              <w:t>坐标</w:t>
            </w:r>
            <w:r>
              <w:rPr>
                <w:rFonts w:hint="default" w:ascii="Times New Roman" w:hAnsi="Times New Roman" w:eastAsia="宋体" w:cs="Times New Roman"/>
                <w:color w:val="FF0000"/>
                <w:sz w:val="24"/>
                <w:szCs w:val="24"/>
                <w:highlight w:val="none"/>
                <w:lang w:val="en-US" w:eastAsia="zh-CN"/>
              </w:rPr>
              <w:t>为</w:t>
            </w:r>
            <w:r>
              <w:rPr>
                <w:rFonts w:hint="default" w:ascii="Times New Roman" w:hAnsi="Times New Roman" w:eastAsia="宋体" w:cs="Times New Roman"/>
                <w:color w:val="FF0000"/>
                <w:sz w:val="24"/>
                <w:szCs w:val="24"/>
                <w:highlight w:val="none"/>
              </w:rPr>
              <w:t>东经10</w:t>
            </w:r>
            <w:r>
              <w:rPr>
                <w:rFonts w:hint="default" w:ascii="Times New Roman" w:hAnsi="Times New Roman" w:eastAsia="宋体" w:cs="Times New Roman"/>
                <w:color w:val="FF0000"/>
                <w:sz w:val="24"/>
                <w:szCs w:val="24"/>
                <w:highlight w:val="none"/>
                <w:lang w:val="en-US" w:eastAsia="zh-CN"/>
              </w:rPr>
              <w:t>8</w:t>
            </w:r>
            <w:r>
              <w:rPr>
                <w:rFonts w:hint="default" w:ascii="Times New Roman" w:hAnsi="Times New Roman" w:eastAsia="宋体" w:cs="Times New Roman"/>
                <w:color w:val="FF0000"/>
                <w:sz w:val="24"/>
                <w:szCs w:val="24"/>
                <w:highlight w:val="none"/>
              </w:rPr>
              <w:t>°</w:t>
            </w:r>
            <w:r>
              <w:rPr>
                <w:rFonts w:hint="eastAsia" w:ascii="Times New Roman" w:hAnsi="Times New Roman" w:eastAsia="宋体" w:cs="Times New Roman"/>
                <w:color w:val="FF0000"/>
                <w:sz w:val="24"/>
                <w:szCs w:val="24"/>
                <w:highlight w:val="none"/>
                <w:lang w:val="en-US" w:eastAsia="zh-CN"/>
              </w:rPr>
              <w:t>21</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color w:val="FF0000"/>
                <w:sz w:val="24"/>
                <w:szCs w:val="24"/>
                <w:highlight w:val="none"/>
                <w:lang w:val="en-US" w:eastAsia="zh-CN"/>
              </w:rPr>
              <w:t>3</w:t>
            </w:r>
            <w:r>
              <w:rPr>
                <w:rFonts w:hint="eastAsia" w:ascii="Times New Roman" w:hAnsi="Times New Roman" w:eastAsia="宋体" w:cs="Times New Roman"/>
                <w:color w:val="FF0000"/>
                <w:sz w:val="24"/>
                <w:szCs w:val="24"/>
                <w:highlight w:val="none"/>
                <w:lang w:val="en-US" w:eastAsia="zh-CN"/>
              </w:rPr>
              <w:t>3.926</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rPr>
              <w:t>北纬4</w:t>
            </w:r>
            <w:r>
              <w:rPr>
                <w:rFonts w:hint="eastAsia" w:ascii="Times New Roman" w:hAnsi="Times New Roman" w:eastAsia="宋体" w:cs="Times New Roman"/>
                <w:color w:val="FF0000"/>
                <w:sz w:val="24"/>
                <w:szCs w:val="24"/>
                <w:highlight w:val="none"/>
                <w:lang w:val="en-US" w:eastAsia="zh-CN"/>
              </w:rPr>
              <w:t>0</w:t>
            </w:r>
            <w:r>
              <w:rPr>
                <w:rFonts w:hint="default" w:ascii="Times New Roman" w:hAnsi="Times New Roman" w:eastAsia="宋体" w:cs="Times New Roman"/>
                <w:color w:val="FF0000"/>
                <w:sz w:val="24"/>
                <w:szCs w:val="24"/>
                <w:highlight w:val="none"/>
              </w:rPr>
              <w:t>°</w:t>
            </w:r>
            <w:r>
              <w:rPr>
                <w:rFonts w:hint="eastAsia" w:ascii="Times New Roman" w:hAnsi="Times New Roman" w:eastAsia="宋体" w:cs="Times New Roman"/>
                <w:color w:val="FF0000"/>
                <w:sz w:val="24"/>
                <w:szCs w:val="24"/>
                <w:highlight w:val="none"/>
                <w:lang w:val="en-US" w:eastAsia="zh-CN"/>
              </w:rPr>
              <w:t>55</w:t>
            </w:r>
            <w:r>
              <w:rPr>
                <w:rFonts w:hint="default" w:ascii="Times New Roman" w:hAnsi="Times New Roman" w:eastAsia="宋体" w:cs="Times New Roman"/>
                <w:color w:val="FF0000"/>
                <w:sz w:val="24"/>
                <w:szCs w:val="24"/>
                <w:highlight w:val="none"/>
              </w:rPr>
              <w:t>'</w:t>
            </w:r>
            <w:r>
              <w:rPr>
                <w:rFonts w:hint="eastAsia" w:ascii="Times New Roman" w:hAnsi="Times New Roman" w:eastAsia="宋体" w:cs="Times New Roman"/>
                <w:color w:val="FF0000"/>
                <w:sz w:val="24"/>
                <w:szCs w:val="24"/>
                <w:highlight w:val="none"/>
                <w:lang w:val="en-US" w:eastAsia="zh-CN"/>
              </w:rPr>
              <w:t>24.499</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color w:val="FF0000"/>
                <w:sz w:val="24"/>
                <w:szCs w:val="24"/>
                <w:highlight w:val="none"/>
                <w:lang w:eastAsia="zh-CN"/>
              </w:rPr>
              <w:t>本项目拟建位置为空地，土地性质为</w:t>
            </w:r>
            <w:r>
              <w:rPr>
                <w:rFonts w:hint="eastAsia" w:ascii="Times New Roman" w:hAnsi="Times New Roman" w:eastAsia="宋体" w:cs="Times New Roman"/>
                <w:color w:val="FF0000"/>
                <w:sz w:val="24"/>
                <w:szCs w:val="24"/>
                <w:highlight w:val="none"/>
                <w:lang w:eastAsia="zh-CN"/>
              </w:rPr>
              <w:t>工业</w:t>
            </w:r>
            <w:r>
              <w:rPr>
                <w:rFonts w:hint="default" w:ascii="Times New Roman" w:hAnsi="Times New Roman" w:eastAsia="宋体" w:cs="Times New Roman"/>
                <w:color w:val="FF0000"/>
                <w:sz w:val="24"/>
                <w:szCs w:val="24"/>
                <w:highlight w:val="none"/>
                <w:lang w:eastAsia="zh-CN"/>
              </w:rPr>
              <w:t>用地</w:t>
            </w:r>
            <w:r>
              <w:rPr>
                <w:rFonts w:hint="eastAsia" w:ascii="Times New Roman" w:hAnsi="Times New Roman" w:eastAsia="宋体" w:cs="Times New Roman"/>
                <w:color w:val="FF0000"/>
                <w:sz w:val="24"/>
                <w:szCs w:val="24"/>
                <w:highlight w:val="none"/>
                <w:lang w:eastAsia="zh-CN"/>
              </w:rPr>
              <w:t>（附件</w:t>
            </w:r>
            <w:r>
              <w:rPr>
                <w:rFonts w:hint="eastAsia" w:ascii="Times New Roman" w:hAnsi="Times New Roman" w:eastAsia="宋体" w:cs="Times New Roman"/>
                <w:color w:val="FF0000"/>
                <w:sz w:val="24"/>
                <w:szCs w:val="24"/>
                <w:highlight w:val="none"/>
                <w:lang w:val="en-US" w:eastAsia="zh-CN"/>
              </w:rPr>
              <w:t>3</w:t>
            </w:r>
            <w:r>
              <w:rPr>
                <w:rFonts w:hint="eastAsia" w:ascii="Times New Roman" w:hAnsi="Times New Roman" w:eastAsia="宋体" w:cs="Times New Roman"/>
                <w:color w:val="FF0000"/>
                <w:sz w:val="24"/>
                <w:szCs w:val="24"/>
                <w:highlight w:val="none"/>
                <w:lang w:eastAsia="zh-CN"/>
              </w:rPr>
              <w:t>），根据《乌拉特前旗</w:t>
            </w:r>
            <w:r>
              <w:rPr>
                <w:rFonts w:hint="eastAsia" w:ascii="Times New Roman" w:hAnsi="Times New Roman" w:eastAsia="宋体" w:cs="Times New Roman"/>
                <w:color w:val="FF0000"/>
                <w:sz w:val="24"/>
                <w:szCs w:val="24"/>
                <w:highlight w:val="none"/>
                <w:lang w:val="en-US" w:eastAsia="zh-CN"/>
              </w:rPr>
              <w:t>2020年第四次国土空间规划委员会会议纪要</w:t>
            </w:r>
            <w:r>
              <w:rPr>
                <w:rFonts w:hint="eastAsia" w:ascii="Times New Roman" w:hAnsi="Times New Roman" w:eastAsia="宋体" w:cs="Times New Roman"/>
                <w:color w:val="FF0000"/>
                <w:sz w:val="24"/>
                <w:szCs w:val="24"/>
                <w:highlight w:val="none"/>
                <w:lang w:eastAsia="zh-CN"/>
              </w:rPr>
              <w:t>》（乌国空规发【</w:t>
            </w:r>
            <w:r>
              <w:rPr>
                <w:rFonts w:hint="eastAsia" w:ascii="Times New Roman" w:hAnsi="Times New Roman" w:eastAsia="宋体" w:cs="Times New Roman"/>
                <w:color w:val="FF0000"/>
                <w:sz w:val="24"/>
                <w:szCs w:val="24"/>
                <w:highlight w:val="none"/>
                <w:lang w:val="en-US" w:eastAsia="zh-CN"/>
              </w:rPr>
              <w:t>2020</w:t>
            </w:r>
            <w:r>
              <w:rPr>
                <w:rFonts w:hint="eastAsia" w:ascii="Times New Roman" w:hAnsi="Times New Roman" w:eastAsia="宋体" w:cs="Times New Roman"/>
                <w:color w:val="FF0000"/>
                <w:sz w:val="24"/>
                <w:szCs w:val="24"/>
                <w:highlight w:val="none"/>
                <w:lang w:eastAsia="zh-CN"/>
              </w:rPr>
              <w:t>】</w:t>
            </w:r>
            <w:r>
              <w:rPr>
                <w:rFonts w:hint="eastAsia" w:ascii="Times New Roman" w:hAnsi="Times New Roman" w:eastAsia="宋体" w:cs="Times New Roman"/>
                <w:color w:val="FF0000"/>
                <w:sz w:val="24"/>
                <w:szCs w:val="24"/>
                <w:highlight w:val="none"/>
                <w:lang w:val="en-US" w:eastAsia="zh-CN"/>
              </w:rPr>
              <w:t>4号</w:t>
            </w:r>
            <w:r>
              <w:rPr>
                <w:rFonts w:hint="eastAsia" w:ascii="Times New Roman" w:hAnsi="Times New Roman" w:eastAsia="宋体" w:cs="Times New Roman"/>
                <w:color w:val="FF0000"/>
                <w:sz w:val="24"/>
                <w:szCs w:val="24"/>
                <w:highlight w:val="none"/>
                <w:lang w:eastAsia="zh-CN"/>
              </w:rPr>
              <w:t>）同意项目建设</w:t>
            </w:r>
            <w:r>
              <w:rPr>
                <w:rFonts w:hint="default" w:ascii="Times New Roman" w:hAnsi="Times New Roman" w:eastAsia="宋体" w:cs="Times New Roman"/>
                <w:color w:val="FF0000"/>
                <w:sz w:val="24"/>
                <w:szCs w:val="24"/>
                <w:highlight w:val="none"/>
                <w:lang w:eastAsia="zh-CN"/>
              </w:rPr>
              <w:t>。</w:t>
            </w:r>
          </w:p>
          <w:p>
            <w:pPr>
              <w:keepNext w:val="0"/>
              <w:keepLines w:val="0"/>
              <w:suppressLineNumbers w:val="0"/>
              <w:bidi w:val="0"/>
              <w:spacing w:before="0" w:beforeAutospacing="0" w:after="0" w:afterAutospacing="0" w:line="360" w:lineRule="auto"/>
              <w:ind w:left="0" w:right="0"/>
              <w:jc w:val="center"/>
              <w:rPr>
                <w:rFonts w:hint="eastAsia" w:ascii="Times New Roman" w:hAnsi="Times New Roman" w:eastAsia="宋体" w:cs="Times New Roman"/>
                <w:b/>
                <w:bCs/>
                <w:color w:val="FF0000"/>
                <w:sz w:val="24"/>
                <w:szCs w:val="32"/>
                <w:highlight w:val="none"/>
                <w:lang w:val="en-US" w:eastAsia="zh-CN"/>
              </w:rPr>
            </w:pPr>
            <w:r>
              <w:rPr>
                <w:rFonts w:hint="eastAsia" w:ascii="Times New Roman" w:hAnsi="Times New Roman" w:eastAsia="宋体" w:cs="Times New Roman"/>
                <w:b/>
                <w:bCs/>
                <w:color w:val="FF0000"/>
                <w:sz w:val="24"/>
                <w:szCs w:val="32"/>
                <w:highlight w:val="none"/>
                <w:lang w:eastAsia="zh-CN"/>
              </w:rPr>
              <w:t>表</w:t>
            </w:r>
            <w:r>
              <w:rPr>
                <w:rFonts w:hint="eastAsia" w:ascii="Times New Roman" w:hAnsi="Times New Roman" w:eastAsia="宋体" w:cs="Times New Roman"/>
                <w:b/>
                <w:bCs/>
                <w:color w:val="FF0000"/>
                <w:sz w:val="24"/>
                <w:szCs w:val="32"/>
                <w:highlight w:val="none"/>
                <w:lang w:val="en-US" w:eastAsia="zh-CN"/>
              </w:rPr>
              <w:t>2-1   厂界拐点坐标表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7"/>
              <w:gridCol w:w="3500"/>
              <w:gridCol w:w="37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9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 w:val="21"/>
                      <w:szCs w:val="21"/>
                      <w:vertAlign w:val="baseline"/>
                      <w:lang w:val="en-US" w:eastAsia="zh-CN"/>
                    </w:rPr>
                  </w:pPr>
                  <w:r>
                    <w:rPr>
                      <w:rFonts w:hint="default" w:ascii="Times New Roman" w:hAnsi="Times New Roman" w:eastAsia="宋体" w:cs="Times New Roman"/>
                      <w:b/>
                      <w:bCs/>
                      <w:color w:val="FF0000"/>
                      <w:sz w:val="21"/>
                      <w:szCs w:val="21"/>
                      <w:vertAlign w:val="baseline"/>
                      <w:lang w:val="en-US" w:eastAsia="zh-CN"/>
                    </w:rPr>
                    <w:t>序号</w:t>
                  </w:r>
                </w:p>
              </w:tc>
              <w:tc>
                <w:tcPr>
                  <w:tcW w:w="350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 w:val="21"/>
                      <w:szCs w:val="21"/>
                      <w:vertAlign w:val="baseline"/>
                      <w:lang w:val="en-US" w:eastAsia="zh-CN"/>
                    </w:rPr>
                  </w:pPr>
                  <w:r>
                    <w:rPr>
                      <w:rFonts w:hint="default" w:ascii="Times New Roman" w:hAnsi="Times New Roman" w:eastAsia="宋体" w:cs="Times New Roman"/>
                      <w:b/>
                      <w:bCs/>
                      <w:color w:val="FF0000"/>
                      <w:sz w:val="21"/>
                      <w:szCs w:val="21"/>
                      <w:vertAlign w:val="baseline"/>
                      <w:lang w:val="en-US" w:eastAsia="zh-CN"/>
                    </w:rPr>
                    <w:t>经度</w:t>
                  </w:r>
                </w:p>
              </w:tc>
              <w:tc>
                <w:tcPr>
                  <w:tcW w:w="371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 w:val="21"/>
                      <w:szCs w:val="21"/>
                      <w:vertAlign w:val="baseline"/>
                      <w:lang w:val="en-US" w:eastAsia="zh-CN"/>
                    </w:rPr>
                  </w:pPr>
                  <w:r>
                    <w:rPr>
                      <w:rFonts w:hint="default" w:ascii="Times New Roman" w:hAnsi="Times New Roman" w:eastAsia="宋体" w:cs="Times New Roman"/>
                      <w:b/>
                      <w:bCs/>
                      <w:color w:val="FF0000"/>
                      <w:sz w:val="21"/>
                      <w:szCs w:val="21"/>
                      <w:vertAlign w:val="baseline"/>
                      <w:lang w:val="en-US" w:eastAsia="zh-CN"/>
                    </w:rPr>
                    <w:t>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9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vertAlign w:val="baseline"/>
                      <w:lang w:val="en-US" w:eastAsia="zh-CN"/>
                    </w:rPr>
                  </w:pPr>
                  <w:r>
                    <w:rPr>
                      <w:rFonts w:hint="default" w:ascii="Times New Roman" w:hAnsi="Times New Roman" w:eastAsia="宋体" w:cs="Times New Roman"/>
                      <w:color w:val="FF0000"/>
                      <w:sz w:val="21"/>
                      <w:szCs w:val="21"/>
                      <w:vertAlign w:val="baseline"/>
                      <w:lang w:val="en-US" w:eastAsia="zh-CN"/>
                    </w:rPr>
                    <w:t>1</w:t>
                  </w:r>
                </w:p>
              </w:tc>
              <w:tc>
                <w:tcPr>
                  <w:tcW w:w="350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vertAlign w:val="baseline"/>
                      <w:lang w:val="en-US" w:eastAsia="zh-CN"/>
                    </w:rPr>
                  </w:pPr>
                  <w:r>
                    <w:rPr>
                      <w:rFonts w:hint="default" w:ascii="Times New Roman" w:hAnsi="Times New Roman" w:eastAsia="宋体" w:cs="Times New Roman"/>
                      <w:color w:val="FF0000"/>
                      <w:sz w:val="21"/>
                      <w:szCs w:val="21"/>
                      <w:vertAlign w:val="baseline"/>
                      <w:lang w:val="en-US" w:eastAsia="zh-CN"/>
                    </w:rPr>
                    <w:t>108°</w:t>
                  </w:r>
                  <w:r>
                    <w:rPr>
                      <w:rFonts w:hint="eastAsia" w:ascii="Times New Roman" w:hAnsi="Times New Roman" w:eastAsia="宋体" w:cs="Times New Roman"/>
                      <w:color w:val="FF0000"/>
                      <w:sz w:val="21"/>
                      <w:szCs w:val="21"/>
                      <w:vertAlign w:val="baseline"/>
                      <w:lang w:val="en-US" w:eastAsia="zh-CN"/>
                    </w:rPr>
                    <w:t>21</w:t>
                  </w:r>
                  <w:r>
                    <w:rPr>
                      <w:rFonts w:hint="default" w:ascii="Times New Roman" w:hAnsi="Times New Roman" w:eastAsia="宋体" w:cs="Times New Roman"/>
                      <w:color w:val="FF0000"/>
                      <w:sz w:val="21"/>
                      <w:szCs w:val="21"/>
                      <w:vertAlign w:val="baseline"/>
                      <w:lang w:val="en-US" w:eastAsia="zh-CN"/>
                    </w:rPr>
                    <w:t>′32.217″</w:t>
                  </w:r>
                </w:p>
              </w:tc>
              <w:tc>
                <w:tcPr>
                  <w:tcW w:w="371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vertAlign w:val="baseline"/>
                      <w:lang w:val="en-US" w:eastAsia="zh-CN"/>
                    </w:rPr>
                  </w:pPr>
                  <w:r>
                    <w:rPr>
                      <w:rFonts w:hint="default" w:ascii="Times New Roman" w:hAnsi="Times New Roman" w:eastAsia="宋体" w:cs="Times New Roman"/>
                      <w:color w:val="FF0000"/>
                      <w:sz w:val="21"/>
                      <w:szCs w:val="21"/>
                      <w:vertAlign w:val="baseline"/>
                      <w:lang w:val="en-US" w:eastAsia="zh-CN"/>
                    </w:rPr>
                    <w:t>40°55′26.213″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9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vertAlign w:val="baseline"/>
                      <w:lang w:val="en-US" w:eastAsia="zh-CN"/>
                    </w:rPr>
                  </w:pPr>
                  <w:r>
                    <w:rPr>
                      <w:rFonts w:hint="default" w:ascii="Times New Roman" w:hAnsi="Times New Roman" w:eastAsia="宋体" w:cs="Times New Roman"/>
                      <w:color w:val="FF0000"/>
                      <w:sz w:val="21"/>
                      <w:szCs w:val="21"/>
                      <w:vertAlign w:val="baseline"/>
                      <w:lang w:val="en-US" w:eastAsia="zh-CN"/>
                    </w:rPr>
                    <w:t>2</w:t>
                  </w:r>
                </w:p>
              </w:tc>
              <w:tc>
                <w:tcPr>
                  <w:tcW w:w="350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vertAlign w:val="baseline"/>
                      <w:lang w:val="en-US" w:eastAsia="zh-CN"/>
                    </w:rPr>
                  </w:pPr>
                  <w:r>
                    <w:rPr>
                      <w:rFonts w:hint="default" w:ascii="Times New Roman" w:hAnsi="Times New Roman" w:eastAsia="宋体" w:cs="Times New Roman"/>
                      <w:color w:val="FF0000"/>
                      <w:sz w:val="21"/>
                      <w:szCs w:val="21"/>
                      <w:vertAlign w:val="baseline"/>
                      <w:lang w:val="en-US" w:eastAsia="zh-CN"/>
                    </w:rPr>
                    <w:t>108°21′35.519″</w:t>
                  </w:r>
                </w:p>
              </w:tc>
              <w:tc>
                <w:tcPr>
                  <w:tcW w:w="371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vertAlign w:val="baseline"/>
                      <w:lang w:val="en-US" w:eastAsia="zh-CN"/>
                    </w:rPr>
                  </w:pPr>
                  <w:r>
                    <w:rPr>
                      <w:rFonts w:hint="default" w:ascii="Times New Roman" w:hAnsi="Times New Roman" w:eastAsia="宋体" w:cs="Times New Roman"/>
                      <w:color w:val="FF0000"/>
                      <w:sz w:val="21"/>
                      <w:szCs w:val="21"/>
                      <w:vertAlign w:val="baseline"/>
                      <w:lang w:val="en-US" w:eastAsia="zh-CN"/>
                    </w:rPr>
                    <w:t>40°55′26.416″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9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vertAlign w:val="baseline"/>
                      <w:lang w:val="en-US" w:eastAsia="zh-CN"/>
                    </w:rPr>
                  </w:pPr>
                  <w:r>
                    <w:rPr>
                      <w:rFonts w:hint="default" w:ascii="Times New Roman" w:hAnsi="Times New Roman" w:eastAsia="宋体" w:cs="Times New Roman"/>
                      <w:color w:val="FF0000"/>
                      <w:sz w:val="21"/>
                      <w:szCs w:val="21"/>
                      <w:vertAlign w:val="baseline"/>
                      <w:lang w:val="en-US" w:eastAsia="zh-CN"/>
                    </w:rPr>
                    <w:t>3</w:t>
                  </w:r>
                </w:p>
              </w:tc>
              <w:tc>
                <w:tcPr>
                  <w:tcW w:w="350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vertAlign w:val="baseline"/>
                      <w:lang w:val="en-US" w:eastAsia="zh-CN"/>
                    </w:rPr>
                  </w:pPr>
                  <w:r>
                    <w:rPr>
                      <w:rFonts w:hint="default" w:ascii="Times New Roman" w:hAnsi="Times New Roman" w:eastAsia="宋体" w:cs="Times New Roman"/>
                      <w:color w:val="FF0000"/>
                      <w:sz w:val="21"/>
                      <w:szCs w:val="21"/>
                      <w:vertAlign w:val="baseline"/>
                      <w:lang w:val="en-US" w:eastAsia="zh-CN"/>
                    </w:rPr>
                    <w:t>108°21′36.031″</w:t>
                  </w:r>
                </w:p>
              </w:tc>
              <w:tc>
                <w:tcPr>
                  <w:tcW w:w="371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vertAlign w:val="baseline"/>
                      <w:lang w:val="en-US" w:eastAsia="zh-CN"/>
                    </w:rPr>
                  </w:pPr>
                  <w:r>
                    <w:rPr>
                      <w:rFonts w:hint="default" w:ascii="Times New Roman" w:hAnsi="Times New Roman" w:eastAsia="宋体" w:cs="Times New Roman"/>
                      <w:color w:val="FF0000"/>
                      <w:sz w:val="21"/>
                      <w:szCs w:val="21"/>
                      <w:vertAlign w:val="baseline"/>
                      <w:lang w:val="en-US" w:eastAsia="zh-CN"/>
                    </w:rPr>
                    <w:t>40°55′22.361″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9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vertAlign w:val="baseline"/>
                      <w:lang w:val="en-US" w:eastAsia="zh-CN"/>
                    </w:rPr>
                  </w:pPr>
                  <w:r>
                    <w:rPr>
                      <w:rFonts w:hint="default" w:ascii="Times New Roman" w:hAnsi="Times New Roman" w:eastAsia="宋体" w:cs="Times New Roman"/>
                      <w:color w:val="FF0000"/>
                      <w:sz w:val="21"/>
                      <w:szCs w:val="21"/>
                      <w:vertAlign w:val="baseline"/>
                      <w:lang w:val="en-US" w:eastAsia="zh-CN"/>
                    </w:rPr>
                    <w:t>4</w:t>
                  </w:r>
                </w:p>
              </w:tc>
              <w:tc>
                <w:tcPr>
                  <w:tcW w:w="350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vertAlign w:val="baseline"/>
                      <w:lang w:val="en-US" w:eastAsia="zh-CN"/>
                    </w:rPr>
                  </w:pPr>
                  <w:r>
                    <w:rPr>
                      <w:rFonts w:hint="default" w:ascii="Times New Roman" w:hAnsi="Times New Roman" w:eastAsia="宋体" w:cs="Times New Roman"/>
                      <w:color w:val="FF0000"/>
                      <w:sz w:val="21"/>
                      <w:szCs w:val="21"/>
                      <w:vertAlign w:val="baseline"/>
                      <w:lang w:val="en-US" w:eastAsia="zh-CN"/>
                    </w:rPr>
                    <w:t>108°</w:t>
                  </w:r>
                  <w:r>
                    <w:rPr>
                      <w:rFonts w:hint="eastAsia" w:ascii="Times New Roman" w:hAnsi="Times New Roman" w:eastAsia="宋体" w:cs="Times New Roman"/>
                      <w:color w:val="FF0000"/>
                      <w:sz w:val="21"/>
                      <w:szCs w:val="21"/>
                      <w:vertAlign w:val="baseline"/>
                      <w:lang w:val="en-US" w:eastAsia="zh-CN"/>
                    </w:rPr>
                    <w:t>21</w:t>
                  </w:r>
                  <w:r>
                    <w:rPr>
                      <w:rFonts w:hint="default" w:ascii="Times New Roman" w:hAnsi="Times New Roman" w:eastAsia="宋体" w:cs="Times New Roman"/>
                      <w:color w:val="FF0000"/>
                      <w:sz w:val="21"/>
                      <w:szCs w:val="21"/>
                      <w:vertAlign w:val="baseline"/>
                      <w:lang w:val="en-US" w:eastAsia="zh-CN"/>
                    </w:rPr>
                    <w:t>′</w:t>
                  </w:r>
                  <w:r>
                    <w:rPr>
                      <w:rFonts w:hint="eastAsia" w:ascii="Times New Roman" w:hAnsi="Times New Roman" w:eastAsia="宋体" w:cs="Times New Roman"/>
                      <w:color w:val="FF0000"/>
                      <w:sz w:val="21"/>
                      <w:szCs w:val="21"/>
                      <w:vertAlign w:val="baseline"/>
                      <w:lang w:val="en-US" w:eastAsia="zh-CN"/>
                    </w:rPr>
                    <w:t>33.163</w:t>
                  </w:r>
                  <w:r>
                    <w:rPr>
                      <w:rFonts w:hint="default" w:ascii="Times New Roman" w:hAnsi="Times New Roman" w:eastAsia="宋体" w:cs="Times New Roman"/>
                      <w:color w:val="FF0000"/>
                      <w:sz w:val="21"/>
                      <w:szCs w:val="21"/>
                      <w:vertAlign w:val="baseline"/>
                      <w:lang w:val="en-US" w:eastAsia="zh-CN"/>
                    </w:rPr>
                    <w:t>″</w:t>
                  </w:r>
                </w:p>
              </w:tc>
              <w:tc>
                <w:tcPr>
                  <w:tcW w:w="371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vertAlign w:val="baseline"/>
                      <w:lang w:val="en-US" w:eastAsia="zh-CN"/>
                    </w:rPr>
                  </w:pPr>
                  <w:r>
                    <w:rPr>
                      <w:rFonts w:hint="default" w:ascii="Times New Roman" w:hAnsi="Times New Roman" w:eastAsia="宋体" w:cs="Times New Roman"/>
                      <w:color w:val="FF0000"/>
                      <w:sz w:val="21"/>
                      <w:szCs w:val="21"/>
                      <w:vertAlign w:val="baseline"/>
                      <w:lang w:val="en-US" w:eastAsia="zh-CN"/>
                    </w:rPr>
                    <w:t>40°55′</w:t>
                  </w:r>
                  <w:r>
                    <w:rPr>
                      <w:rFonts w:hint="eastAsia" w:ascii="Times New Roman" w:hAnsi="Times New Roman" w:eastAsia="宋体" w:cs="Times New Roman"/>
                      <w:color w:val="FF0000"/>
                      <w:sz w:val="21"/>
                      <w:szCs w:val="21"/>
                      <w:vertAlign w:val="baseline"/>
                      <w:lang w:val="en-US" w:eastAsia="zh-CN"/>
                    </w:rPr>
                    <w:t>22.168</w:t>
                  </w:r>
                  <w:r>
                    <w:rPr>
                      <w:rFonts w:hint="default" w:ascii="Times New Roman" w:hAnsi="Times New Roman" w:eastAsia="宋体" w:cs="Times New Roman"/>
                      <w:color w:val="FF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9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vertAlign w:val="baseline"/>
                      <w:lang w:val="en-US" w:eastAsia="zh-CN"/>
                    </w:rPr>
                  </w:pPr>
                  <w:r>
                    <w:rPr>
                      <w:rFonts w:hint="default" w:ascii="Times New Roman" w:hAnsi="Times New Roman" w:eastAsia="宋体" w:cs="Times New Roman"/>
                      <w:color w:val="FF0000"/>
                      <w:sz w:val="21"/>
                      <w:szCs w:val="21"/>
                      <w:vertAlign w:val="baseline"/>
                      <w:lang w:val="en-US" w:eastAsia="zh-CN"/>
                    </w:rPr>
                    <w:t>5</w:t>
                  </w:r>
                </w:p>
              </w:tc>
              <w:tc>
                <w:tcPr>
                  <w:tcW w:w="350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vertAlign w:val="baseline"/>
                      <w:lang w:val="en-US" w:eastAsia="zh-CN"/>
                    </w:rPr>
                  </w:pPr>
                  <w:r>
                    <w:rPr>
                      <w:rFonts w:hint="default" w:ascii="Times New Roman" w:hAnsi="Times New Roman" w:eastAsia="宋体" w:cs="Times New Roman"/>
                      <w:color w:val="FF0000"/>
                      <w:sz w:val="21"/>
                      <w:szCs w:val="21"/>
                      <w:vertAlign w:val="baseline"/>
                      <w:lang w:val="en-US" w:eastAsia="zh-CN"/>
                    </w:rPr>
                    <w:t>108°</w:t>
                  </w:r>
                  <w:r>
                    <w:rPr>
                      <w:rFonts w:hint="eastAsia" w:ascii="Times New Roman" w:hAnsi="Times New Roman" w:eastAsia="宋体" w:cs="Times New Roman"/>
                      <w:color w:val="FF0000"/>
                      <w:sz w:val="21"/>
                      <w:szCs w:val="21"/>
                      <w:vertAlign w:val="baseline"/>
                      <w:lang w:val="en-US" w:eastAsia="zh-CN"/>
                    </w:rPr>
                    <w:t>21</w:t>
                  </w:r>
                  <w:r>
                    <w:rPr>
                      <w:rFonts w:hint="default" w:ascii="Times New Roman" w:hAnsi="Times New Roman" w:eastAsia="宋体" w:cs="Times New Roman"/>
                      <w:color w:val="FF0000"/>
                      <w:sz w:val="21"/>
                      <w:szCs w:val="21"/>
                      <w:vertAlign w:val="baseline"/>
                      <w:lang w:val="en-US" w:eastAsia="zh-CN"/>
                    </w:rPr>
                    <w:t>′32.</w:t>
                  </w:r>
                  <w:r>
                    <w:rPr>
                      <w:rFonts w:hint="eastAsia" w:ascii="Times New Roman" w:hAnsi="Times New Roman" w:eastAsia="宋体" w:cs="Times New Roman"/>
                      <w:color w:val="FF0000"/>
                      <w:sz w:val="21"/>
                      <w:szCs w:val="21"/>
                      <w:vertAlign w:val="baseline"/>
                      <w:lang w:val="en-US" w:eastAsia="zh-CN"/>
                    </w:rPr>
                    <w:t>633</w:t>
                  </w:r>
                  <w:r>
                    <w:rPr>
                      <w:rFonts w:hint="default" w:ascii="Times New Roman" w:hAnsi="Times New Roman" w:eastAsia="宋体" w:cs="Times New Roman"/>
                      <w:color w:val="FF0000"/>
                      <w:sz w:val="21"/>
                      <w:szCs w:val="21"/>
                      <w:vertAlign w:val="baseline"/>
                      <w:lang w:val="en-US" w:eastAsia="zh-CN"/>
                    </w:rPr>
                    <w:t>″</w:t>
                  </w:r>
                </w:p>
              </w:tc>
              <w:tc>
                <w:tcPr>
                  <w:tcW w:w="371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vertAlign w:val="baseline"/>
                      <w:lang w:val="en-US" w:eastAsia="zh-CN"/>
                    </w:rPr>
                  </w:pPr>
                  <w:r>
                    <w:rPr>
                      <w:rFonts w:hint="default" w:ascii="Times New Roman" w:hAnsi="Times New Roman" w:eastAsia="宋体" w:cs="Times New Roman"/>
                      <w:color w:val="FF0000"/>
                      <w:sz w:val="21"/>
                      <w:szCs w:val="21"/>
                      <w:vertAlign w:val="baseline"/>
                      <w:lang w:val="en-US" w:eastAsia="zh-CN"/>
                    </w:rPr>
                    <w:t>40°55′2</w:t>
                  </w:r>
                  <w:r>
                    <w:rPr>
                      <w:rFonts w:hint="eastAsia" w:ascii="Times New Roman" w:hAnsi="Times New Roman" w:eastAsia="宋体" w:cs="Times New Roman"/>
                      <w:color w:val="FF0000"/>
                      <w:sz w:val="21"/>
                      <w:szCs w:val="21"/>
                      <w:vertAlign w:val="baseline"/>
                      <w:lang w:val="en-US" w:eastAsia="zh-CN"/>
                    </w:rPr>
                    <w:t>2.592</w:t>
                  </w:r>
                  <w:r>
                    <w:rPr>
                      <w:rFonts w:hint="default" w:ascii="Times New Roman" w:hAnsi="Times New Roman" w:eastAsia="宋体" w:cs="Times New Roman"/>
                      <w:color w:val="FF0000"/>
                      <w:sz w:val="21"/>
                      <w:szCs w:val="21"/>
                      <w:vertAlign w:val="baseline"/>
                      <w:lang w:val="en-US" w:eastAsia="zh-CN"/>
                    </w:rPr>
                    <w:t>″</w:t>
                  </w:r>
                </w:p>
              </w:tc>
            </w:tr>
          </w:tbl>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highlight w:val="none"/>
                <w:lang w:val="en-US" w:eastAsia="zh-CN"/>
              </w:rPr>
            </w:pPr>
            <w:r>
              <w:rPr>
                <w:rFonts w:hint="default" w:ascii="Times New Roman" w:hAnsi="Times New Roman" w:eastAsia="宋体" w:cs="Times New Roman"/>
                <w:color w:val="FF0000"/>
                <w:sz w:val="24"/>
                <w:highlight w:val="none"/>
              </w:rPr>
              <w:t>（6）项目四邻关系：</w:t>
            </w:r>
            <w:r>
              <w:rPr>
                <w:rFonts w:hint="default" w:ascii="Times New Roman" w:hAnsi="Times New Roman" w:eastAsia="宋体" w:cs="Times New Roman"/>
                <w:color w:val="FF0000"/>
                <w:sz w:val="24"/>
                <w:highlight w:val="none"/>
                <w:lang w:eastAsia="zh-CN"/>
              </w:rPr>
              <w:t>本项目位于</w:t>
            </w:r>
            <w:r>
              <w:rPr>
                <w:rFonts w:hint="default" w:ascii="Times New Roman" w:hAnsi="Times New Roman" w:eastAsia="宋体" w:cs="Times New Roman"/>
                <w:color w:val="FF0000"/>
                <w:sz w:val="24"/>
                <w:szCs w:val="24"/>
                <w:highlight w:val="none"/>
                <w:lang w:eastAsia="zh-CN"/>
              </w:rPr>
              <w:t>内蒙古自治区巴彦淖尔市</w:t>
            </w:r>
            <w:r>
              <w:rPr>
                <w:rFonts w:hint="eastAsia" w:ascii="Times New Roman" w:hAnsi="Times New Roman" w:eastAsia="宋体" w:cs="Times New Roman"/>
                <w:color w:val="FF0000"/>
                <w:sz w:val="24"/>
                <w:szCs w:val="24"/>
                <w:highlight w:val="none"/>
                <w:lang w:eastAsia="zh-CN"/>
              </w:rPr>
              <w:t>乌拉特前旗</w:t>
            </w:r>
            <w:r>
              <w:rPr>
                <w:rFonts w:hint="default" w:ascii="Times New Roman" w:hAnsi="Times New Roman" w:eastAsia="宋体" w:cs="Times New Roman"/>
                <w:b w:val="0"/>
                <w:bCs w:val="0"/>
                <w:color w:val="FF0000"/>
                <w:sz w:val="24"/>
                <w:szCs w:val="24"/>
                <w:highlight w:val="none"/>
                <w:vertAlign w:val="baseline"/>
                <w:lang w:val="en-US" w:eastAsia="zh-CN"/>
              </w:rPr>
              <w:t>西小召镇万太公村</w:t>
            </w:r>
            <w:r>
              <w:rPr>
                <w:rFonts w:hint="default" w:ascii="Times New Roman" w:hAnsi="Times New Roman" w:eastAsia="宋体" w:cs="Times New Roman"/>
                <w:color w:val="FF0000"/>
                <w:sz w:val="24"/>
                <w:szCs w:val="24"/>
                <w:highlight w:val="none"/>
                <w:lang w:val="en-US" w:eastAsia="zh-CN"/>
              </w:rPr>
              <w:t>，</w:t>
            </w:r>
            <w:r>
              <w:rPr>
                <w:rFonts w:hint="default" w:ascii="Times New Roman" w:hAnsi="Times New Roman" w:eastAsia="宋体" w:cs="Times New Roman"/>
                <w:color w:val="FF0000"/>
                <w:sz w:val="24"/>
                <w:highlight w:val="none"/>
                <w:lang w:eastAsia="zh-CN"/>
              </w:rPr>
              <w:t>项目</w:t>
            </w:r>
            <w:r>
              <w:rPr>
                <w:rFonts w:hint="eastAsia" w:ascii="Times New Roman" w:hAnsi="Times New Roman" w:eastAsia="宋体" w:cs="Times New Roman"/>
                <w:color w:val="FF0000"/>
                <w:sz w:val="24"/>
                <w:highlight w:val="none"/>
                <w:lang w:eastAsia="zh-CN"/>
              </w:rPr>
              <w:t>东</w:t>
            </w:r>
            <w:r>
              <w:rPr>
                <w:rFonts w:hint="default" w:ascii="Times New Roman" w:hAnsi="Times New Roman" w:eastAsia="宋体" w:cs="Times New Roman"/>
                <w:color w:val="FF0000"/>
                <w:sz w:val="24"/>
                <w:highlight w:val="none"/>
                <w:lang w:eastAsia="zh-CN"/>
              </w:rPr>
              <w:t>侧</w:t>
            </w:r>
            <w:r>
              <w:rPr>
                <w:rFonts w:hint="default" w:ascii="Times New Roman" w:hAnsi="Times New Roman" w:eastAsia="宋体" w:cs="Times New Roman"/>
                <w:color w:val="FF0000"/>
                <w:sz w:val="24"/>
                <w:highlight w:val="none"/>
                <w:lang w:val="en-US" w:eastAsia="zh-CN"/>
              </w:rPr>
              <w:t>1</w:t>
            </w:r>
            <w:r>
              <w:rPr>
                <w:rFonts w:hint="eastAsia" w:ascii="Times New Roman" w:hAnsi="Times New Roman" w:eastAsia="宋体" w:cs="Times New Roman"/>
                <w:color w:val="FF0000"/>
                <w:sz w:val="24"/>
                <w:highlight w:val="none"/>
                <w:lang w:val="en-US" w:eastAsia="zh-CN"/>
              </w:rPr>
              <w:t>8</w:t>
            </w:r>
            <w:r>
              <w:rPr>
                <w:rFonts w:hint="default" w:ascii="Times New Roman" w:hAnsi="Times New Roman" w:eastAsia="宋体" w:cs="Times New Roman"/>
                <w:color w:val="FF0000"/>
                <w:sz w:val="24"/>
                <w:highlight w:val="none"/>
                <w:lang w:val="en-US" w:eastAsia="zh-CN"/>
              </w:rPr>
              <w:t>m</w:t>
            </w:r>
            <w:r>
              <w:rPr>
                <w:rFonts w:hint="eastAsia" w:ascii="Times New Roman" w:hAnsi="Times New Roman" w:eastAsia="宋体" w:cs="Times New Roman"/>
                <w:color w:val="FF0000"/>
                <w:sz w:val="24"/>
                <w:highlight w:val="none"/>
                <w:lang w:val="en-US" w:eastAsia="zh-CN"/>
              </w:rPr>
              <w:t>、北侧17m、西侧12m均为居民</w:t>
            </w:r>
            <w:r>
              <w:rPr>
                <w:rFonts w:hint="default" w:ascii="Times New Roman" w:hAnsi="Times New Roman" w:eastAsia="宋体" w:cs="Times New Roman"/>
                <w:color w:val="FF0000"/>
                <w:sz w:val="24"/>
                <w:highlight w:val="none"/>
                <w:lang w:val="en-US" w:eastAsia="zh-CN"/>
              </w:rPr>
              <w:t>，</w:t>
            </w:r>
            <w:r>
              <w:rPr>
                <w:rFonts w:hint="eastAsia" w:ascii="Times New Roman" w:hAnsi="Times New Roman" w:eastAsia="宋体" w:cs="Times New Roman"/>
                <w:color w:val="FF0000"/>
                <w:sz w:val="24"/>
                <w:highlight w:val="none"/>
                <w:lang w:val="en-US" w:eastAsia="zh-CN"/>
              </w:rPr>
              <w:t>南侧为空地，</w:t>
            </w:r>
            <w:r>
              <w:rPr>
                <w:rFonts w:hint="default" w:ascii="Times New Roman" w:hAnsi="Times New Roman" w:eastAsia="宋体" w:cs="Times New Roman"/>
                <w:color w:val="FF0000"/>
                <w:sz w:val="24"/>
                <w:highlight w:val="none"/>
                <w:lang w:eastAsia="zh-CN"/>
              </w:rPr>
              <w:t>项目厂区四临关系图见附图</w:t>
            </w:r>
            <w:r>
              <w:rPr>
                <w:rFonts w:hint="default" w:ascii="Times New Roman" w:hAnsi="Times New Roman" w:eastAsia="宋体" w:cs="Times New Roman"/>
                <w:color w:val="FF0000"/>
                <w:sz w:val="24"/>
                <w:highlight w:val="none"/>
                <w:lang w:val="en-US" w:eastAsia="zh-CN"/>
              </w:rPr>
              <w:t>2。</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（7）建设</w:t>
            </w:r>
            <w:r>
              <w:rPr>
                <w:rFonts w:hint="default" w:ascii="Times New Roman" w:hAnsi="Times New Roman" w:eastAsia="宋体" w:cs="Times New Roman"/>
                <w:color w:val="auto"/>
                <w:sz w:val="24"/>
                <w:highlight w:val="none"/>
                <w:lang w:eastAsia="zh-CN"/>
              </w:rPr>
              <w:t>内容：</w:t>
            </w:r>
            <w:r>
              <w:rPr>
                <w:rFonts w:hint="eastAsia" w:ascii="Times New Roman" w:hAnsi="Times New Roman" w:eastAsia="宋体" w:cs="Times New Roman"/>
                <w:color w:val="auto"/>
                <w:sz w:val="24"/>
                <w:highlight w:val="none"/>
                <w:lang w:eastAsia="zh-CN"/>
              </w:rPr>
              <w:t>占地面积</w:t>
            </w:r>
            <w:r>
              <w:rPr>
                <w:rFonts w:hint="eastAsia" w:ascii="Times New Roman" w:hAnsi="Times New Roman" w:eastAsia="宋体" w:cs="Times New Roman"/>
                <w:color w:val="auto"/>
                <w:sz w:val="24"/>
                <w:highlight w:val="none"/>
                <w:lang w:val="en-US" w:eastAsia="zh-CN"/>
              </w:rPr>
              <w:t>10974.45</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包括仓储原料库2016</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FF0000"/>
                <w:sz w:val="24"/>
                <w:highlight w:val="none"/>
                <w:lang w:val="en-US" w:eastAsia="zh-CN"/>
              </w:rPr>
              <w:t>生产车间1座1290</w:t>
            </w:r>
            <w:r>
              <w:rPr>
                <w:rFonts w:hint="default" w:ascii="Times New Roman" w:hAnsi="Times New Roman" w:eastAsia="宋体" w:cs="Times New Roman"/>
                <w:color w:val="FF0000"/>
                <w:sz w:val="24"/>
                <w:highlight w:val="none"/>
                <w:lang w:val="en-US" w:eastAsia="zh-CN"/>
              </w:rPr>
              <w:t>m</w:t>
            </w:r>
            <w:r>
              <w:rPr>
                <w:rFonts w:hint="default" w:ascii="Times New Roman" w:hAnsi="Times New Roman" w:eastAsia="宋体" w:cs="Times New Roman"/>
                <w:color w:val="FF0000"/>
                <w:sz w:val="24"/>
                <w:highlight w:val="none"/>
                <w:vertAlign w:val="superscript"/>
                <w:lang w:val="en-US" w:eastAsia="zh-CN"/>
              </w:rPr>
              <w:t>2</w:t>
            </w:r>
            <w:r>
              <w:rPr>
                <w:rFonts w:hint="eastAsia" w:ascii="Times New Roman" w:hAnsi="Times New Roman" w:eastAsia="宋体" w:cs="Times New Roman"/>
                <w:color w:val="FF0000"/>
                <w:sz w:val="24"/>
                <w:highlight w:val="none"/>
                <w:vertAlign w:val="baseline"/>
                <w:lang w:val="en-US" w:eastAsia="zh-CN"/>
              </w:rPr>
              <w:t>，包括</w:t>
            </w:r>
            <w:r>
              <w:rPr>
                <w:rFonts w:hint="eastAsia" w:ascii="Times New Roman" w:hAnsi="Times New Roman" w:eastAsia="宋体" w:cs="Times New Roman"/>
                <w:color w:val="FF0000"/>
                <w:sz w:val="24"/>
                <w:highlight w:val="none"/>
                <w:lang w:val="en-US" w:eastAsia="zh-CN"/>
              </w:rPr>
              <w:t>煮制、炒制、烘干3个车间</w:t>
            </w:r>
            <w:r>
              <w:rPr>
                <w:rFonts w:hint="default" w:ascii="Times New Roman" w:hAnsi="Times New Roman" w:eastAsia="宋体" w:cs="Times New Roman"/>
                <w:color w:val="FF0000"/>
                <w:sz w:val="24"/>
                <w:highlight w:val="none"/>
                <w:lang w:val="en-US" w:eastAsia="zh-CN"/>
              </w:rPr>
              <w:t>，</w:t>
            </w:r>
            <w:r>
              <w:rPr>
                <w:rFonts w:hint="eastAsia" w:ascii="Times New Roman" w:hAnsi="Times New Roman" w:eastAsia="宋体" w:cs="Times New Roman"/>
                <w:color w:val="auto"/>
                <w:sz w:val="24"/>
                <w:highlight w:val="none"/>
                <w:lang w:val="en-US" w:eastAsia="zh-CN"/>
              </w:rPr>
              <w:t>包装成品库600</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2</w:t>
            </w:r>
            <w:r>
              <w:rPr>
                <w:rFonts w:hint="eastAsia" w:ascii="Times New Roman" w:hAnsi="Times New Roman" w:eastAsia="宋体" w:cs="Times New Roman"/>
                <w:color w:val="auto"/>
                <w:sz w:val="24"/>
                <w:highlight w:val="none"/>
                <w:lang w:val="en-US" w:eastAsia="zh-CN"/>
              </w:rPr>
              <w:t>。建</w:t>
            </w:r>
            <w:r>
              <w:rPr>
                <w:rFonts w:hint="default" w:ascii="Times New Roman" w:hAnsi="Times New Roman" w:eastAsia="宋体" w:cs="Times New Roman"/>
                <w:color w:val="auto"/>
                <w:sz w:val="24"/>
                <w:highlight w:val="none"/>
                <w:lang w:val="en-US" w:eastAsia="zh-CN"/>
              </w:rPr>
              <w:t>设2条生产线，1#生产线</w:t>
            </w:r>
            <w:r>
              <w:rPr>
                <w:rFonts w:hint="eastAsia" w:ascii="Times New Roman" w:hAnsi="Times New Roman" w:eastAsia="宋体" w:cs="Times New Roman"/>
                <w:color w:val="auto"/>
                <w:sz w:val="24"/>
                <w:highlight w:val="none"/>
                <w:lang w:val="en-US" w:eastAsia="zh-CN"/>
              </w:rPr>
              <w:t>为</w:t>
            </w:r>
            <w:r>
              <w:rPr>
                <w:rFonts w:hint="default" w:ascii="Times New Roman" w:hAnsi="Times New Roman" w:eastAsia="宋体" w:cs="Times New Roman"/>
                <w:b w:val="0"/>
                <w:bCs w:val="0"/>
                <w:color w:val="auto"/>
                <w:sz w:val="24"/>
                <w:szCs w:val="24"/>
                <w:highlight w:val="none"/>
                <w:vertAlign w:val="baseline"/>
                <w:lang w:eastAsia="zh-CN"/>
              </w:rPr>
              <w:t>多味瓜子</w:t>
            </w:r>
            <w:r>
              <w:rPr>
                <w:rFonts w:hint="eastAsia" w:ascii="Times New Roman" w:hAnsi="Times New Roman" w:eastAsia="宋体" w:cs="Times New Roman"/>
                <w:b w:val="0"/>
                <w:bCs w:val="0"/>
                <w:color w:val="auto"/>
                <w:sz w:val="24"/>
                <w:szCs w:val="24"/>
                <w:highlight w:val="none"/>
                <w:vertAlign w:val="baseline"/>
                <w:lang w:eastAsia="zh-CN"/>
              </w:rPr>
              <w:t>生产线</w:t>
            </w:r>
            <w:r>
              <w:rPr>
                <w:rFonts w:hint="default" w:ascii="Times New Roman" w:hAnsi="Times New Roman" w:eastAsia="宋体" w:cs="Times New Roman"/>
                <w:color w:val="auto"/>
                <w:sz w:val="24"/>
                <w:highlight w:val="none"/>
                <w:lang w:val="en-US" w:eastAsia="zh-CN"/>
              </w:rPr>
              <w:t>、2#生产线</w:t>
            </w:r>
            <w:r>
              <w:rPr>
                <w:rFonts w:hint="eastAsia" w:ascii="Times New Roman" w:hAnsi="Times New Roman" w:eastAsia="宋体" w:cs="Times New Roman"/>
                <w:color w:val="auto"/>
                <w:sz w:val="24"/>
                <w:highlight w:val="none"/>
                <w:lang w:val="en-US" w:eastAsia="zh-CN"/>
              </w:rPr>
              <w:t>为</w:t>
            </w:r>
            <w:r>
              <w:rPr>
                <w:rFonts w:hint="default" w:ascii="Times New Roman" w:hAnsi="Times New Roman" w:eastAsia="宋体" w:cs="Times New Roman"/>
                <w:b w:val="0"/>
                <w:bCs w:val="0"/>
                <w:color w:val="auto"/>
                <w:sz w:val="24"/>
                <w:szCs w:val="24"/>
                <w:highlight w:val="none"/>
                <w:vertAlign w:val="baseline"/>
                <w:lang w:eastAsia="zh-CN"/>
              </w:rPr>
              <w:t>原味瓜子</w:t>
            </w:r>
            <w:r>
              <w:rPr>
                <w:rFonts w:hint="eastAsia" w:ascii="Times New Roman" w:hAnsi="Times New Roman" w:eastAsia="宋体" w:cs="Times New Roman"/>
                <w:b w:val="0"/>
                <w:bCs w:val="0"/>
                <w:color w:val="auto"/>
                <w:sz w:val="24"/>
                <w:szCs w:val="24"/>
                <w:highlight w:val="none"/>
                <w:vertAlign w:val="baseline"/>
                <w:lang w:eastAsia="zh-CN"/>
              </w:rPr>
              <w:t>生产线</w:t>
            </w:r>
            <w:r>
              <w:rPr>
                <w:rFonts w:hint="eastAsia" w:ascii="Times New Roman" w:hAnsi="Times New Roman" w:eastAsia="宋体" w:cs="Times New Roman"/>
                <w:color w:val="auto"/>
                <w:sz w:val="24"/>
                <w:highlight w:val="none"/>
                <w:lang w:val="en-US" w:eastAsia="zh-CN"/>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本项目工程组成见表</w:t>
            </w:r>
            <w:r>
              <w:rPr>
                <w:rFonts w:hint="default" w:ascii="Times New Roman" w:hAnsi="Times New Roman" w:eastAsia="宋体" w:cs="Times New Roman"/>
                <w:color w:val="auto"/>
                <w:sz w:val="24"/>
                <w:highlight w:val="none"/>
                <w:lang w:val="en-US" w:eastAsia="zh-CN"/>
              </w:rPr>
              <w:t>2-</w:t>
            </w:r>
            <w:r>
              <w:rPr>
                <w:rFonts w:hint="eastAsia"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w:t>
            </w:r>
          </w:p>
          <w:p>
            <w:pPr>
              <w:keepNext w:val="0"/>
              <w:keepLines w:val="0"/>
              <w:suppressLineNumbers w:val="0"/>
              <w:bidi w:val="0"/>
              <w:spacing w:before="0" w:beforeAutospacing="0" w:after="0" w:afterAutospacing="0" w:line="360" w:lineRule="auto"/>
              <w:ind w:left="0" w:right="0"/>
              <w:jc w:val="center"/>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t>表</w:t>
            </w:r>
            <w:r>
              <w:rPr>
                <w:rFonts w:hint="default" w:ascii="Times New Roman" w:hAnsi="Times New Roman" w:eastAsia="宋体" w:cs="Times New Roman"/>
                <w:b/>
                <w:bCs/>
                <w:color w:val="auto"/>
                <w:sz w:val="24"/>
                <w:szCs w:val="32"/>
                <w:highlight w:val="none"/>
                <w:lang w:val="en-US" w:eastAsia="zh-CN"/>
              </w:rPr>
              <w:t>2-</w:t>
            </w:r>
            <w:r>
              <w:rPr>
                <w:rFonts w:hint="eastAsia" w:ascii="Times New Roman" w:hAnsi="Times New Roman" w:eastAsia="宋体" w:cs="Times New Roman"/>
                <w:b/>
                <w:bCs/>
                <w:color w:val="auto"/>
                <w:sz w:val="24"/>
                <w:szCs w:val="32"/>
                <w:highlight w:val="none"/>
                <w:lang w:val="en-US" w:eastAsia="zh-CN"/>
              </w:rPr>
              <w:t>2</w:t>
            </w:r>
            <w:r>
              <w:rPr>
                <w:rFonts w:hint="default" w:ascii="Times New Roman" w:hAnsi="Times New Roman" w:eastAsia="宋体" w:cs="Times New Roman"/>
                <w:b/>
                <w:bCs/>
                <w:color w:val="auto"/>
                <w:sz w:val="24"/>
                <w:szCs w:val="32"/>
                <w:highlight w:val="none"/>
              </w:rPr>
              <w:t xml:space="preserve">   项目工程组成一览表</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455"/>
              <w:gridCol w:w="1081"/>
              <w:gridCol w:w="5377"/>
              <w:gridCol w:w="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387" w:type="pc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4060" w:type="pct"/>
                  <w:gridSpan w:val="3"/>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项目主要建设内容</w:t>
                  </w:r>
                </w:p>
              </w:tc>
              <w:tc>
                <w:tcPr>
                  <w:tcW w:w="552" w:type="pc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3" w:hRule="atLeast"/>
                <w:jc w:val="center"/>
              </w:trPr>
              <w:tc>
                <w:tcPr>
                  <w:tcW w:w="387" w:type="pct"/>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主体</w:t>
                  </w:r>
                </w:p>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267" w:type="pct"/>
                  <w:vMerge w:val="restart"/>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生产车间</w:t>
                  </w:r>
                </w:p>
              </w:tc>
              <w:tc>
                <w:tcPr>
                  <w:tcW w:w="634" w:type="pct"/>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sz w:val="21"/>
                      <w:szCs w:val="21"/>
                      <w:highlight w:val="none"/>
                      <w:lang w:val="en-US" w:eastAsia="zh-CN"/>
                    </w:rPr>
                    <w:t>炒制车间</w:t>
                  </w:r>
                </w:p>
              </w:tc>
              <w:tc>
                <w:tcPr>
                  <w:tcW w:w="3158" w:type="pct"/>
                  <w:noWrap w:val="0"/>
                  <w:vAlign w:val="center"/>
                </w:tcPr>
                <w:p>
                  <w:pPr>
                    <w:keepNext w:val="0"/>
                    <w:keepLines w:val="0"/>
                    <w:suppressLineNumbers w:val="0"/>
                    <w:spacing w:before="0" w:beforeAutospacing="0" w:after="0" w:afterAutospacing="0" w:line="240" w:lineRule="auto"/>
                    <w:ind w:left="0" w:leftChars="0" w:right="0" w:rightChars="0" w:firstLine="420" w:firstLineChars="200"/>
                    <w:jc w:val="both"/>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FF0000"/>
                      <w:highlight w:val="none"/>
                      <w:lang w:val="en-US" w:eastAsia="zh-CN"/>
                    </w:rPr>
                    <w:t>位于生产车间内</w:t>
                  </w:r>
                  <w:r>
                    <w:rPr>
                      <w:rFonts w:hint="eastAsia" w:ascii="Times New Roman" w:hAnsi="Times New Roman" w:eastAsia="宋体" w:cs="Times New Roman"/>
                      <w:color w:val="FF0000"/>
                      <w:highlight w:val="none"/>
                      <w:lang w:val="en-US" w:eastAsia="zh-CN"/>
                    </w:rPr>
                    <w:t>南侧</w:t>
                  </w:r>
                  <w:r>
                    <w:rPr>
                      <w:rFonts w:hint="default" w:ascii="Times New Roman" w:hAnsi="Times New Roman" w:eastAsia="宋体" w:cs="Times New Roman"/>
                      <w:color w:val="FF0000"/>
                      <w:highlight w:val="none"/>
                      <w:lang w:val="en-US" w:eastAsia="zh-CN"/>
                    </w:rPr>
                    <w:t>，</w:t>
                  </w:r>
                  <w:r>
                    <w:rPr>
                      <w:rFonts w:hint="eastAsia" w:ascii="Times New Roman" w:hAnsi="Times New Roman" w:eastAsia="宋体" w:cs="Times New Roman"/>
                      <w:color w:val="FF0000"/>
                      <w:highlight w:val="none"/>
                      <w:lang w:val="en-US" w:eastAsia="zh-CN"/>
                    </w:rPr>
                    <w:t>全封闭钢结构车间，</w:t>
                  </w:r>
                  <w:r>
                    <w:rPr>
                      <w:rFonts w:hint="default" w:ascii="Times New Roman" w:hAnsi="Times New Roman" w:eastAsia="宋体" w:cs="Times New Roman"/>
                      <w:color w:val="FF0000"/>
                      <w:highlight w:val="none"/>
                      <w:lang w:val="en-US" w:eastAsia="zh-CN"/>
                    </w:rPr>
                    <w:t>占地面积</w:t>
                  </w:r>
                  <w:r>
                    <w:rPr>
                      <w:rFonts w:hint="default" w:ascii="Times New Roman" w:hAnsi="Times New Roman" w:eastAsia="宋体" w:cs="Times New Roman"/>
                      <w:color w:val="FF0000"/>
                      <w:highlight w:val="none"/>
                      <w:lang w:eastAsia="zh-CN"/>
                    </w:rPr>
                    <w:t>约</w:t>
                  </w:r>
                  <w:r>
                    <w:rPr>
                      <w:rFonts w:hint="eastAsia" w:ascii="Times New Roman" w:hAnsi="Times New Roman" w:eastAsia="宋体" w:cs="Times New Roman"/>
                      <w:color w:val="FF0000"/>
                      <w:highlight w:val="none"/>
                      <w:lang w:val="en-US" w:eastAsia="zh-CN"/>
                    </w:rPr>
                    <w:t>300</w:t>
                  </w:r>
                  <w:r>
                    <w:rPr>
                      <w:rFonts w:hint="default" w:ascii="Times New Roman" w:hAnsi="Times New Roman" w:eastAsia="宋体" w:cs="Times New Roman"/>
                      <w:color w:val="FF0000"/>
                      <w:highlight w:val="none"/>
                      <w:lang w:val="en-US" w:eastAsia="zh-CN"/>
                    </w:rPr>
                    <w:t>m</w:t>
                  </w:r>
                  <w:r>
                    <w:rPr>
                      <w:rFonts w:hint="default" w:ascii="Times New Roman" w:hAnsi="Times New Roman" w:eastAsia="宋体" w:cs="Times New Roman"/>
                      <w:color w:val="FF0000"/>
                      <w:highlight w:val="none"/>
                      <w:vertAlign w:val="superscript"/>
                      <w:lang w:val="en-US" w:eastAsia="zh-CN"/>
                    </w:rPr>
                    <w:t>2</w:t>
                  </w:r>
                  <w:r>
                    <w:rPr>
                      <w:rFonts w:hint="default" w:ascii="Times New Roman" w:hAnsi="Times New Roman" w:eastAsia="宋体" w:cs="Times New Roman"/>
                      <w:color w:val="FF0000"/>
                      <w:highlight w:val="none"/>
                      <w:lang w:val="en-US" w:eastAsia="zh-CN"/>
                    </w:rPr>
                    <w:t>，</w:t>
                  </w:r>
                  <w:r>
                    <w:rPr>
                      <w:rFonts w:hint="eastAsia" w:ascii="Times New Roman" w:hAnsi="Times New Roman" w:eastAsia="宋体" w:cs="Times New Roman"/>
                      <w:color w:val="FF0000"/>
                      <w:highlight w:val="none"/>
                      <w:lang w:val="en-US" w:eastAsia="zh-CN"/>
                    </w:rPr>
                    <w:t>设置4</w:t>
                  </w:r>
                  <w:r>
                    <w:rPr>
                      <w:rFonts w:hint="default" w:ascii="Times New Roman" w:hAnsi="Times New Roman" w:eastAsia="宋体" w:cs="Times New Roman"/>
                      <w:color w:val="FF0000"/>
                      <w:highlight w:val="none"/>
                      <w:lang w:val="en-US" w:eastAsia="zh-CN"/>
                    </w:rPr>
                    <w:t>台干炒机</w:t>
                  </w:r>
                  <w:r>
                    <w:rPr>
                      <w:rFonts w:hint="eastAsia" w:ascii="Times New Roman" w:hAnsi="Times New Roman" w:eastAsia="宋体" w:cs="Times New Roman"/>
                      <w:color w:val="FF0000"/>
                      <w:highlight w:val="none"/>
                      <w:lang w:val="en-US" w:eastAsia="zh-CN"/>
                    </w:rPr>
                    <w:t>（电源），</w:t>
                  </w:r>
                  <w:r>
                    <w:rPr>
                      <w:rFonts w:hint="default" w:ascii="Times New Roman" w:hAnsi="Times New Roman" w:eastAsia="宋体" w:cs="Times New Roman"/>
                      <w:color w:val="FF0000"/>
                      <w:highlight w:val="none"/>
                      <w:lang w:val="en-US" w:eastAsia="zh-CN"/>
                    </w:rPr>
                    <w:t>主要用于原味瓜子生产；</w:t>
                  </w:r>
                </w:p>
                <w:p>
                  <w:pPr>
                    <w:keepNext w:val="0"/>
                    <w:keepLines w:val="0"/>
                    <w:suppressLineNumbers w:val="0"/>
                    <w:spacing w:before="0" w:beforeAutospacing="0" w:after="0" w:afterAutospacing="0" w:line="240" w:lineRule="auto"/>
                    <w:ind w:left="0" w:leftChars="0" w:right="0" w:rightChars="0" w:firstLine="420" w:firstLineChars="200"/>
                    <w:jc w:val="both"/>
                    <w:rPr>
                      <w:rFonts w:hint="default" w:ascii="Times New Roman" w:hAnsi="Times New Roman" w:eastAsia="宋体" w:cs="Times New Roman"/>
                      <w:color w:val="FF0000"/>
                      <w:kern w:val="0"/>
                      <w:sz w:val="24"/>
                      <w:szCs w:val="28"/>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地面采用钢筋混凝土</w:t>
                  </w:r>
                  <w:r>
                    <w:rPr>
                      <w:rFonts w:hint="eastAsia" w:ascii="Times New Roman" w:hAnsi="Times New Roman" w:eastAsia="宋体" w:cs="Times New Roman"/>
                      <w:color w:val="FF0000"/>
                      <w:kern w:val="0"/>
                      <w:sz w:val="21"/>
                      <w:szCs w:val="21"/>
                      <w:highlight w:val="none"/>
                      <w:lang w:val="en-US" w:eastAsia="zh-CN"/>
                    </w:rPr>
                    <w:t>硬化处理</w:t>
                  </w:r>
                  <w:r>
                    <w:rPr>
                      <w:rFonts w:hint="default" w:ascii="Times New Roman" w:hAnsi="Times New Roman" w:eastAsia="宋体" w:cs="Times New Roman"/>
                      <w:color w:val="FF0000"/>
                      <w:kern w:val="24"/>
                      <w:sz w:val="21"/>
                      <w:szCs w:val="21"/>
                      <w:highlight w:val="none"/>
                      <w:lang w:eastAsia="zh-CN"/>
                    </w:rPr>
                    <w:t>。</w:t>
                  </w:r>
                </w:p>
              </w:tc>
              <w:tc>
                <w:tcPr>
                  <w:tcW w:w="552" w:type="pct"/>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2" w:hRule="atLeast"/>
                <w:jc w:val="center"/>
              </w:trPr>
              <w:tc>
                <w:tcPr>
                  <w:tcW w:w="387" w:type="pct"/>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highlight w:val="none"/>
                    </w:rPr>
                  </w:pPr>
                </w:p>
              </w:tc>
              <w:tc>
                <w:tcPr>
                  <w:tcW w:w="267" w:type="pct"/>
                  <w:vMerge w:val="continue"/>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p>
              </w:tc>
              <w:tc>
                <w:tcPr>
                  <w:tcW w:w="1081"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kern w:val="2"/>
                      <w:sz w:val="21"/>
                      <w:szCs w:val="21"/>
                      <w:highlight w:val="none"/>
                      <w:lang w:val="en-US" w:eastAsia="zh-CN" w:bidi="ar-SA"/>
                    </w:rPr>
                    <w:t>煮制车间</w:t>
                  </w:r>
                </w:p>
              </w:tc>
              <w:tc>
                <w:tcPr>
                  <w:tcW w:w="5377" w:type="dxa"/>
                  <w:noWrap w:val="0"/>
                  <w:vAlign w:val="center"/>
                </w:tcPr>
                <w:p>
                  <w:pPr>
                    <w:keepNext w:val="0"/>
                    <w:keepLines w:val="0"/>
                    <w:suppressLineNumbers w:val="0"/>
                    <w:spacing w:before="0" w:beforeAutospacing="0" w:after="0" w:afterAutospacing="0" w:line="240" w:lineRule="auto"/>
                    <w:ind w:left="0" w:leftChars="0" w:right="0" w:rightChars="0" w:firstLine="420" w:firstLineChars="200"/>
                    <w:jc w:val="both"/>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FF0000"/>
                      <w:highlight w:val="none"/>
                      <w:lang w:val="en-US" w:eastAsia="zh-CN"/>
                    </w:rPr>
                    <w:t>位于生产车间内</w:t>
                  </w:r>
                  <w:r>
                    <w:rPr>
                      <w:rFonts w:hint="eastAsia" w:ascii="Times New Roman" w:hAnsi="Times New Roman" w:eastAsia="宋体" w:cs="Times New Roman"/>
                      <w:color w:val="FF0000"/>
                      <w:highlight w:val="none"/>
                      <w:lang w:val="en-US" w:eastAsia="zh-CN"/>
                    </w:rPr>
                    <w:t>炒制车间北侧</w:t>
                  </w:r>
                  <w:r>
                    <w:rPr>
                      <w:rFonts w:hint="default" w:ascii="Times New Roman" w:hAnsi="Times New Roman" w:eastAsia="宋体" w:cs="Times New Roman"/>
                      <w:color w:val="FF0000"/>
                      <w:highlight w:val="none"/>
                      <w:lang w:val="en-US" w:eastAsia="zh-CN"/>
                    </w:rPr>
                    <w:t>，</w:t>
                  </w:r>
                  <w:r>
                    <w:rPr>
                      <w:rFonts w:hint="eastAsia" w:ascii="Times New Roman" w:hAnsi="Times New Roman" w:eastAsia="宋体" w:cs="Times New Roman"/>
                      <w:color w:val="FF0000"/>
                      <w:highlight w:val="none"/>
                      <w:lang w:val="en-US" w:eastAsia="zh-CN"/>
                    </w:rPr>
                    <w:t>全封闭钢结构车间，</w:t>
                  </w:r>
                  <w:r>
                    <w:rPr>
                      <w:rFonts w:hint="default" w:ascii="Times New Roman" w:hAnsi="Times New Roman" w:eastAsia="宋体" w:cs="Times New Roman"/>
                      <w:color w:val="FF0000"/>
                      <w:highlight w:val="none"/>
                      <w:lang w:val="en-US" w:eastAsia="zh-CN"/>
                    </w:rPr>
                    <w:t>占地面积</w:t>
                  </w:r>
                  <w:r>
                    <w:rPr>
                      <w:rFonts w:hint="default" w:ascii="Times New Roman" w:hAnsi="Times New Roman" w:eastAsia="宋体" w:cs="Times New Roman"/>
                      <w:color w:val="FF0000"/>
                      <w:highlight w:val="none"/>
                      <w:lang w:eastAsia="zh-CN"/>
                    </w:rPr>
                    <w:t>约</w:t>
                  </w:r>
                  <w:r>
                    <w:rPr>
                      <w:rFonts w:hint="eastAsia" w:ascii="Times New Roman" w:hAnsi="Times New Roman" w:eastAsia="宋体" w:cs="Times New Roman"/>
                      <w:color w:val="FF0000"/>
                      <w:highlight w:val="none"/>
                      <w:lang w:val="en-US" w:eastAsia="zh-CN"/>
                    </w:rPr>
                    <w:t>500</w:t>
                  </w:r>
                  <w:r>
                    <w:rPr>
                      <w:rFonts w:hint="default" w:ascii="Times New Roman" w:hAnsi="Times New Roman" w:eastAsia="宋体" w:cs="Times New Roman"/>
                      <w:color w:val="FF0000"/>
                      <w:highlight w:val="none"/>
                      <w:lang w:val="en-US" w:eastAsia="zh-CN"/>
                    </w:rPr>
                    <w:t>m</w:t>
                  </w:r>
                  <w:r>
                    <w:rPr>
                      <w:rFonts w:hint="default" w:ascii="Times New Roman" w:hAnsi="Times New Roman" w:eastAsia="宋体" w:cs="Times New Roman"/>
                      <w:color w:val="FF0000"/>
                      <w:highlight w:val="none"/>
                      <w:vertAlign w:val="superscript"/>
                      <w:lang w:val="en-US" w:eastAsia="zh-CN"/>
                    </w:rPr>
                    <w:t>2</w:t>
                  </w:r>
                  <w:r>
                    <w:rPr>
                      <w:rFonts w:hint="default" w:ascii="Times New Roman" w:hAnsi="Times New Roman" w:eastAsia="宋体" w:cs="Times New Roman"/>
                      <w:color w:val="FF0000"/>
                      <w:highlight w:val="none"/>
                      <w:lang w:val="en-US" w:eastAsia="zh-CN"/>
                    </w:rPr>
                    <w:t>，共</w:t>
                  </w:r>
                  <w:r>
                    <w:rPr>
                      <w:rFonts w:hint="eastAsia" w:ascii="Times New Roman" w:hAnsi="Times New Roman" w:eastAsia="宋体" w:cs="Times New Roman"/>
                      <w:color w:val="FF0000"/>
                      <w:highlight w:val="none"/>
                      <w:lang w:val="en-US" w:eastAsia="zh-CN"/>
                    </w:rPr>
                    <w:t>设置10</w:t>
                  </w:r>
                  <w:r>
                    <w:rPr>
                      <w:rFonts w:hint="default" w:ascii="Times New Roman" w:hAnsi="Times New Roman" w:eastAsia="宋体" w:cs="Times New Roman"/>
                      <w:color w:val="FF0000"/>
                      <w:highlight w:val="none"/>
                      <w:lang w:val="en-US" w:eastAsia="zh-CN"/>
                    </w:rPr>
                    <w:t>台水煮锅</w:t>
                  </w:r>
                  <w:r>
                    <w:rPr>
                      <w:rFonts w:hint="eastAsia" w:ascii="Times New Roman" w:hAnsi="Times New Roman" w:eastAsia="宋体" w:cs="Times New Roman"/>
                      <w:color w:val="FF0000"/>
                      <w:highlight w:val="none"/>
                      <w:lang w:val="en-US" w:eastAsia="zh-CN"/>
                    </w:rPr>
                    <w:t>（生物质燃料）和1套老汤回用循环系统</w:t>
                  </w:r>
                  <w:r>
                    <w:rPr>
                      <w:rFonts w:hint="default" w:ascii="Times New Roman" w:hAnsi="Times New Roman" w:eastAsia="宋体" w:cs="Times New Roman"/>
                      <w:color w:val="FF0000"/>
                      <w:highlight w:val="none"/>
                      <w:lang w:val="en-US" w:eastAsia="zh-CN"/>
                    </w:rPr>
                    <w:t>，主要用于多味瓜子</w:t>
                  </w:r>
                  <w:r>
                    <w:rPr>
                      <w:rFonts w:hint="eastAsia" w:ascii="Times New Roman" w:hAnsi="Times New Roman" w:eastAsia="宋体" w:cs="Times New Roman"/>
                      <w:color w:val="FF0000"/>
                      <w:highlight w:val="none"/>
                      <w:lang w:val="en-US" w:eastAsia="zh-CN"/>
                    </w:rPr>
                    <w:t>水煮</w:t>
                  </w:r>
                  <w:r>
                    <w:rPr>
                      <w:rFonts w:hint="default" w:ascii="Times New Roman" w:hAnsi="Times New Roman" w:eastAsia="宋体" w:cs="Times New Roman"/>
                      <w:color w:val="FF0000"/>
                      <w:highlight w:val="none"/>
                      <w:lang w:val="en-US" w:eastAsia="zh-CN"/>
                    </w:rPr>
                    <w:t>；</w:t>
                  </w:r>
                </w:p>
                <w:p>
                  <w:pPr>
                    <w:pStyle w:val="28"/>
                    <w:keepNext w:val="0"/>
                    <w:keepLines w:val="0"/>
                    <w:suppressLineNumbers w:val="0"/>
                    <w:spacing w:before="0" w:beforeAutospacing="0" w:after="0" w:afterAutospacing="0" w:line="240" w:lineRule="auto"/>
                    <w:ind w:left="0" w:leftChars="0" w:right="0" w:rightChars="0" w:firstLine="420" w:firstLineChars="200"/>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地面采用钢筋混凝土</w:t>
                  </w:r>
                  <w:r>
                    <w:rPr>
                      <w:rFonts w:hint="eastAsia" w:ascii="Times New Roman" w:hAnsi="Times New Roman" w:eastAsia="宋体" w:cs="Times New Roman"/>
                      <w:color w:val="FF0000"/>
                      <w:kern w:val="0"/>
                      <w:sz w:val="21"/>
                      <w:szCs w:val="21"/>
                      <w:highlight w:val="none"/>
                      <w:lang w:val="en-US" w:eastAsia="zh-CN"/>
                    </w:rPr>
                    <w:t>硬化处理</w:t>
                  </w:r>
                  <w:r>
                    <w:rPr>
                      <w:rFonts w:hint="default" w:ascii="Times New Roman" w:hAnsi="Times New Roman" w:eastAsia="宋体" w:cs="Times New Roman"/>
                      <w:color w:val="FF0000"/>
                      <w:kern w:val="24"/>
                      <w:sz w:val="21"/>
                      <w:szCs w:val="21"/>
                      <w:highlight w:val="none"/>
                      <w:lang w:eastAsia="zh-CN"/>
                    </w:rPr>
                    <w:t>。</w:t>
                  </w:r>
                </w:p>
              </w:tc>
              <w:tc>
                <w:tcPr>
                  <w:tcW w:w="552" w:type="pct"/>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2" w:hRule="atLeast"/>
                <w:jc w:val="center"/>
              </w:trPr>
              <w:tc>
                <w:tcPr>
                  <w:tcW w:w="387" w:type="pct"/>
                  <w:vMerge w:val="continue"/>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color w:val="auto"/>
                    </w:rPr>
                  </w:pPr>
                </w:p>
              </w:tc>
              <w:tc>
                <w:tcPr>
                  <w:tcW w:w="267" w:type="pct"/>
                  <w:vMerge w:val="continue"/>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p>
              </w:tc>
              <w:tc>
                <w:tcPr>
                  <w:tcW w:w="634" w:type="pct"/>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sz w:val="21"/>
                      <w:szCs w:val="21"/>
                      <w:highlight w:val="none"/>
                      <w:lang w:val="en-US" w:eastAsia="zh-CN"/>
                    </w:rPr>
                    <w:t>烘干车间</w:t>
                  </w:r>
                </w:p>
              </w:tc>
              <w:tc>
                <w:tcPr>
                  <w:tcW w:w="31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FF0000"/>
                      <w:highlight w:val="none"/>
                      <w:lang w:val="en-US" w:eastAsia="zh-CN"/>
                    </w:rPr>
                    <w:t>位于生产车间内</w:t>
                  </w:r>
                  <w:r>
                    <w:rPr>
                      <w:rFonts w:hint="eastAsia" w:ascii="Times New Roman" w:hAnsi="Times New Roman" w:eastAsia="宋体" w:cs="Times New Roman"/>
                      <w:color w:val="FF0000"/>
                      <w:highlight w:val="none"/>
                      <w:lang w:val="en-US" w:eastAsia="zh-CN"/>
                    </w:rPr>
                    <w:t>煮制车间北侧</w:t>
                  </w:r>
                  <w:r>
                    <w:rPr>
                      <w:rFonts w:hint="default" w:ascii="Times New Roman" w:hAnsi="Times New Roman" w:eastAsia="宋体" w:cs="Times New Roman"/>
                      <w:color w:val="FF0000"/>
                      <w:highlight w:val="none"/>
                      <w:lang w:val="en-US" w:eastAsia="zh-CN"/>
                    </w:rPr>
                    <w:t>，</w:t>
                  </w:r>
                  <w:r>
                    <w:rPr>
                      <w:rFonts w:hint="eastAsia" w:ascii="Times New Roman" w:hAnsi="Times New Roman" w:eastAsia="宋体" w:cs="Times New Roman"/>
                      <w:color w:val="FF0000"/>
                      <w:highlight w:val="none"/>
                      <w:lang w:val="en-US" w:eastAsia="zh-CN"/>
                    </w:rPr>
                    <w:t>全封闭钢结构车间，</w:t>
                  </w:r>
                  <w:r>
                    <w:rPr>
                      <w:rFonts w:hint="default" w:ascii="Times New Roman" w:hAnsi="Times New Roman" w:eastAsia="宋体" w:cs="Times New Roman"/>
                      <w:color w:val="FF0000"/>
                      <w:highlight w:val="none"/>
                      <w:lang w:val="en-US" w:eastAsia="zh-CN"/>
                    </w:rPr>
                    <w:t>占地面积</w:t>
                  </w:r>
                  <w:r>
                    <w:rPr>
                      <w:rFonts w:hint="default" w:ascii="Times New Roman" w:hAnsi="Times New Roman" w:eastAsia="宋体" w:cs="Times New Roman"/>
                      <w:color w:val="FF0000"/>
                      <w:highlight w:val="none"/>
                      <w:lang w:eastAsia="zh-CN"/>
                    </w:rPr>
                    <w:t>约</w:t>
                  </w:r>
                  <w:r>
                    <w:rPr>
                      <w:rFonts w:hint="eastAsia" w:ascii="Times New Roman" w:hAnsi="Times New Roman" w:eastAsia="宋体" w:cs="Times New Roman"/>
                      <w:color w:val="FF0000"/>
                      <w:highlight w:val="none"/>
                      <w:lang w:val="en-US" w:eastAsia="zh-CN"/>
                    </w:rPr>
                    <w:t>490</w:t>
                  </w:r>
                  <w:r>
                    <w:rPr>
                      <w:rFonts w:hint="default" w:ascii="Times New Roman" w:hAnsi="Times New Roman" w:eastAsia="宋体" w:cs="Times New Roman"/>
                      <w:color w:val="FF0000"/>
                      <w:highlight w:val="none"/>
                      <w:lang w:val="en-US" w:eastAsia="zh-CN"/>
                    </w:rPr>
                    <w:t>m</w:t>
                  </w:r>
                  <w:r>
                    <w:rPr>
                      <w:rFonts w:hint="default" w:ascii="Times New Roman" w:hAnsi="Times New Roman" w:eastAsia="宋体" w:cs="Times New Roman"/>
                      <w:color w:val="FF0000"/>
                      <w:highlight w:val="none"/>
                      <w:vertAlign w:val="superscript"/>
                      <w:lang w:val="en-US" w:eastAsia="zh-CN"/>
                    </w:rPr>
                    <w:t>2</w:t>
                  </w:r>
                  <w:r>
                    <w:rPr>
                      <w:rFonts w:hint="default" w:ascii="Times New Roman" w:hAnsi="Times New Roman" w:eastAsia="宋体" w:cs="Times New Roman"/>
                      <w:color w:val="FF0000"/>
                      <w:highlight w:val="none"/>
                      <w:lang w:val="en-US" w:eastAsia="zh-CN"/>
                    </w:rPr>
                    <w:t>，</w:t>
                  </w:r>
                  <w:r>
                    <w:rPr>
                      <w:rFonts w:hint="eastAsia" w:ascii="Times New Roman" w:hAnsi="Times New Roman" w:eastAsia="宋体" w:cs="Times New Roman"/>
                      <w:color w:val="FF0000"/>
                      <w:highlight w:val="none"/>
                      <w:lang w:val="en-US" w:eastAsia="zh-CN"/>
                    </w:rPr>
                    <w:t>设置5</w:t>
                  </w:r>
                  <w:r>
                    <w:rPr>
                      <w:rFonts w:hint="default" w:ascii="Times New Roman" w:hAnsi="Times New Roman" w:eastAsia="宋体" w:cs="Times New Roman"/>
                      <w:color w:val="FF0000"/>
                      <w:highlight w:val="none"/>
                      <w:lang w:val="en-US" w:eastAsia="zh-CN"/>
                    </w:rPr>
                    <w:t>台</w:t>
                  </w:r>
                  <w:r>
                    <w:rPr>
                      <w:rFonts w:hint="eastAsia" w:ascii="Times New Roman" w:hAnsi="Times New Roman" w:eastAsia="宋体" w:cs="Times New Roman"/>
                      <w:color w:val="FF0000"/>
                      <w:highlight w:val="none"/>
                      <w:lang w:val="en-US" w:eastAsia="zh-CN"/>
                    </w:rPr>
                    <w:t>烘池</w:t>
                  </w:r>
                  <w:r>
                    <w:rPr>
                      <w:rFonts w:hint="eastAsia" w:ascii="Times New Roman" w:hAnsi="Times New Roman" w:eastAsia="宋体" w:cs="Times New Roman"/>
                      <w:color w:val="FF0000"/>
                      <w:highlight w:val="none"/>
                      <w:lang w:val="en-US" w:eastAsia="zh-CN"/>
                    </w:rPr>
                    <w:t>（生物质燃料），</w:t>
                  </w:r>
                  <w:r>
                    <w:rPr>
                      <w:rFonts w:hint="default" w:ascii="Times New Roman" w:hAnsi="Times New Roman" w:eastAsia="宋体" w:cs="Times New Roman"/>
                      <w:color w:val="FF0000"/>
                      <w:highlight w:val="none"/>
                      <w:lang w:val="en-US" w:eastAsia="zh-CN"/>
                    </w:rPr>
                    <w:t>主要用于</w:t>
                  </w:r>
                  <w:r>
                    <w:rPr>
                      <w:rFonts w:hint="eastAsia" w:ascii="Times New Roman" w:hAnsi="Times New Roman" w:eastAsia="宋体" w:cs="Times New Roman"/>
                      <w:color w:val="FF0000"/>
                      <w:highlight w:val="none"/>
                      <w:lang w:val="en-US" w:eastAsia="zh-CN"/>
                    </w:rPr>
                    <w:t>多味</w:t>
                  </w:r>
                  <w:r>
                    <w:rPr>
                      <w:rFonts w:hint="default" w:ascii="Times New Roman" w:hAnsi="Times New Roman" w:eastAsia="宋体" w:cs="Times New Roman"/>
                      <w:color w:val="FF0000"/>
                      <w:highlight w:val="none"/>
                      <w:lang w:val="en-US" w:eastAsia="zh-CN"/>
                    </w:rPr>
                    <w:t>瓜子</w:t>
                  </w:r>
                  <w:r>
                    <w:rPr>
                      <w:rFonts w:hint="eastAsia" w:ascii="Times New Roman" w:hAnsi="Times New Roman" w:eastAsia="宋体" w:cs="Times New Roman"/>
                      <w:color w:val="FF0000"/>
                      <w:highlight w:val="none"/>
                      <w:lang w:val="en-US" w:eastAsia="zh-CN"/>
                    </w:rPr>
                    <w:t>烘干</w:t>
                  </w:r>
                  <w:r>
                    <w:rPr>
                      <w:rFonts w:hint="default" w:ascii="Times New Roman" w:hAnsi="Times New Roman" w:eastAsia="宋体" w:cs="Times New Roman"/>
                      <w:color w:val="FF0000"/>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地面采用钢筋混凝土</w:t>
                  </w:r>
                  <w:r>
                    <w:rPr>
                      <w:rFonts w:hint="eastAsia" w:ascii="Times New Roman" w:hAnsi="Times New Roman" w:eastAsia="宋体" w:cs="Times New Roman"/>
                      <w:color w:val="FF0000"/>
                      <w:kern w:val="0"/>
                      <w:sz w:val="21"/>
                      <w:szCs w:val="21"/>
                      <w:highlight w:val="none"/>
                      <w:lang w:val="en-US" w:eastAsia="zh-CN"/>
                    </w:rPr>
                    <w:t>硬化处理</w:t>
                  </w:r>
                  <w:r>
                    <w:rPr>
                      <w:rFonts w:hint="default" w:ascii="Times New Roman" w:hAnsi="Times New Roman" w:eastAsia="宋体" w:cs="Times New Roman"/>
                      <w:color w:val="FF0000"/>
                      <w:kern w:val="24"/>
                      <w:sz w:val="21"/>
                      <w:szCs w:val="21"/>
                      <w:highlight w:val="none"/>
                      <w:lang w:eastAsia="zh-CN"/>
                    </w:rPr>
                    <w:t>。</w:t>
                  </w:r>
                </w:p>
              </w:tc>
              <w:tc>
                <w:tcPr>
                  <w:tcW w:w="552" w:type="pct"/>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2" w:hRule="atLeast"/>
                <w:jc w:val="center"/>
              </w:trPr>
              <w:tc>
                <w:tcPr>
                  <w:tcW w:w="387" w:type="pc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辅助</w:t>
                  </w:r>
                </w:p>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902" w:type="pct"/>
                  <w:gridSpan w:val="2"/>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办公室</w:t>
                  </w:r>
                </w:p>
              </w:tc>
              <w:tc>
                <w:tcPr>
                  <w:tcW w:w="31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位于</w:t>
                  </w:r>
                  <w:r>
                    <w:rPr>
                      <w:rFonts w:hint="eastAsia" w:ascii="Times New Roman" w:hAnsi="Times New Roman" w:eastAsia="宋体" w:cs="Times New Roman"/>
                      <w:color w:val="auto"/>
                      <w:kern w:val="0"/>
                      <w:sz w:val="21"/>
                      <w:szCs w:val="21"/>
                      <w:highlight w:val="none"/>
                      <w:lang w:val="en-US" w:eastAsia="zh-CN"/>
                    </w:rPr>
                    <w:t>项目区南侧</w:t>
                  </w:r>
                  <w:r>
                    <w:rPr>
                      <w:rFonts w:hint="default" w:ascii="Times New Roman" w:hAnsi="Times New Roman" w:eastAsia="宋体" w:cs="Times New Roman"/>
                      <w:color w:val="auto"/>
                      <w:kern w:val="0"/>
                      <w:sz w:val="21"/>
                      <w:szCs w:val="21"/>
                      <w:highlight w:val="none"/>
                      <w:lang w:val="en-US" w:eastAsia="zh-CN"/>
                    </w:rPr>
                    <w:t>，占地面积</w:t>
                  </w:r>
                  <w:r>
                    <w:rPr>
                      <w:rFonts w:hint="eastAsia" w:ascii="Times New Roman" w:hAnsi="Times New Roman" w:eastAsia="宋体" w:cs="Times New Roman"/>
                      <w:color w:val="auto"/>
                      <w:kern w:val="0"/>
                      <w:sz w:val="21"/>
                      <w:szCs w:val="21"/>
                      <w:highlight w:val="none"/>
                      <w:lang w:val="en-US" w:eastAsia="zh-CN"/>
                    </w:rPr>
                    <w:t>35</w:t>
                  </w:r>
                  <w:r>
                    <w:rPr>
                      <w:rFonts w:hint="default" w:ascii="Times New Roman" w:hAnsi="Times New Roman" w:eastAsia="宋体" w:cs="Times New Roman"/>
                      <w:color w:val="auto"/>
                      <w:kern w:val="0"/>
                      <w:sz w:val="21"/>
                      <w:szCs w:val="21"/>
                      <w:highlight w:val="none"/>
                      <w:lang w:val="en-US" w:eastAsia="zh-CN"/>
                    </w:rPr>
                    <w:t>0m</w:t>
                  </w:r>
                  <w:r>
                    <w:rPr>
                      <w:rFonts w:hint="default" w:ascii="Times New Roman" w:hAnsi="Times New Roman" w:eastAsia="宋体" w:cs="Times New Roman"/>
                      <w:color w:val="auto"/>
                      <w:kern w:val="0"/>
                      <w:sz w:val="21"/>
                      <w:szCs w:val="21"/>
                      <w:highlight w:val="none"/>
                      <w:vertAlign w:val="superscript"/>
                      <w:lang w:val="en-US" w:eastAsia="zh-CN"/>
                    </w:rPr>
                    <w:t>2</w:t>
                  </w:r>
                  <w:r>
                    <w:rPr>
                      <w:rFonts w:hint="default" w:ascii="Times New Roman" w:hAnsi="Times New Roman" w:eastAsia="宋体" w:cs="Times New Roman"/>
                      <w:color w:val="auto"/>
                      <w:kern w:val="0"/>
                      <w:sz w:val="21"/>
                      <w:szCs w:val="21"/>
                      <w:highlight w:val="none"/>
                      <w:lang w:val="en-US" w:eastAsia="zh-CN"/>
                    </w:rPr>
                    <w:t>，主要用于员工日常工作办公；</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地面采用钢筋混凝土</w:t>
                  </w:r>
                  <w:r>
                    <w:rPr>
                      <w:rFonts w:hint="eastAsia" w:ascii="Times New Roman" w:hAnsi="Times New Roman" w:eastAsia="宋体" w:cs="Times New Roman"/>
                      <w:color w:val="auto"/>
                      <w:kern w:val="0"/>
                      <w:sz w:val="21"/>
                      <w:szCs w:val="21"/>
                      <w:highlight w:val="none"/>
                      <w:lang w:val="en-US" w:eastAsia="zh-CN"/>
                    </w:rPr>
                    <w:t>硬化处理</w:t>
                  </w:r>
                  <w:r>
                    <w:rPr>
                      <w:rFonts w:hint="default" w:ascii="Times New Roman" w:hAnsi="Times New Roman" w:eastAsia="宋体" w:cs="Times New Roman"/>
                      <w:color w:val="auto"/>
                      <w:kern w:val="24"/>
                      <w:sz w:val="21"/>
                      <w:szCs w:val="21"/>
                      <w:highlight w:val="none"/>
                      <w:lang w:eastAsia="zh-CN"/>
                    </w:rPr>
                    <w:t>。</w:t>
                  </w:r>
                </w:p>
              </w:tc>
              <w:tc>
                <w:tcPr>
                  <w:tcW w:w="552" w:type="pc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1" w:hRule="atLeast"/>
                <w:jc w:val="center"/>
              </w:trPr>
              <w:tc>
                <w:tcPr>
                  <w:tcW w:w="387" w:type="pct"/>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储运工程</w:t>
                  </w:r>
                </w:p>
              </w:tc>
              <w:tc>
                <w:tcPr>
                  <w:tcW w:w="902" w:type="pct"/>
                  <w:gridSpan w:val="2"/>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仓储</w:t>
                  </w:r>
                  <w:r>
                    <w:rPr>
                      <w:rFonts w:hint="default" w:ascii="Times New Roman" w:hAnsi="Times New Roman" w:eastAsia="宋体" w:cs="Times New Roman"/>
                      <w:color w:val="auto"/>
                      <w:sz w:val="21"/>
                      <w:szCs w:val="21"/>
                      <w:highlight w:val="none"/>
                      <w:lang w:val="en-US" w:eastAsia="zh-CN"/>
                    </w:rPr>
                    <w:t>原料库</w:t>
                  </w:r>
                </w:p>
              </w:tc>
              <w:tc>
                <w:tcPr>
                  <w:tcW w:w="3158" w:type="pct"/>
                  <w:noWrap w:val="0"/>
                  <w:vAlign w:val="center"/>
                </w:tcPr>
                <w:p>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位于</w:t>
                  </w:r>
                  <w:r>
                    <w:rPr>
                      <w:rFonts w:hint="eastAsia" w:ascii="Times New Roman" w:hAnsi="Times New Roman" w:eastAsia="宋体" w:cs="Times New Roman"/>
                      <w:color w:val="auto"/>
                      <w:sz w:val="21"/>
                      <w:szCs w:val="21"/>
                      <w:highlight w:val="none"/>
                      <w:lang w:eastAsia="zh-CN"/>
                    </w:rPr>
                    <w:t>办公室北侧</w:t>
                  </w:r>
                  <w:r>
                    <w:rPr>
                      <w:rFonts w:hint="default"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highlight w:val="none"/>
                      <w:lang w:val="en-US" w:eastAsia="zh-CN"/>
                    </w:rPr>
                    <w:t>全封闭钢结构车间，</w:t>
                  </w:r>
                  <w:r>
                    <w:rPr>
                      <w:rFonts w:hint="default" w:ascii="Times New Roman" w:hAnsi="Times New Roman" w:eastAsia="宋体" w:cs="Times New Roman"/>
                      <w:color w:val="auto"/>
                      <w:sz w:val="21"/>
                      <w:szCs w:val="21"/>
                      <w:highlight w:val="none"/>
                      <w:lang w:eastAsia="zh-CN"/>
                    </w:rPr>
                    <w:t>占地面积约</w:t>
                  </w:r>
                  <w:r>
                    <w:rPr>
                      <w:rFonts w:hint="eastAsia" w:ascii="Times New Roman" w:hAnsi="Times New Roman" w:eastAsia="宋体" w:cs="Times New Roman"/>
                      <w:color w:val="auto"/>
                      <w:sz w:val="21"/>
                      <w:szCs w:val="21"/>
                      <w:highlight w:val="none"/>
                      <w:lang w:val="en-US" w:eastAsia="zh-CN"/>
                    </w:rPr>
                    <w:t>2016</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主要用于外购</w:t>
                  </w:r>
                  <w:r>
                    <w:rPr>
                      <w:rFonts w:hint="eastAsia" w:ascii="Times New Roman" w:hAnsi="Times New Roman" w:eastAsia="宋体" w:cs="Times New Roman"/>
                      <w:color w:val="FF0000"/>
                      <w:sz w:val="21"/>
                      <w:szCs w:val="21"/>
                      <w:highlight w:val="none"/>
                      <w:lang w:val="en-US" w:eastAsia="zh-CN"/>
                    </w:rPr>
                    <w:t>原料（</w:t>
                  </w:r>
                  <w:r>
                    <w:rPr>
                      <w:rFonts w:hint="default" w:ascii="Times New Roman" w:hAnsi="Times New Roman" w:eastAsia="宋体" w:cs="Times New Roman"/>
                      <w:color w:val="FF0000"/>
                      <w:sz w:val="21"/>
                      <w:szCs w:val="21"/>
                      <w:highlight w:val="none"/>
                      <w:lang w:val="en-US" w:eastAsia="zh-CN"/>
                    </w:rPr>
                    <w:t>瓜子</w:t>
                  </w:r>
                  <w:r>
                    <w:rPr>
                      <w:rFonts w:hint="eastAsia" w:ascii="Times New Roman" w:hAnsi="Times New Roman" w:eastAsia="宋体" w:cs="Times New Roman"/>
                      <w:color w:val="FF0000"/>
                      <w:sz w:val="21"/>
                      <w:szCs w:val="21"/>
                      <w:highlight w:val="none"/>
                      <w:lang w:val="en-US" w:eastAsia="zh-CN"/>
                    </w:rPr>
                    <w:t>）、调料、生物质燃料</w:t>
                  </w:r>
                  <w:r>
                    <w:rPr>
                      <w:rFonts w:hint="default" w:ascii="Times New Roman" w:hAnsi="Times New Roman" w:eastAsia="宋体" w:cs="Times New Roman"/>
                      <w:color w:val="FF0000"/>
                      <w:sz w:val="21"/>
                      <w:szCs w:val="21"/>
                      <w:highlight w:val="none"/>
                      <w:lang w:val="en-US" w:eastAsia="zh-CN"/>
                    </w:rPr>
                    <w:t>储存；</w:t>
                  </w:r>
                </w:p>
                <w:p>
                  <w:pPr>
                    <w:pStyle w:val="29"/>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right="0" w:firstLine="420" w:firstLineChars="20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地面采用钢筋混凝土</w:t>
                  </w:r>
                  <w:r>
                    <w:rPr>
                      <w:rFonts w:hint="eastAsia" w:ascii="Times New Roman" w:hAnsi="Times New Roman" w:eastAsia="宋体" w:cs="Times New Roman"/>
                      <w:color w:val="auto"/>
                      <w:kern w:val="0"/>
                      <w:sz w:val="21"/>
                      <w:szCs w:val="21"/>
                      <w:highlight w:val="none"/>
                      <w:lang w:val="en-US" w:eastAsia="zh-CN"/>
                    </w:rPr>
                    <w:t>硬化处理</w:t>
                  </w:r>
                  <w:r>
                    <w:rPr>
                      <w:rFonts w:hint="default" w:ascii="Times New Roman" w:hAnsi="Times New Roman" w:eastAsia="宋体" w:cs="Times New Roman"/>
                      <w:color w:val="auto"/>
                      <w:kern w:val="24"/>
                      <w:sz w:val="21"/>
                      <w:szCs w:val="21"/>
                      <w:highlight w:val="none"/>
                      <w:lang w:eastAsia="zh-CN"/>
                    </w:rPr>
                    <w:t>。</w:t>
                  </w:r>
                </w:p>
              </w:tc>
              <w:tc>
                <w:tcPr>
                  <w:tcW w:w="552" w:type="pc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2" w:hRule="atLeast"/>
                <w:jc w:val="center"/>
              </w:trPr>
              <w:tc>
                <w:tcPr>
                  <w:tcW w:w="387" w:type="pct"/>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p>
              </w:tc>
              <w:tc>
                <w:tcPr>
                  <w:tcW w:w="902" w:type="pct"/>
                  <w:gridSpan w:val="2"/>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包装</w:t>
                  </w:r>
                  <w:r>
                    <w:rPr>
                      <w:rFonts w:hint="default" w:ascii="Times New Roman" w:hAnsi="Times New Roman" w:eastAsia="宋体" w:cs="Times New Roman"/>
                      <w:color w:val="auto"/>
                      <w:sz w:val="21"/>
                      <w:szCs w:val="21"/>
                      <w:highlight w:val="none"/>
                      <w:lang w:val="en-US" w:eastAsia="zh-CN"/>
                    </w:rPr>
                    <w:t>成品库</w:t>
                  </w:r>
                </w:p>
              </w:tc>
              <w:tc>
                <w:tcPr>
                  <w:tcW w:w="31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位于生产车间内西侧，占地面积约</w:t>
                  </w: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00m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，主要用于</w:t>
                  </w:r>
                  <w:r>
                    <w:rPr>
                      <w:rFonts w:hint="eastAsia" w:ascii="Times New Roman" w:hAnsi="Times New Roman" w:eastAsia="宋体" w:cs="Times New Roman"/>
                      <w:color w:val="auto"/>
                      <w:sz w:val="21"/>
                      <w:szCs w:val="21"/>
                      <w:highlight w:val="none"/>
                      <w:lang w:val="en-US" w:eastAsia="zh-CN"/>
                    </w:rPr>
                    <w:t>产品筛分、</w:t>
                  </w:r>
                  <w:r>
                    <w:rPr>
                      <w:rFonts w:hint="default" w:ascii="Times New Roman" w:hAnsi="Times New Roman" w:eastAsia="宋体" w:cs="Times New Roman"/>
                      <w:color w:val="auto"/>
                      <w:sz w:val="21"/>
                      <w:szCs w:val="21"/>
                      <w:highlight w:val="none"/>
                      <w:lang w:val="en-US" w:eastAsia="zh-CN"/>
                    </w:rPr>
                    <w:t>包装</w:t>
                  </w:r>
                  <w:r>
                    <w:rPr>
                      <w:rFonts w:hint="eastAsia" w:ascii="Times New Roman" w:hAnsi="Times New Roman" w:eastAsia="宋体" w:cs="Times New Roman"/>
                      <w:color w:val="auto"/>
                      <w:sz w:val="21"/>
                      <w:szCs w:val="21"/>
                      <w:highlight w:val="none"/>
                      <w:lang w:val="en-US" w:eastAsia="zh-CN"/>
                    </w:rPr>
                    <w:t>及</w:t>
                  </w:r>
                  <w:r>
                    <w:rPr>
                      <w:rFonts w:hint="default" w:ascii="Times New Roman" w:hAnsi="Times New Roman" w:eastAsia="宋体" w:cs="Times New Roman"/>
                      <w:color w:val="auto"/>
                      <w:sz w:val="21"/>
                      <w:szCs w:val="21"/>
                      <w:highlight w:val="none"/>
                      <w:lang w:val="en-US" w:eastAsia="zh-CN"/>
                    </w:rPr>
                    <w:t>储存；</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地面采用钢筋混凝土</w:t>
                  </w:r>
                  <w:r>
                    <w:rPr>
                      <w:rFonts w:hint="eastAsia" w:ascii="Times New Roman" w:hAnsi="Times New Roman" w:eastAsia="宋体" w:cs="Times New Roman"/>
                      <w:color w:val="auto"/>
                      <w:kern w:val="0"/>
                      <w:sz w:val="21"/>
                      <w:szCs w:val="21"/>
                      <w:highlight w:val="none"/>
                      <w:lang w:val="en-US" w:eastAsia="zh-CN"/>
                    </w:rPr>
                    <w:t>硬化处理</w:t>
                  </w:r>
                  <w:r>
                    <w:rPr>
                      <w:rFonts w:hint="default" w:ascii="Times New Roman" w:hAnsi="Times New Roman" w:eastAsia="宋体" w:cs="Times New Roman"/>
                      <w:color w:val="auto"/>
                      <w:kern w:val="24"/>
                      <w:sz w:val="21"/>
                      <w:szCs w:val="21"/>
                      <w:highlight w:val="none"/>
                      <w:lang w:eastAsia="zh-CN"/>
                    </w:rPr>
                    <w:t>。</w:t>
                  </w:r>
                </w:p>
              </w:tc>
              <w:tc>
                <w:tcPr>
                  <w:tcW w:w="552" w:type="pc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387"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902"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给水</w:t>
                  </w:r>
                </w:p>
              </w:tc>
              <w:tc>
                <w:tcPr>
                  <w:tcW w:w="31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lang w:eastAsia="zh-CN"/>
                    </w:rPr>
                    <w:t>用水为自来水</w:t>
                  </w:r>
                  <w:r>
                    <w:rPr>
                      <w:rFonts w:hint="default" w:ascii="Times New Roman" w:hAnsi="Times New Roman" w:eastAsia="宋体" w:cs="Times New Roman"/>
                      <w:color w:val="auto"/>
                      <w:sz w:val="21"/>
                      <w:szCs w:val="21"/>
                      <w:highlight w:val="none"/>
                      <w:lang w:val="en-US" w:eastAsia="zh-CN"/>
                    </w:rPr>
                    <w:t>。</w:t>
                  </w:r>
                </w:p>
              </w:tc>
              <w:tc>
                <w:tcPr>
                  <w:tcW w:w="55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2" w:hRule="atLeast"/>
                <w:jc w:val="center"/>
              </w:trPr>
              <w:tc>
                <w:tcPr>
                  <w:tcW w:w="38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902"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排水</w:t>
                  </w:r>
                </w:p>
              </w:tc>
              <w:tc>
                <w:tcPr>
                  <w:tcW w:w="31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rPr>
                    <w:t>本项目</w:t>
                  </w:r>
                  <w:r>
                    <w:rPr>
                      <w:rFonts w:hint="default" w:ascii="Times New Roman" w:hAnsi="Times New Roman" w:eastAsia="宋体" w:cs="Times New Roman"/>
                      <w:color w:val="FF0000"/>
                      <w:sz w:val="21"/>
                      <w:szCs w:val="21"/>
                      <w:highlight w:val="none"/>
                      <w:lang w:eastAsia="zh-CN"/>
                    </w:rPr>
                    <w:t>无生产废水排放</w:t>
                  </w:r>
                  <w:r>
                    <w:rPr>
                      <w:rFonts w:hint="eastAsia" w:ascii="Times New Roman" w:hAnsi="Times New Roman" w:eastAsia="宋体" w:cs="Times New Roman"/>
                      <w:color w:val="FF0000"/>
                      <w:sz w:val="21"/>
                      <w:szCs w:val="21"/>
                      <w:highlight w:val="none"/>
                      <w:lang w:eastAsia="zh-CN"/>
                    </w:rPr>
                    <w:t>，煮制用水返回老汤罐重复利用</w:t>
                  </w:r>
                  <w:r>
                    <w:rPr>
                      <w:rFonts w:hint="default" w:ascii="Times New Roman" w:hAnsi="Times New Roman" w:eastAsia="宋体" w:cs="Times New Roman"/>
                      <w:color w:val="FF0000"/>
                      <w:sz w:val="21"/>
                      <w:szCs w:val="21"/>
                      <w:highlight w:val="none"/>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FF0000"/>
                      <w:sz w:val="21"/>
                      <w:szCs w:val="21"/>
                      <w:highlight w:val="none"/>
                    </w:rPr>
                    <w:t>生活污水</w:t>
                  </w:r>
                  <w:r>
                    <w:rPr>
                      <w:rFonts w:hint="default" w:ascii="Times New Roman" w:hAnsi="Times New Roman" w:eastAsia="宋体" w:cs="Times New Roman"/>
                      <w:color w:val="FF0000"/>
                      <w:sz w:val="21"/>
                      <w:szCs w:val="21"/>
                      <w:highlight w:val="none"/>
                      <w:lang w:eastAsia="zh-CN"/>
                    </w:rPr>
                    <w:t>排入</w:t>
                  </w:r>
                  <w:r>
                    <w:rPr>
                      <w:rFonts w:hint="default" w:ascii="Times New Roman" w:hAnsi="Times New Roman" w:eastAsia="宋体" w:cs="Times New Roman"/>
                      <w:color w:val="FF0000"/>
                      <w:sz w:val="21"/>
                      <w:szCs w:val="21"/>
                      <w:highlight w:val="none"/>
                    </w:rPr>
                    <w:t>化粪池</w:t>
                  </w:r>
                  <w:r>
                    <w:rPr>
                      <w:rFonts w:hint="eastAsia" w:ascii="Times New Roman" w:hAnsi="Times New Roman" w:eastAsia="宋体" w:cs="Times New Roman"/>
                      <w:color w:val="FF0000"/>
                      <w:sz w:val="21"/>
                      <w:szCs w:val="21"/>
                      <w:highlight w:val="none"/>
                      <w:lang w:eastAsia="zh-CN"/>
                    </w:rPr>
                    <w:t>（</w:t>
                  </w:r>
                  <w:r>
                    <w:rPr>
                      <w:rFonts w:hint="eastAsia" w:ascii="Times New Roman" w:hAnsi="Times New Roman" w:eastAsia="宋体" w:cs="Times New Roman"/>
                      <w:color w:val="FF0000"/>
                      <w:sz w:val="21"/>
                      <w:szCs w:val="21"/>
                      <w:highlight w:val="none"/>
                      <w:lang w:val="en-US" w:eastAsia="zh-CN"/>
                    </w:rPr>
                    <w:t>10m</w:t>
                  </w:r>
                  <w:r>
                    <w:rPr>
                      <w:rFonts w:hint="eastAsia" w:ascii="Times New Roman" w:hAnsi="Times New Roman" w:eastAsia="宋体" w:cs="Times New Roman"/>
                      <w:color w:val="FF0000"/>
                      <w:sz w:val="21"/>
                      <w:szCs w:val="21"/>
                      <w:highlight w:val="none"/>
                      <w:vertAlign w:val="superscript"/>
                      <w:lang w:val="en-US" w:eastAsia="zh-CN"/>
                    </w:rPr>
                    <w:t>3</w:t>
                  </w:r>
                  <w:r>
                    <w:rPr>
                      <w:rFonts w:hint="eastAsia"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kern w:val="0"/>
                      <w:sz w:val="21"/>
                      <w:szCs w:val="21"/>
                      <w:highlight w:val="none"/>
                    </w:rPr>
                    <w:t>渗透系数≤10</w:t>
                  </w:r>
                  <w:r>
                    <w:rPr>
                      <w:rFonts w:hint="default" w:ascii="Times New Roman" w:hAnsi="Times New Roman" w:eastAsia="宋体" w:cs="Times New Roman"/>
                      <w:color w:val="FF0000"/>
                      <w:kern w:val="0"/>
                      <w:sz w:val="21"/>
                      <w:szCs w:val="21"/>
                      <w:highlight w:val="none"/>
                      <w:vertAlign w:val="superscript"/>
                    </w:rPr>
                    <w:t>-7</w:t>
                  </w:r>
                  <w:r>
                    <w:rPr>
                      <w:rFonts w:hint="default" w:ascii="Times New Roman" w:hAnsi="Times New Roman" w:eastAsia="宋体" w:cs="Times New Roman"/>
                      <w:color w:val="FF0000"/>
                      <w:kern w:val="0"/>
                      <w:sz w:val="21"/>
                      <w:szCs w:val="21"/>
                      <w:highlight w:val="none"/>
                    </w:rPr>
                    <w:t>cm/s</w:t>
                  </w:r>
                  <w:r>
                    <w:rPr>
                      <w:rFonts w:hint="eastAsia"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lang w:eastAsia="zh-CN"/>
                    </w:rPr>
                    <w:t>，定期清掏</w:t>
                  </w:r>
                  <w:r>
                    <w:rPr>
                      <w:rFonts w:hint="default" w:ascii="Times New Roman" w:hAnsi="Times New Roman" w:eastAsia="宋体" w:cs="Times New Roman"/>
                      <w:color w:val="FF0000"/>
                      <w:sz w:val="21"/>
                      <w:szCs w:val="21"/>
                      <w:highlight w:val="none"/>
                    </w:rPr>
                    <w:t>。</w:t>
                  </w:r>
                </w:p>
              </w:tc>
              <w:tc>
                <w:tcPr>
                  <w:tcW w:w="55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38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902"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供电</w:t>
                  </w:r>
                </w:p>
              </w:tc>
              <w:tc>
                <w:tcPr>
                  <w:tcW w:w="31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本项目供电由</w:t>
                  </w:r>
                  <w:r>
                    <w:rPr>
                      <w:rFonts w:hint="eastAsia" w:ascii="Times New Roman" w:hAnsi="Times New Roman" w:eastAsia="宋体" w:cs="Times New Roman"/>
                      <w:color w:val="auto"/>
                      <w:sz w:val="21"/>
                      <w:szCs w:val="21"/>
                      <w:highlight w:val="none"/>
                      <w:lang w:eastAsia="zh-CN"/>
                    </w:rPr>
                    <w:t>乌拉特前旗</w:t>
                  </w:r>
                  <w:r>
                    <w:rPr>
                      <w:rFonts w:hint="default" w:ascii="Times New Roman" w:hAnsi="Times New Roman" w:eastAsia="宋体" w:cs="Times New Roman"/>
                      <w:color w:val="auto"/>
                      <w:sz w:val="21"/>
                      <w:szCs w:val="21"/>
                      <w:highlight w:val="none"/>
                      <w:lang w:eastAsia="zh-CN"/>
                    </w:rPr>
                    <w:t>市政</w:t>
                  </w:r>
                  <w:r>
                    <w:rPr>
                      <w:rFonts w:hint="default" w:ascii="Times New Roman" w:hAnsi="Times New Roman" w:eastAsia="宋体" w:cs="Times New Roman"/>
                      <w:color w:val="auto"/>
                      <w:sz w:val="21"/>
                      <w:szCs w:val="21"/>
                      <w:highlight w:val="none"/>
                    </w:rPr>
                    <w:t>电网供给</w:t>
                  </w:r>
                  <w:r>
                    <w:rPr>
                      <w:rFonts w:hint="default" w:ascii="Times New Roman" w:hAnsi="Times New Roman" w:eastAsia="宋体" w:cs="Times New Roman"/>
                      <w:color w:val="auto"/>
                      <w:sz w:val="21"/>
                      <w:szCs w:val="21"/>
                      <w:highlight w:val="none"/>
                      <w:lang w:eastAsia="zh-CN"/>
                    </w:rPr>
                    <w:t>，用电量为</w:t>
                  </w:r>
                  <w:r>
                    <w:rPr>
                      <w:rFonts w:hint="default"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000</w:t>
                  </w:r>
                  <w:r>
                    <w:rPr>
                      <w:rFonts w:hint="default" w:ascii="Times New Roman" w:hAnsi="Times New Roman" w:eastAsia="宋体" w:cs="Times New Roman"/>
                      <w:color w:val="auto"/>
                      <w:sz w:val="21"/>
                      <w:szCs w:val="21"/>
                      <w:highlight w:val="none"/>
                      <w:lang w:eastAsia="zh-CN"/>
                    </w:rPr>
                    <w:t>kw·h/a。</w:t>
                  </w:r>
                </w:p>
              </w:tc>
              <w:tc>
                <w:tcPr>
                  <w:tcW w:w="55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387"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902"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供暖</w:t>
                  </w:r>
                </w:p>
              </w:tc>
              <w:tc>
                <w:tcPr>
                  <w:tcW w:w="3158"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冬季</w:t>
                  </w:r>
                  <w:r>
                    <w:rPr>
                      <w:rFonts w:hint="default" w:ascii="Times New Roman" w:hAnsi="Times New Roman" w:eastAsia="宋体" w:cs="Times New Roman"/>
                      <w:b w:val="0"/>
                      <w:bCs w:val="0"/>
                      <w:color w:val="auto"/>
                      <w:sz w:val="21"/>
                      <w:szCs w:val="21"/>
                      <w:highlight w:val="none"/>
                      <w:lang w:eastAsia="zh-CN"/>
                    </w:rPr>
                    <w:t>采用电暖气供暖</w:t>
                  </w:r>
                  <w:r>
                    <w:rPr>
                      <w:rFonts w:hint="default" w:ascii="Times New Roman" w:hAnsi="Times New Roman" w:eastAsia="宋体" w:cs="Times New Roman"/>
                      <w:color w:val="auto"/>
                      <w:sz w:val="21"/>
                      <w:szCs w:val="21"/>
                      <w:highlight w:val="none"/>
                    </w:rPr>
                    <w:t>。</w:t>
                  </w:r>
                </w:p>
              </w:tc>
              <w:tc>
                <w:tcPr>
                  <w:tcW w:w="552"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6" w:hRule="atLeast"/>
                <w:jc w:val="center"/>
              </w:trPr>
              <w:tc>
                <w:tcPr>
                  <w:tcW w:w="387" w:type="pct"/>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环保工程</w:t>
                  </w:r>
                </w:p>
              </w:tc>
              <w:tc>
                <w:tcPr>
                  <w:tcW w:w="902" w:type="pct"/>
                  <w:gridSpan w:val="2"/>
                  <w:noWrap w:val="0"/>
                  <w:vAlign w:val="center"/>
                </w:tcPr>
                <w:p>
                  <w:pPr>
                    <w:keepNext w:val="0"/>
                    <w:keepLines w:val="0"/>
                    <w:suppressLineNumbers w:val="0"/>
                    <w:tabs>
                      <w:tab w:val="left" w:pos="1260"/>
                    </w:tabs>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废气治理</w:t>
                  </w:r>
                </w:p>
              </w:tc>
              <w:tc>
                <w:tcPr>
                  <w:tcW w:w="3158" w:type="pct"/>
                  <w:noWrap w:val="0"/>
                  <w:vAlign w:val="center"/>
                </w:tcPr>
                <w:p>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rPr>
                    <w:t>①</w:t>
                  </w:r>
                  <w:r>
                    <w:rPr>
                      <w:rFonts w:hint="eastAsia" w:ascii="Times New Roman" w:hAnsi="Times New Roman" w:eastAsia="宋体" w:cs="Times New Roman"/>
                      <w:b w:val="0"/>
                      <w:bCs w:val="0"/>
                      <w:color w:val="FF0000"/>
                      <w:sz w:val="21"/>
                      <w:szCs w:val="21"/>
                      <w:highlight w:val="none"/>
                      <w:lang w:eastAsia="zh-CN"/>
                    </w:rPr>
                    <w:t>煮制车间每台水煮锅</w:t>
                  </w:r>
                  <w:r>
                    <w:rPr>
                      <w:rFonts w:hint="eastAsia" w:ascii="Times New Roman" w:hAnsi="Times New Roman" w:eastAsia="宋体" w:cs="Times New Roman"/>
                      <w:b w:val="0"/>
                      <w:bCs w:val="0"/>
                      <w:color w:val="FF0000"/>
                      <w:sz w:val="21"/>
                      <w:szCs w:val="21"/>
                      <w:highlight w:val="none"/>
                      <w:lang w:val="en-US" w:eastAsia="zh-CN"/>
                    </w:rPr>
                    <w:t>生物质燃料燃烧</w:t>
                  </w:r>
                  <w:r>
                    <w:rPr>
                      <w:rFonts w:hint="default" w:ascii="Times New Roman" w:hAnsi="Times New Roman" w:eastAsia="宋体" w:cs="Times New Roman"/>
                      <w:b w:val="0"/>
                      <w:bCs w:val="0"/>
                      <w:color w:val="FF0000"/>
                      <w:sz w:val="21"/>
                      <w:szCs w:val="21"/>
                      <w:highlight w:val="none"/>
                      <w:lang w:val="en-US" w:eastAsia="zh-CN"/>
                    </w:rPr>
                    <w:t>废气</w:t>
                  </w:r>
                  <w:r>
                    <w:rPr>
                      <w:rFonts w:hint="eastAsia" w:ascii="Times New Roman" w:hAnsi="Times New Roman" w:eastAsia="宋体" w:cs="Times New Roman"/>
                      <w:b w:val="0"/>
                      <w:bCs w:val="0"/>
                      <w:color w:val="FF0000"/>
                      <w:sz w:val="21"/>
                      <w:szCs w:val="21"/>
                      <w:highlight w:val="none"/>
                      <w:lang w:val="en-US" w:eastAsia="zh-CN"/>
                    </w:rPr>
                    <w:t>通过排气管道集中到1根排气管道，烘干车间每台烘池</w:t>
                  </w:r>
                  <w:r>
                    <w:rPr>
                      <w:rFonts w:hint="default" w:ascii="Times New Roman" w:hAnsi="Times New Roman" w:eastAsia="宋体" w:cs="Times New Roman"/>
                      <w:b w:val="0"/>
                      <w:bCs w:val="0"/>
                      <w:color w:val="FF0000"/>
                      <w:sz w:val="21"/>
                      <w:szCs w:val="21"/>
                      <w:highlight w:val="none"/>
                      <w:lang w:val="en-US" w:eastAsia="zh-CN"/>
                    </w:rPr>
                    <w:t>产生的</w:t>
                  </w:r>
                  <w:r>
                    <w:rPr>
                      <w:rFonts w:hint="eastAsia" w:ascii="Times New Roman" w:hAnsi="Times New Roman" w:eastAsia="宋体" w:cs="Times New Roman"/>
                      <w:b w:val="0"/>
                      <w:bCs w:val="0"/>
                      <w:color w:val="FF0000"/>
                      <w:sz w:val="21"/>
                      <w:szCs w:val="21"/>
                      <w:highlight w:val="none"/>
                      <w:lang w:val="en-US" w:eastAsia="zh-CN"/>
                    </w:rPr>
                    <w:t>生物质燃料燃烧</w:t>
                  </w:r>
                  <w:r>
                    <w:rPr>
                      <w:rFonts w:hint="default" w:ascii="Times New Roman" w:hAnsi="Times New Roman" w:eastAsia="宋体" w:cs="Times New Roman"/>
                      <w:b w:val="0"/>
                      <w:bCs w:val="0"/>
                      <w:color w:val="FF0000"/>
                      <w:sz w:val="21"/>
                      <w:szCs w:val="21"/>
                      <w:highlight w:val="none"/>
                      <w:lang w:val="en-US" w:eastAsia="zh-CN"/>
                    </w:rPr>
                    <w:t>废气</w:t>
                  </w:r>
                  <w:r>
                    <w:rPr>
                      <w:rFonts w:hint="eastAsia" w:ascii="Times New Roman" w:hAnsi="Times New Roman" w:eastAsia="宋体" w:cs="Times New Roman"/>
                      <w:b w:val="0"/>
                      <w:bCs w:val="0"/>
                      <w:color w:val="FF0000"/>
                      <w:sz w:val="21"/>
                      <w:szCs w:val="21"/>
                      <w:highlight w:val="none"/>
                      <w:lang w:val="en-US" w:eastAsia="zh-CN"/>
                    </w:rPr>
                    <w:t>通过排气管道集中到1根排气管道，所有燃烧废气集中后</w:t>
                  </w:r>
                  <w:r>
                    <w:rPr>
                      <w:rFonts w:hint="default" w:ascii="Times New Roman" w:hAnsi="Times New Roman" w:eastAsia="宋体" w:cs="Times New Roman"/>
                      <w:b w:val="0"/>
                      <w:bCs w:val="0"/>
                      <w:color w:val="FF0000"/>
                      <w:sz w:val="21"/>
                      <w:szCs w:val="21"/>
                      <w:highlight w:val="none"/>
                      <w:lang w:val="en-US" w:eastAsia="zh-CN"/>
                    </w:rPr>
                    <w:t>通过</w:t>
                  </w:r>
                  <w:r>
                    <w:rPr>
                      <w:rFonts w:hint="eastAsia" w:ascii="Times New Roman" w:hAnsi="Times New Roman" w:eastAsia="宋体" w:cs="Times New Roman"/>
                      <w:b w:val="0"/>
                      <w:bCs w:val="0"/>
                      <w:color w:val="FF0000"/>
                      <w:sz w:val="21"/>
                      <w:szCs w:val="21"/>
                      <w:highlight w:val="none"/>
                      <w:lang w:val="en-US" w:eastAsia="zh-CN"/>
                    </w:rPr>
                    <w:t>排气</w:t>
                  </w:r>
                  <w:r>
                    <w:rPr>
                      <w:rFonts w:hint="default" w:ascii="Times New Roman" w:hAnsi="Times New Roman" w:eastAsia="宋体" w:cs="Times New Roman"/>
                      <w:b w:val="0"/>
                      <w:bCs w:val="0"/>
                      <w:color w:val="FF0000"/>
                      <w:sz w:val="21"/>
                      <w:szCs w:val="21"/>
                      <w:highlight w:val="none"/>
                      <w:lang w:val="en-US" w:eastAsia="zh-CN"/>
                    </w:rPr>
                    <w:t>管道</w:t>
                  </w:r>
                  <w:r>
                    <w:rPr>
                      <w:rFonts w:hint="eastAsia" w:ascii="Times New Roman" w:hAnsi="Times New Roman" w:eastAsia="宋体" w:cs="Times New Roman"/>
                      <w:b w:val="0"/>
                      <w:bCs w:val="0"/>
                      <w:color w:val="FF0000"/>
                      <w:sz w:val="21"/>
                      <w:szCs w:val="21"/>
                      <w:highlight w:val="none"/>
                      <w:lang w:val="en-US" w:eastAsia="zh-CN"/>
                    </w:rPr>
                    <w:t>进入1台</w:t>
                  </w:r>
                  <w:r>
                    <w:rPr>
                      <w:rFonts w:hint="default" w:ascii="Times New Roman" w:hAnsi="Times New Roman" w:eastAsia="宋体" w:cs="Times New Roman"/>
                      <w:b w:val="0"/>
                      <w:bCs w:val="0"/>
                      <w:color w:val="FF0000"/>
                      <w:sz w:val="21"/>
                      <w:szCs w:val="21"/>
                      <w:highlight w:val="none"/>
                      <w:lang w:val="en-US" w:eastAsia="zh-CN"/>
                    </w:rPr>
                    <w:t>布袋除尘器处理后</w:t>
                  </w:r>
                  <w:r>
                    <w:rPr>
                      <w:rFonts w:hint="eastAsia" w:ascii="Times New Roman" w:hAnsi="Times New Roman" w:eastAsia="宋体" w:cs="Times New Roman"/>
                      <w:b w:val="0"/>
                      <w:bCs w:val="0"/>
                      <w:color w:val="FF0000"/>
                      <w:sz w:val="21"/>
                      <w:szCs w:val="21"/>
                      <w:highlight w:val="none"/>
                      <w:lang w:val="en-US" w:eastAsia="zh-CN"/>
                    </w:rPr>
                    <w:t>（共1套）</w:t>
                  </w:r>
                  <w:r>
                    <w:rPr>
                      <w:rFonts w:hint="default" w:ascii="Times New Roman" w:hAnsi="Times New Roman" w:eastAsia="宋体" w:cs="Times New Roman"/>
                      <w:b w:val="0"/>
                      <w:bCs w:val="0"/>
                      <w:color w:val="FF0000"/>
                      <w:sz w:val="21"/>
                      <w:szCs w:val="21"/>
                      <w:highlight w:val="none"/>
                      <w:lang w:val="en-US" w:eastAsia="zh-CN"/>
                    </w:rPr>
                    <w:t>，由1根15高的排气筒排放；</w:t>
                  </w:r>
                </w:p>
                <w:p>
                  <w:pPr>
                    <w:pStyle w:val="28"/>
                    <w:keepNext w:val="0"/>
                    <w:keepLines w:val="0"/>
                    <w:suppressLineNumbers w:val="0"/>
                    <w:spacing w:before="0" w:beforeAutospacing="0" w:after="0" w:afterAutospacing="0" w:line="240" w:lineRule="auto"/>
                    <w:ind w:left="0" w:right="0"/>
                    <w:rPr>
                      <w:rFonts w:hint="eastAsia"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b w:val="0"/>
                      <w:bCs w:val="0"/>
                      <w:color w:val="FF0000"/>
                      <w:sz w:val="21"/>
                      <w:szCs w:val="21"/>
                      <w:highlight w:val="none"/>
                    </w:rPr>
                    <w:t>②</w:t>
                  </w:r>
                  <w:r>
                    <w:rPr>
                      <w:rFonts w:hint="default" w:ascii="Times New Roman" w:hAnsi="Times New Roman" w:eastAsia="宋体" w:cs="Times New Roman"/>
                      <w:b w:val="0"/>
                      <w:bCs w:val="0"/>
                      <w:color w:val="FF0000"/>
                      <w:sz w:val="21"/>
                      <w:szCs w:val="21"/>
                      <w:highlight w:val="none"/>
                      <w:lang w:val="en-US" w:eastAsia="zh-CN"/>
                    </w:rPr>
                    <w:t>筛选</w:t>
                  </w:r>
                  <w:r>
                    <w:rPr>
                      <w:rFonts w:hint="eastAsia" w:ascii="Times New Roman" w:hAnsi="Times New Roman" w:eastAsia="宋体" w:cs="Times New Roman"/>
                      <w:b w:val="0"/>
                      <w:bCs w:val="0"/>
                      <w:color w:val="FF0000"/>
                      <w:sz w:val="21"/>
                      <w:szCs w:val="21"/>
                      <w:highlight w:val="none"/>
                      <w:lang w:val="en-US" w:eastAsia="zh-CN"/>
                    </w:rPr>
                    <w:t>工序</w:t>
                  </w:r>
                  <w:r>
                    <w:rPr>
                      <w:rFonts w:hint="default" w:ascii="Times New Roman" w:hAnsi="Times New Roman" w:eastAsia="宋体" w:cs="Times New Roman"/>
                      <w:b w:val="0"/>
                      <w:bCs w:val="0"/>
                      <w:color w:val="FF0000"/>
                      <w:sz w:val="21"/>
                      <w:szCs w:val="21"/>
                      <w:highlight w:val="none"/>
                      <w:lang w:val="en-US" w:eastAsia="zh-CN"/>
                    </w:rPr>
                    <w:t>产生的废气通过1台布袋除尘器收集</w:t>
                  </w:r>
                  <w:r>
                    <w:rPr>
                      <w:rFonts w:hint="eastAsia" w:ascii="Times New Roman" w:hAnsi="Times New Roman" w:eastAsia="宋体" w:cs="Times New Roman"/>
                      <w:b w:val="0"/>
                      <w:bCs w:val="0"/>
                      <w:color w:val="FF0000"/>
                      <w:sz w:val="21"/>
                      <w:szCs w:val="21"/>
                      <w:highlight w:val="none"/>
                      <w:lang w:val="en-US" w:eastAsia="zh-CN"/>
                    </w:rPr>
                    <w:t>（共4套）</w:t>
                  </w:r>
                  <w:r>
                    <w:rPr>
                      <w:rFonts w:hint="default" w:ascii="Times New Roman" w:hAnsi="Times New Roman" w:eastAsia="宋体" w:cs="Times New Roman"/>
                      <w:b w:val="0"/>
                      <w:bCs w:val="0"/>
                      <w:color w:val="FF0000"/>
                      <w:sz w:val="21"/>
                      <w:szCs w:val="21"/>
                      <w:highlight w:val="none"/>
                      <w:lang w:val="en-US" w:eastAsia="zh-CN"/>
                    </w:rPr>
                    <w:t>，</w:t>
                  </w:r>
                  <w:r>
                    <w:rPr>
                      <w:rFonts w:hint="eastAsia" w:ascii="Times New Roman" w:hAnsi="Times New Roman" w:eastAsia="宋体" w:cs="Times New Roman"/>
                      <w:b w:val="0"/>
                      <w:bCs w:val="0"/>
                      <w:color w:val="FF0000"/>
                      <w:sz w:val="21"/>
                      <w:szCs w:val="21"/>
                      <w:highlight w:val="none"/>
                      <w:lang w:val="en-US" w:eastAsia="zh-CN"/>
                    </w:rPr>
                    <w:t>经核算，颗粒物排放量极小，最终</w:t>
                  </w:r>
                  <w:r>
                    <w:rPr>
                      <w:rFonts w:hint="default" w:ascii="Times New Roman" w:hAnsi="Times New Roman" w:eastAsia="宋体" w:cs="Times New Roman"/>
                      <w:b w:val="0"/>
                      <w:bCs w:val="0"/>
                      <w:color w:val="FF0000"/>
                      <w:sz w:val="21"/>
                      <w:szCs w:val="21"/>
                      <w:highlight w:val="none"/>
                      <w:lang w:val="en-US" w:eastAsia="zh-CN"/>
                    </w:rPr>
                    <w:t>以无组织方式排放</w:t>
                  </w:r>
                  <w:r>
                    <w:rPr>
                      <w:rFonts w:hint="eastAsia" w:ascii="Times New Roman" w:hAnsi="Times New Roman" w:eastAsia="宋体" w:cs="Times New Roman"/>
                      <w:b w:val="0"/>
                      <w:bCs w:val="0"/>
                      <w:color w:val="FF0000"/>
                      <w:sz w:val="21"/>
                      <w:szCs w:val="21"/>
                      <w:highlight w:val="none"/>
                      <w:lang w:val="en-US" w:eastAsia="zh-CN"/>
                    </w:rPr>
                    <w:t>；</w:t>
                  </w:r>
                </w:p>
                <w:p>
                  <w:pPr>
                    <w:pStyle w:val="28"/>
                    <w:keepNext w:val="0"/>
                    <w:keepLines w:val="0"/>
                    <w:suppressLineNumbers w:val="0"/>
                    <w:spacing w:before="0" w:beforeAutospacing="0" w:after="0" w:afterAutospacing="0" w:line="240" w:lineRule="auto"/>
                    <w:ind w:left="0" w:right="0"/>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③生物质燃料炉灰定期洒水抑尘；</w:t>
                  </w:r>
                </w:p>
                <w:p>
                  <w:pPr>
                    <w:pStyle w:val="28"/>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FF0000"/>
                      <w:sz w:val="21"/>
                      <w:szCs w:val="21"/>
                      <w:highlight w:val="none"/>
                      <w:lang w:val="en-US" w:eastAsia="zh-CN"/>
                    </w:rPr>
                    <w:t>④炒制工序以电源为能源，干炒机炒锅为密闭设备，炒制过程物料摩擦产生的粉尘通过自由落体混入产品中，经筛选工序去除，本工序无废气排放</w:t>
                  </w:r>
                  <w:r>
                    <w:rPr>
                      <w:rFonts w:hint="default" w:ascii="Times New Roman" w:hAnsi="Times New Roman" w:eastAsia="宋体" w:cs="Times New Roman"/>
                      <w:b w:val="0"/>
                      <w:bCs w:val="0"/>
                      <w:color w:val="FF0000"/>
                      <w:sz w:val="21"/>
                      <w:szCs w:val="21"/>
                      <w:highlight w:val="none"/>
                      <w:lang w:val="en-US" w:eastAsia="zh-CN"/>
                    </w:rPr>
                    <w:t>。</w:t>
                  </w:r>
                </w:p>
              </w:tc>
              <w:tc>
                <w:tcPr>
                  <w:tcW w:w="552" w:type="pc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387" w:type="pct"/>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902" w:type="pct"/>
                  <w:gridSpan w:val="2"/>
                  <w:noWrap w:val="0"/>
                  <w:vAlign w:val="center"/>
                </w:tcPr>
                <w:p>
                  <w:pPr>
                    <w:keepNext w:val="0"/>
                    <w:keepLines w:val="0"/>
                    <w:suppressLineNumbers w:val="0"/>
                    <w:spacing w:before="0" w:beforeAutospacing="0" w:after="0" w:afterAutospacing="0" w:line="240" w:lineRule="auto"/>
                    <w:ind w:left="0" w:right="0"/>
                    <w:jc w:val="center"/>
                    <w:outlineLvl w:val="0"/>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废水治理</w:t>
                  </w:r>
                </w:p>
              </w:tc>
              <w:tc>
                <w:tcPr>
                  <w:tcW w:w="3158" w:type="pct"/>
                  <w:noWrap w:val="0"/>
                  <w:vAlign w:val="center"/>
                </w:tcPr>
                <w:p>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lang w:eastAsia="zh-CN"/>
                    </w:rPr>
                    <w:t>无生产废水产生；</w:t>
                  </w:r>
                </w:p>
                <w:p>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生活污水</w:t>
                  </w:r>
                  <w:r>
                    <w:rPr>
                      <w:rFonts w:hint="default" w:ascii="Times New Roman" w:hAnsi="Times New Roman" w:eastAsia="宋体" w:cs="Times New Roman"/>
                      <w:color w:val="auto"/>
                      <w:sz w:val="21"/>
                      <w:szCs w:val="21"/>
                      <w:highlight w:val="none"/>
                      <w:lang w:eastAsia="zh-CN"/>
                    </w:rPr>
                    <w:t>排入</w:t>
                  </w:r>
                  <w:r>
                    <w:rPr>
                      <w:rFonts w:hint="default" w:ascii="Times New Roman" w:hAnsi="Times New Roman" w:eastAsia="宋体" w:cs="Times New Roman"/>
                      <w:color w:val="auto"/>
                      <w:sz w:val="21"/>
                      <w:szCs w:val="21"/>
                      <w:highlight w:val="none"/>
                    </w:rPr>
                    <w:t>化粪池</w:t>
                  </w:r>
                  <w:r>
                    <w:rPr>
                      <w:rFonts w:hint="default" w:ascii="Times New Roman" w:hAnsi="Times New Roman" w:eastAsia="宋体" w:cs="Times New Roman"/>
                      <w:color w:val="auto"/>
                      <w:sz w:val="21"/>
                      <w:szCs w:val="21"/>
                      <w:highlight w:val="none"/>
                      <w:lang w:eastAsia="zh-CN"/>
                    </w:rPr>
                    <w:t>，定期清掏</w:t>
                  </w:r>
                  <w:r>
                    <w:rPr>
                      <w:rFonts w:hint="default" w:ascii="Times New Roman" w:hAnsi="Times New Roman" w:eastAsia="宋体" w:cs="Times New Roman"/>
                      <w:color w:val="auto"/>
                      <w:sz w:val="21"/>
                      <w:szCs w:val="21"/>
                      <w:highlight w:val="none"/>
                    </w:rPr>
                    <w:t>。</w:t>
                  </w:r>
                </w:p>
              </w:tc>
              <w:tc>
                <w:tcPr>
                  <w:tcW w:w="552" w:type="pc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387" w:type="pct"/>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902" w:type="pct"/>
                  <w:gridSpan w:val="2"/>
                  <w:noWrap w:val="0"/>
                  <w:vAlign w:val="center"/>
                </w:tcPr>
                <w:p>
                  <w:pPr>
                    <w:keepNext w:val="0"/>
                    <w:keepLines w:val="0"/>
                    <w:suppressLineNumbers w:val="0"/>
                    <w:spacing w:before="0" w:beforeAutospacing="0" w:after="0" w:afterAutospacing="0" w:line="240" w:lineRule="auto"/>
                    <w:ind w:left="0" w:right="0"/>
                    <w:jc w:val="center"/>
                    <w:outlineLvl w:val="0"/>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噪声治理</w:t>
                  </w:r>
                </w:p>
              </w:tc>
              <w:tc>
                <w:tcPr>
                  <w:tcW w:w="3158" w:type="pct"/>
                  <w:noWrap w:val="0"/>
                  <w:vAlign w:val="center"/>
                </w:tcPr>
                <w:p>
                  <w:pPr>
                    <w:keepNext w:val="0"/>
                    <w:keepLines w:val="0"/>
                    <w:suppressLineNumbers w:val="0"/>
                    <w:adjustRightInd w:val="0"/>
                    <w:spacing w:before="0" w:beforeAutospacing="0" w:after="0" w:afterAutospacing="0" w:line="240" w:lineRule="auto"/>
                    <w:ind w:left="0" w:right="0"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采取厂房隔声、设备消声、减震等措施。</w:t>
                  </w:r>
                </w:p>
              </w:tc>
              <w:tc>
                <w:tcPr>
                  <w:tcW w:w="552" w:type="pc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4" w:hRule="atLeast"/>
                <w:jc w:val="center"/>
              </w:trPr>
              <w:tc>
                <w:tcPr>
                  <w:tcW w:w="387" w:type="pct"/>
                  <w:vMerge w:val="continue"/>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rPr>
                  </w:pPr>
                </w:p>
              </w:tc>
              <w:tc>
                <w:tcPr>
                  <w:tcW w:w="902" w:type="pct"/>
                  <w:gridSpan w:val="2"/>
                  <w:noWrap w:val="0"/>
                  <w:vAlign w:val="center"/>
                </w:tcPr>
                <w:p>
                  <w:pPr>
                    <w:keepNext w:val="0"/>
                    <w:keepLines w:val="0"/>
                    <w:suppressLineNumbers w:val="0"/>
                    <w:spacing w:before="0" w:beforeAutospacing="0" w:after="0" w:afterAutospacing="0" w:line="240" w:lineRule="auto"/>
                    <w:ind w:left="0" w:right="0"/>
                    <w:jc w:val="center"/>
                    <w:outlineLvl w:val="0"/>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固废治理</w:t>
                  </w:r>
                </w:p>
              </w:tc>
              <w:tc>
                <w:tcPr>
                  <w:tcW w:w="3158" w:type="pct"/>
                  <w:noWrap w:val="0"/>
                  <w:vAlign w:val="center"/>
                </w:tcPr>
                <w:p>
                  <w:pPr>
                    <w:pStyle w:val="9"/>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 w:val="0"/>
                      <w:bCs/>
                      <w:color w:val="auto"/>
                      <w:sz w:val="21"/>
                      <w:szCs w:val="21"/>
                      <w:highlight w:val="none"/>
                    </w:rPr>
                    <w:t>①</w:t>
                  </w:r>
                  <w:r>
                    <w:rPr>
                      <w:rFonts w:hint="default" w:ascii="Times New Roman" w:hAnsi="Times New Roman" w:eastAsia="宋体" w:cs="Times New Roman"/>
                      <w:b w:val="0"/>
                      <w:bCs/>
                      <w:color w:val="auto"/>
                      <w:sz w:val="21"/>
                      <w:szCs w:val="21"/>
                      <w:highlight w:val="none"/>
                      <w:lang w:eastAsia="zh-CN"/>
                    </w:rPr>
                    <w:t>职工生活垃圾由垃圾桶收集，</w:t>
                  </w:r>
                  <w:r>
                    <w:rPr>
                      <w:rFonts w:hint="eastAsia" w:ascii="Times New Roman" w:hAnsi="Times New Roman" w:eastAsia="宋体" w:cs="Times New Roman"/>
                      <w:b w:val="0"/>
                      <w:bCs/>
                      <w:color w:val="auto"/>
                      <w:sz w:val="21"/>
                      <w:szCs w:val="21"/>
                      <w:highlight w:val="none"/>
                      <w:lang w:eastAsia="zh-CN"/>
                    </w:rPr>
                    <w:t>委托环卫部门定期清运</w:t>
                  </w:r>
                  <w:r>
                    <w:rPr>
                      <w:rFonts w:hint="default" w:ascii="Times New Roman" w:hAnsi="Times New Roman" w:eastAsia="宋体" w:cs="Times New Roman"/>
                      <w:b w:val="0"/>
                      <w:bCs/>
                      <w:color w:val="auto"/>
                      <w:sz w:val="21"/>
                      <w:szCs w:val="21"/>
                      <w:highlight w:val="none"/>
                      <w:lang w:eastAsia="zh-CN"/>
                    </w:rPr>
                    <w:t>；</w:t>
                  </w:r>
                </w:p>
                <w:p>
                  <w:pPr>
                    <w:pStyle w:val="9"/>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②</w:t>
                  </w:r>
                  <w:r>
                    <w:rPr>
                      <w:rFonts w:hint="default" w:ascii="Times New Roman" w:hAnsi="Times New Roman" w:eastAsia="宋体" w:cs="Times New Roman"/>
                      <w:b w:val="0"/>
                      <w:bCs/>
                      <w:color w:val="auto"/>
                      <w:sz w:val="21"/>
                      <w:szCs w:val="21"/>
                      <w:highlight w:val="none"/>
                      <w:lang w:eastAsia="zh-CN"/>
                    </w:rPr>
                    <w:t>筛选</w:t>
                  </w:r>
                  <w:r>
                    <w:rPr>
                      <w:rFonts w:hint="eastAsia" w:ascii="Times New Roman" w:hAnsi="Times New Roman" w:eastAsia="宋体" w:cs="Times New Roman"/>
                      <w:b w:val="0"/>
                      <w:bCs/>
                      <w:color w:val="auto"/>
                      <w:sz w:val="21"/>
                      <w:szCs w:val="21"/>
                      <w:highlight w:val="none"/>
                      <w:lang w:eastAsia="zh-CN"/>
                    </w:rPr>
                    <w:t>工序</w:t>
                  </w:r>
                  <w:r>
                    <w:rPr>
                      <w:rFonts w:hint="default" w:ascii="Times New Roman" w:hAnsi="Times New Roman" w:eastAsia="宋体" w:cs="Times New Roman"/>
                      <w:b w:val="0"/>
                      <w:bCs/>
                      <w:color w:val="auto"/>
                      <w:sz w:val="21"/>
                      <w:szCs w:val="21"/>
                      <w:highlight w:val="none"/>
                      <w:lang w:eastAsia="zh-CN"/>
                    </w:rPr>
                    <w:t>产生的不合格品收集后</w:t>
                  </w:r>
                  <w:r>
                    <w:rPr>
                      <w:rFonts w:hint="eastAsia" w:ascii="Times New Roman" w:hAnsi="Times New Roman" w:eastAsia="宋体" w:cs="Times New Roman"/>
                      <w:b w:val="0"/>
                      <w:bCs/>
                      <w:color w:val="auto"/>
                      <w:sz w:val="21"/>
                      <w:szCs w:val="21"/>
                      <w:highlight w:val="none"/>
                      <w:lang w:eastAsia="zh-CN"/>
                    </w:rPr>
                    <w:t>用于水煮车间燃料</w:t>
                  </w:r>
                  <w:r>
                    <w:rPr>
                      <w:rFonts w:hint="default" w:ascii="Times New Roman" w:hAnsi="Times New Roman" w:eastAsia="宋体" w:cs="Times New Roman"/>
                      <w:b w:val="0"/>
                      <w:bCs/>
                      <w:color w:val="auto"/>
                      <w:sz w:val="21"/>
                      <w:szCs w:val="21"/>
                      <w:highlight w:val="none"/>
                      <w:lang w:eastAsia="zh-CN"/>
                    </w:rPr>
                    <w:t>；</w:t>
                  </w:r>
                </w:p>
                <w:p>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rPr>
                    <w:t>③</w:t>
                  </w:r>
                  <w:r>
                    <w:rPr>
                      <w:rFonts w:hint="eastAsia" w:ascii="Times New Roman" w:hAnsi="Times New Roman" w:eastAsia="宋体" w:cs="Times New Roman"/>
                      <w:b w:val="0"/>
                      <w:bCs/>
                      <w:color w:val="auto"/>
                      <w:sz w:val="21"/>
                      <w:szCs w:val="21"/>
                      <w:highlight w:val="none"/>
                      <w:lang w:eastAsia="zh-CN"/>
                    </w:rPr>
                    <w:t>煮制车间</w:t>
                  </w:r>
                  <w:r>
                    <w:rPr>
                      <w:rFonts w:hint="default" w:ascii="Times New Roman" w:hAnsi="Times New Roman" w:eastAsia="宋体" w:cs="Times New Roman"/>
                      <w:b w:val="0"/>
                      <w:bCs/>
                      <w:color w:val="auto"/>
                      <w:kern w:val="0"/>
                      <w:sz w:val="21"/>
                      <w:szCs w:val="21"/>
                      <w:highlight w:val="none"/>
                      <w:lang w:eastAsia="zh-CN" w:bidi="ar"/>
                    </w:rPr>
                    <w:t>产生的废八角、废桂皮等废辅料、水煮锅底泥</w:t>
                  </w:r>
                  <w:r>
                    <w:rPr>
                      <w:rFonts w:hint="eastAsia" w:ascii="Times New Roman" w:hAnsi="Times New Roman" w:eastAsia="宋体" w:cs="Times New Roman"/>
                      <w:b w:val="0"/>
                      <w:bCs/>
                      <w:color w:val="auto"/>
                      <w:kern w:val="0"/>
                      <w:sz w:val="21"/>
                      <w:szCs w:val="21"/>
                      <w:highlight w:val="none"/>
                      <w:lang w:eastAsia="zh-CN" w:bidi="ar"/>
                    </w:rPr>
                    <w:t>沉淀、干燥后</w:t>
                  </w:r>
                  <w:r>
                    <w:rPr>
                      <w:rFonts w:hint="default" w:ascii="Times New Roman" w:hAnsi="Times New Roman" w:eastAsia="宋体" w:cs="Times New Roman"/>
                      <w:b w:val="0"/>
                      <w:bCs/>
                      <w:color w:val="auto"/>
                      <w:kern w:val="0"/>
                      <w:sz w:val="21"/>
                      <w:szCs w:val="21"/>
                      <w:highlight w:val="none"/>
                      <w:lang w:eastAsia="zh-CN" w:bidi="ar"/>
                    </w:rPr>
                    <w:t>统一收集后</w:t>
                  </w:r>
                  <w:r>
                    <w:rPr>
                      <w:rFonts w:hint="eastAsia" w:ascii="Times New Roman" w:hAnsi="Times New Roman" w:eastAsia="宋体" w:cs="Times New Roman"/>
                      <w:b w:val="0"/>
                      <w:bCs/>
                      <w:color w:val="auto"/>
                      <w:kern w:val="0"/>
                      <w:sz w:val="21"/>
                      <w:szCs w:val="21"/>
                      <w:highlight w:val="none"/>
                      <w:lang w:eastAsia="zh-CN" w:bidi="ar"/>
                    </w:rPr>
                    <w:t>委托环卫部门处置</w:t>
                  </w:r>
                  <w:r>
                    <w:rPr>
                      <w:rFonts w:hint="default" w:ascii="Times New Roman" w:hAnsi="Times New Roman" w:eastAsia="宋体" w:cs="Times New Roman"/>
                      <w:b w:val="0"/>
                      <w:bCs/>
                      <w:color w:val="auto"/>
                      <w:kern w:val="0"/>
                      <w:sz w:val="21"/>
                      <w:szCs w:val="21"/>
                      <w:highlight w:val="none"/>
                      <w:lang w:eastAsia="zh-CN" w:bidi="ar"/>
                    </w:rPr>
                    <w:t>；</w:t>
                  </w:r>
                </w:p>
                <w:p>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b w:val="0"/>
                      <w:bCs/>
                      <w:color w:val="FF0000"/>
                      <w:sz w:val="21"/>
                      <w:szCs w:val="21"/>
                      <w:highlight w:val="none"/>
                      <w:lang w:eastAsia="zh-CN"/>
                    </w:rPr>
                  </w:pPr>
                  <w:r>
                    <w:rPr>
                      <w:rFonts w:hint="default" w:ascii="Times New Roman" w:hAnsi="Times New Roman" w:eastAsia="宋体" w:cs="Times New Roman"/>
                      <w:b w:val="0"/>
                      <w:bCs/>
                      <w:color w:val="FF0000"/>
                      <w:sz w:val="21"/>
                      <w:szCs w:val="21"/>
                      <w:highlight w:val="none"/>
                      <w:lang w:eastAsia="zh-CN"/>
                    </w:rPr>
                    <w:t>④</w:t>
                  </w:r>
                  <w:r>
                    <w:rPr>
                      <w:rFonts w:hint="eastAsia" w:ascii="Times New Roman" w:hAnsi="Times New Roman" w:eastAsia="宋体" w:cs="Times New Roman"/>
                      <w:b w:val="0"/>
                      <w:bCs/>
                      <w:color w:val="FF0000"/>
                      <w:sz w:val="21"/>
                      <w:szCs w:val="21"/>
                      <w:highlight w:val="none"/>
                      <w:lang w:eastAsia="zh-CN"/>
                    </w:rPr>
                    <w:t>生物质燃料烟气</w:t>
                  </w:r>
                  <w:r>
                    <w:rPr>
                      <w:rFonts w:hint="default" w:ascii="Times New Roman" w:hAnsi="Times New Roman" w:eastAsia="宋体" w:cs="Times New Roman"/>
                      <w:color w:val="FF0000"/>
                      <w:sz w:val="21"/>
                      <w:szCs w:val="21"/>
                      <w:highlight w:val="none"/>
                      <w:lang w:val="en-US" w:eastAsia="zh-CN"/>
                    </w:rPr>
                    <w:t>除尘灰收集后</w:t>
                  </w:r>
                  <w:r>
                    <w:rPr>
                      <w:rFonts w:hint="eastAsia" w:ascii="Times New Roman" w:hAnsi="Times New Roman" w:eastAsia="宋体" w:cs="Times New Roman"/>
                      <w:color w:val="FF0000"/>
                      <w:sz w:val="21"/>
                      <w:szCs w:val="21"/>
                      <w:highlight w:val="none"/>
                      <w:lang w:val="en-US" w:eastAsia="zh-CN"/>
                    </w:rPr>
                    <w:t>送至环卫部门指定地点</w:t>
                  </w:r>
                  <w:r>
                    <w:rPr>
                      <w:rFonts w:hint="default" w:ascii="Times New Roman" w:hAnsi="Times New Roman" w:eastAsia="宋体" w:cs="Times New Roman"/>
                      <w:color w:val="FF0000"/>
                      <w:sz w:val="21"/>
                      <w:szCs w:val="21"/>
                      <w:highlight w:val="none"/>
                      <w:lang w:val="en-US" w:eastAsia="zh-CN"/>
                    </w:rPr>
                    <w:t>；</w:t>
                  </w:r>
                </w:p>
                <w:p>
                  <w:pPr>
                    <w:keepNext w:val="0"/>
                    <w:keepLines w:val="0"/>
                    <w:suppressLineNumbers w:val="0"/>
                    <w:spacing w:before="0" w:beforeAutospacing="0" w:after="0" w:afterAutospacing="0" w:line="240" w:lineRule="auto"/>
                    <w:ind w:left="0" w:right="0" w:firstLine="420" w:firstLineChars="200"/>
                    <w:jc w:val="both"/>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FF0000"/>
                      <w:sz w:val="21"/>
                      <w:szCs w:val="21"/>
                      <w:highlight w:val="none"/>
                    </w:rPr>
                    <w:fldChar w:fldCharType="begin"/>
                  </w:r>
                  <w:r>
                    <w:rPr>
                      <w:rFonts w:hint="default" w:ascii="Times New Roman" w:hAnsi="Times New Roman" w:eastAsia="宋体" w:cs="Times New Roman"/>
                      <w:b w:val="0"/>
                      <w:bCs/>
                      <w:color w:val="FF0000"/>
                      <w:sz w:val="21"/>
                      <w:szCs w:val="21"/>
                      <w:highlight w:val="none"/>
                    </w:rPr>
                    <w:instrText xml:space="preserve"> = 5 \* GB3 \* MERGEFORMAT </w:instrText>
                  </w:r>
                  <w:r>
                    <w:rPr>
                      <w:rFonts w:hint="default" w:ascii="Times New Roman" w:hAnsi="Times New Roman" w:eastAsia="宋体" w:cs="Times New Roman"/>
                      <w:b w:val="0"/>
                      <w:bCs/>
                      <w:color w:val="FF0000"/>
                      <w:sz w:val="21"/>
                      <w:szCs w:val="21"/>
                      <w:highlight w:val="none"/>
                    </w:rPr>
                    <w:fldChar w:fldCharType="separate"/>
                  </w:r>
                  <w:r>
                    <w:rPr>
                      <w:rFonts w:hint="default" w:ascii="Times New Roman" w:hAnsi="Times New Roman" w:eastAsia="宋体" w:cs="Times New Roman"/>
                      <w:b w:val="0"/>
                      <w:bCs/>
                      <w:color w:val="FF0000"/>
                      <w:sz w:val="21"/>
                      <w:szCs w:val="21"/>
                      <w:highlight w:val="none"/>
                    </w:rPr>
                    <w:t>⑤</w:t>
                  </w:r>
                  <w:r>
                    <w:rPr>
                      <w:rFonts w:hint="default" w:ascii="Times New Roman" w:hAnsi="Times New Roman" w:eastAsia="宋体" w:cs="Times New Roman"/>
                      <w:b w:val="0"/>
                      <w:bCs/>
                      <w:color w:val="FF0000"/>
                      <w:sz w:val="21"/>
                      <w:szCs w:val="21"/>
                      <w:highlight w:val="none"/>
                    </w:rPr>
                    <w:fldChar w:fldCharType="end"/>
                  </w:r>
                  <w:r>
                    <w:rPr>
                      <w:rFonts w:hint="eastAsia" w:ascii="Times New Roman" w:hAnsi="Times New Roman" w:eastAsia="宋体" w:cs="Times New Roman"/>
                      <w:b w:val="0"/>
                      <w:bCs/>
                      <w:color w:val="FF0000"/>
                      <w:sz w:val="21"/>
                      <w:szCs w:val="21"/>
                      <w:highlight w:val="none"/>
                      <w:lang w:eastAsia="zh-CN"/>
                    </w:rPr>
                    <w:t>筛分工序除尘灰和煮制车间</w:t>
                  </w:r>
                  <w:r>
                    <w:rPr>
                      <w:rFonts w:hint="default" w:ascii="Times New Roman" w:hAnsi="Times New Roman" w:eastAsia="宋体" w:cs="Times New Roman"/>
                      <w:color w:val="FF0000"/>
                      <w:sz w:val="21"/>
                      <w:szCs w:val="21"/>
                      <w:highlight w:val="none"/>
                      <w:lang w:val="en-US" w:eastAsia="zh-CN"/>
                    </w:rPr>
                    <w:t>生物质燃料</w:t>
                  </w:r>
                  <w:r>
                    <w:rPr>
                      <w:rFonts w:hint="eastAsia" w:ascii="Times New Roman" w:hAnsi="Times New Roman" w:eastAsia="宋体" w:cs="Times New Roman"/>
                      <w:color w:val="FF0000"/>
                      <w:sz w:val="21"/>
                      <w:szCs w:val="21"/>
                      <w:highlight w:val="none"/>
                      <w:lang w:val="en-US" w:eastAsia="zh-CN"/>
                    </w:rPr>
                    <w:t>炉灰</w:t>
                  </w:r>
                  <w:r>
                    <w:rPr>
                      <w:rFonts w:hint="default" w:ascii="Times New Roman" w:hAnsi="Times New Roman" w:eastAsia="宋体" w:cs="Times New Roman"/>
                      <w:color w:val="FF0000"/>
                      <w:sz w:val="21"/>
                      <w:szCs w:val="21"/>
                      <w:highlight w:val="none"/>
                      <w:lang w:val="en-US" w:eastAsia="zh-CN"/>
                    </w:rPr>
                    <w:t>收集</w:t>
                  </w:r>
                  <w:r>
                    <w:rPr>
                      <w:rFonts w:hint="eastAsia" w:ascii="Times New Roman" w:hAnsi="Times New Roman" w:eastAsia="宋体" w:cs="Times New Roman"/>
                      <w:color w:val="FF0000"/>
                      <w:sz w:val="21"/>
                      <w:szCs w:val="21"/>
                      <w:highlight w:val="none"/>
                      <w:lang w:val="en-US" w:eastAsia="zh-CN"/>
                    </w:rPr>
                    <w:t>后</w:t>
                  </w:r>
                  <w:r>
                    <w:rPr>
                      <w:rFonts w:hint="default" w:ascii="Times New Roman" w:hAnsi="Times New Roman" w:eastAsia="宋体" w:cs="Times New Roman"/>
                      <w:color w:val="FF0000"/>
                      <w:sz w:val="21"/>
                      <w:szCs w:val="21"/>
                      <w:highlight w:val="none"/>
                      <w:lang w:val="en-US" w:eastAsia="zh-CN"/>
                    </w:rPr>
                    <w:t>外</w:t>
                  </w:r>
                  <w:r>
                    <w:rPr>
                      <w:rFonts w:hint="eastAsia" w:ascii="Times New Roman" w:hAnsi="Times New Roman" w:eastAsia="宋体" w:cs="Times New Roman"/>
                      <w:color w:val="FF0000"/>
                      <w:sz w:val="21"/>
                      <w:szCs w:val="21"/>
                      <w:highlight w:val="none"/>
                      <w:lang w:val="en-US" w:eastAsia="zh-CN"/>
                    </w:rPr>
                    <w:t>售</w:t>
                  </w:r>
                  <w:r>
                    <w:rPr>
                      <w:rFonts w:hint="default" w:ascii="Times New Roman" w:hAnsi="Times New Roman" w:eastAsia="宋体" w:cs="Times New Roman"/>
                      <w:b w:val="0"/>
                      <w:bCs/>
                      <w:color w:val="FF0000"/>
                      <w:sz w:val="21"/>
                      <w:szCs w:val="21"/>
                      <w:highlight w:val="none"/>
                      <w:lang w:val="en-US" w:eastAsia="zh-CN"/>
                    </w:rPr>
                    <w:t>。</w:t>
                  </w:r>
                </w:p>
              </w:tc>
              <w:tc>
                <w:tcPr>
                  <w:tcW w:w="552" w:type="pct"/>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新建</w:t>
                  </w:r>
                </w:p>
              </w:tc>
            </w:tr>
          </w:tbl>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lang w:val="en-US" w:eastAsia="zh-CN"/>
              </w:rPr>
              <w:t>2</w:t>
            </w:r>
            <w:r>
              <w:rPr>
                <w:rFonts w:hint="default" w:ascii="Times New Roman" w:hAnsi="Times New Roman" w:eastAsia="宋体" w:cs="Times New Roman"/>
                <w:b/>
                <w:bCs/>
                <w:color w:val="auto"/>
                <w:sz w:val="24"/>
                <w:szCs w:val="32"/>
                <w:highlight w:val="none"/>
              </w:rPr>
              <w:t>、主要设备</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本项目的主要设备表见表</w:t>
            </w:r>
            <w:r>
              <w:rPr>
                <w:rFonts w:hint="default" w:ascii="Times New Roman" w:hAnsi="Times New Roman" w:eastAsia="宋体" w:cs="Times New Roman"/>
                <w:color w:val="auto"/>
                <w:sz w:val="24"/>
                <w:szCs w:val="32"/>
                <w:highlight w:val="none"/>
                <w:lang w:val="en-US" w:eastAsia="zh-CN"/>
              </w:rPr>
              <w:t>2-2</w:t>
            </w:r>
            <w:r>
              <w:rPr>
                <w:rFonts w:hint="default" w:ascii="Times New Roman" w:hAnsi="Times New Roman" w:eastAsia="宋体" w:cs="Times New Roman"/>
                <w:color w:val="auto"/>
                <w:sz w:val="24"/>
                <w:szCs w:val="32"/>
                <w:highlight w:val="none"/>
              </w:rPr>
              <w:t>。</w:t>
            </w:r>
          </w:p>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t>表</w:t>
            </w:r>
            <w:r>
              <w:rPr>
                <w:rFonts w:hint="default" w:ascii="Times New Roman" w:hAnsi="Times New Roman" w:eastAsia="宋体" w:cs="Times New Roman"/>
                <w:b/>
                <w:bCs/>
                <w:color w:val="auto"/>
                <w:sz w:val="24"/>
                <w:szCs w:val="32"/>
                <w:highlight w:val="none"/>
                <w:lang w:val="en-US" w:eastAsia="zh-CN"/>
              </w:rPr>
              <w:t>2-2</w:t>
            </w:r>
            <w:r>
              <w:rPr>
                <w:rFonts w:hint="default" w:ascii="Times New Roman" w:hAnsi="Times New Roman" w:eastAsia="宋体" w:cs="Times New Roman"/>
                <w:b/>
                <w:bCs/>
                <w:color w:val="auto"/>
                <w:sz w:val="24"/>
                <w:szCs w:val="32"/>
                <w:highlight w:val="none"/>
              </w:rPr>
              <w:t xml:space="preserve">   本项目设备一览表</w:t>
            </w:r>
          </w:p>
          <w:tbl>
            <w:tblPr>
              <w:tblStyle w:val="22"/>
              <w:tblW w:w="4998" w:type="pct"/>
              <w:jc w:val="center"/>
              <w:tblLayout w:type="autofit"/>
              <w:tblCellMar>
                <w:top w:w="15" w:type="dxa"/>
                <w:left w:w="15" w:type="dxa"/>
                <w:bottom w:w="15" w:type="dxa"/>
                <w:right w:w="15" w:type="dxa"/>
              </w:tblCellMar>
            </w:tblPr>
            <w:tblGrid>
              <w:gridCol w:w="912"/>
              <w:gridCol w:w="2494"/>
              <w:gridCol w:w="1705"/>
              <w:gridCol w:w="1705"/>
              <w:gridCol w:w="1706"/>
            </w:tblGrid>
            <w:tr>
              <w:tblPrEx>
                <w:tblCellMar>
                  <w:top w:w="15" w:type="dxa"/>
                  <w:left w:w="15" w:type="dxa"/>
                  <w:bottom w:w="15" w:type="dxa"/>
                  <w:right w:w="15" w:type="dxa"/>
                </w:tblCellMar>
              </w:tblPrEx>
              <w:trPr>
                <w:trHeight w:val="340" w:hRule="atLeast"/>
                <w:jc w:val="center"/>
              </w:trPr>
              <w:tc>
                <w:tcPr>
                  <w:tcW w:w="535" w:type="pct"/>
                  <w:tcBorders>
                    <w:top w:val="single" w:color="auto" w:sz="4" w:space="0"/>
                    <w:left w:val="single" w:color="000000"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kern w:val="0"/>
                      <w:sz w:val="21"/>
                      <w:szCs w:val="21"/>
                      <w:highlight w:val="none"/>
                      <w:lang w:bidi="ar"/>
                    </w:rPr>
                    <w:t>序号</w:t>
                  </w:r>
                </w:p>
              </w:tc>
              <w:tc>
                <w:tcPr>
                  <w:tcW w:w="146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kern w:val="0"/>
                      <w:sz w:val="21"/>
                      <w:szCs w:val="21"/>
                      <w:highlight w:val="none"/>
                      <w:lang w:bidi="ar"/>
                    </w:rPr>
                    <w:t>设备名称</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kern w:val="0"/>
                      <w:sz w:val="21"/>
                      <w:szCs w:val="21"/>
                      <w:highlight w:val="none"/>
                      <w:lang w:bidi="ar"/>
                    </w:rPr>
                    <w:t>数量</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color w:val="auto"/>
                      <w:kern w:val="0"/>
                      <w:sz w:val="21"/>
                      <w:szCs w:val="21"/>
                      <w:highlight w:val="none"/>
                      <w:lang w:bidi="ar"/>
                    </w:rPr>
                  </w:pPr>
                  <w:r>
                    <w:rPr>
                      <w:rFonts w:hint="default" w:ascii="Times New Roman" w:hAnsi="Times New Roman" w:eastAsia="宋体" w:cs="Times New Roman"/>
                      <w:b/>
                      <w:color w:val="auto"/>
                      <w:kern w:val="0"/>
                      <w:sz w:val="21"/>
                      <w:szCs w:val="21"/>
                      <w:highlight w:val="none"/>
                      <w:lang w:bidi="ar"/>
                    </w:rPr>
                    <w:t>单位</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kern w:val="0"/>
                      <w:sz w:val="21"/>
                      <w:szCs w:val="21"/>
                      <w:highlight w:val="none"/>
                      <w:lang w:bidi="ar"/>
                    </w:rPr>
                    <w:t>型号和规格</w:t>
                  </w:r>
                </w:p>
              </w:tc>
            </w:tr>
            <w:tr>
              <w:tblPrEx>
                <w:tblCellMar>
                  <w:top w:w="15" w:type="dxa"/>
                  <w:left w:w="15" w:type="dxa"/>
                  <w:bottom w:w="15" w:type="dxa"/>
                  <w:right w:w="15" w:type="dxa"/>
                </w:tblCellMar>
              </w:tblPrEx>
              <w:trPr>
                <w:trHeight w:val="340" w:hRule="atLeast"/>
                <w:jc w:val="center"/>
              </w:trPr>
              <w:tc>
                <w:tcPr>
                  <w:tcW w:w="535" w:type="pct"/>
                  <w:tcBorders>
                    <w:top w:val="single" w:color="auto" w:sz="4" w:space="0"/>
                    <w:left w:val="single" w:color="000000"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c>
                <w:tcPr>
                  <w:tcW w:w="146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default" w:ascii="Times New Roman" w:hAnsi="Times New Roman" w:eastAsia="宋体" w:cs="Times New Roman"/>
                      <w:b w:val="0"/>
                      <w:bCs/>
                      <w:color w:val="auto"/>
                      <w:kern w:val="0"/>
                      <w:sz w:val="21"/>
                      <w:szCs w:val="21"/>
                      <w:highlight w:val="none"/>
                      <w:lang w:val="en-US" w:eastAsia="zh-CN" w:bidi="ar"/>
                    </w:rPr>
                    <w:t>水煮锅</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eastAsia" w:ascii="Times New Roman" w:hAnsi="Times New Roman" w:eastAsia="宋体" w:cs="Times New Roman"/>
                      <w:b w:val="0"/>
                      <w:bCs/>
                      <w:color w:val="auto"/>
                      <w:kern w:val="0"/>
                      <w:sz w:val="21"/>
                      <w:szCs w:val="21"/>
                      <w:highlight w:val="none"/>
                      <w:lang w:val="en-US" w:eastAsia="zh-CN" w:bidi="ar"/>
                    </w:rPr>
                    <w:t>10</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default" w:ascii="Times New Roman" w:hAnsi="Times New Roman" w:eastAsia="宋体" w:cs="Times New Roman"/>
                      <w:b w:val="0"/>
                      <w:bCs/>
                      <w:color w:val="auto"/>
                      <w:kern w:val="0"/>
                      <w:sz w:val="21"/>
                      <w:szCs w:val="21"/>
                      <w:highlight w:val="none"/>
                      <w:lang w:eastAsia="zh-CN" w:bidi="ar"/>
                    </w:rPr>
                    <w:t>台</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b/>
                      <w:color w:val="auto"/>
                      <w:kern w:val="0"/>
                      <w:sz w:val="21"/>
                      <w:szCs w:val="21"/>
                      <w:highlight w:val="none"/>
                      <w:lang w:bidi="ar"/>
                    </w:rPr>
                  </w:pPr>
                  <w:r>
                    <w:rPr>
                      <w:rFonts w:hint="default" w:ascii="Times New Roman" w:hAnsi="Times New Roman" w:eastAsia="宋体" w:cs="Times New Roman"/>
                      <w:b w:val="0"/>
                      <w:bCs/>
                      <w:color w:val="auto"/>
                      <w:kern w:val="0"/>
                      <w:sz w:val="21"/>
                      <w:szCs w:val="21"/>
                      <w:highlight w:val="none"/>
                      <w:lang w:val="en-US" w:eastAsia="zh-CN" w:bidi="ar"/>
                    </w:rPr>
                    <w:t>5m</w:t>
                  </w:r>
                  <w:r>
                    <w:rPr>
                      <w:rFonts w:hint="default" w:ascii="Times New Roman" w:hAnsi="Times New Roman" w:eastAsia="宋体" w:cs="Times New Roman"/>
                      <w:b w:val="0"/>
                      <w:bCs/>
                      <w:color w:val="auto"/>
                      <w:kern w:val="0"/>
                      <w:sz w:val="21"/>
                      <w:szCs w:val="21"/>
                      <w:highlight w:val="none"/>
                      <w:vertAlign w:val="superscript"/>
                      <w:lang w:val="en-US" w:eastAsia="zh-CN" w:bidi="ar"/>
                    </w:rPr>
                    <w:t>3</w:t>
                  </w:r>
                </w:p>
              </w:tc>
            </w:tr>
            <w:tr>
              <w:tblPrEx>
                <w:tblCellMar>
                  <w:top w:w="15" w:type="dxa"/>
                  <w:left w:w="15" w:type="dxa"/>
                  <w:bottom w:w="15" w:type="dxa"/>
                  <w:right w:w="15" w:type="dxa"/>
                </w:tblCellMar>
              </w:tblPrEx>
              <w:trPr>
                <w:trHeight w:val="340" w:hRule="atLeast"/>
                <w:jc w:val="center"/>
              </w:trPr>
              <w:tc>
                <w:tcPr>
                  <w:tcW w:w="535" w:type="pct"/>
                  <w:tcBorders>
                    <w:top w:val="single" w:color="auto" w:sz="4" w:space="0"/>
                    <w:left w:val="single" w:color="000000"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default" w:ascii="Times New Roman" w:hAnsi="Times New Roman" w:eastAsia="宋体" w:cs="Times New Roman"/>
                      <w:b w:val="0"/>
                      <w:bCs/>
                      <w:color w:val="auto"/>
                      <w:kern w:val="0"/>
                      <w:sz w:val="21"/>
                      <w:szCs w:val="21"/>
                      <w:highlight w:val="none"/>
                      <w:lang w:val="en-US" w:eastAsia="zh-CN" w:bidi="ar"/>
                    </w:rPr>
                    <w:t>2</w:t>
                  </w:r>
                </w:p>
              </w:tc>
              <w:tc>
                <w:tcPr>
                  <w:tcW w:w="146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eastAsia="zh-CN" w:bidi="ar"/>
                    </w:rPr>
                  </w:pPr>
                  <w:r>
                    <w:rPr>
                      <w:rFonts w:hint="default" w:ascii="Times New Roman" w:hAnsi="Times New Roman" w:eastAsia="宋体" w:cs="Times New Roman"/>
                      <w:b w:val="0"/>
                      <w:bCs/>
                      <w:color w:val="auto"/>
                      <w:kern w:val="0"/>
                      <w:sz w:val="21"/>
                      <w:szCs w:val="21"/>
                      <w:highlight w:val="none"/>
                      <w:lang w:eastAsia="zh-CN" w:bidi="ar"/>
                    </w:rPr>
                    <w:t>烘池</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eastAsia" w:ascii="Times New Roman" w:hAnsi="Times New Roman" w:eastAsia="宋体" w:cs="Times New Roman"/>
                      <w:b w:val="0"/>
                      <w:bCs/>
                      <w:color w:val="auto"/>
                      <w:kern w:val="0"/>
                      <w:sz w:val="21"/>
                      <w:szCs w:val="21"/>
                      <w:highlight w:val="none"/>
                      <w:lang w:val="en-US" w:eastAsia="zh-CN" w:bidi="ar"/>
                    </w:rPr>
                    <w:t>5</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default" w:ascii="Times New Roman" w:hAnsi="Times New Roman" w:eastAsia="宋体" w:cs="Times New Roman"/>
                      <w:b w:val="0"/>
                      <w:bCs/>
                      <w:color w:val="auto"/>
                      <w:kern w:val="0"/>
                      <w:sz w:val="21"/>
                      <w:szCs w:val="21"/>
                      <w:highlight w:val="none"/>
                      <w:lang w:eastAsia="zh-CN" w:bidi="ar"/>
                    </w:rPr>
                    <w:t>台</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eastAsia" w:ascii="Times New Roman" w:hAnsi="Times New Roman" w:eastAsia="宋体" w:cs="Times New Roman"/>
                      <w:b w:val="0"/>
                      <w:bCs/>
                      <w:color w:val="auto"/>
                      <w:kern w:val="0"/>
                      <w:sz w:val="21"/>
                      <w:szCs w:val="21"/>
                      <w:highlight w:val="none"/>
                      <w:lang w:val="en-US" w:eastAsia="zh-CN" w:bidi="ar"/>
                    </w:rPr>
                    <w:t>20</w:t>
                  </w:r>
                  <w:r>
                    <w:rPr>
                      <w:rFonts w:hint="default" w:ascii="Times New Roman" w:hAnsi="Times New Roman" w:eastAsia="宋体" w:cs="Times New Roman"/>
                      <w:b w:val="0"/>
                      <w:bCs/>
                      <w:color w:val="auto"/>
                      <w:kern w:val="0"/>
                      <w:sz w:val="21"/>
                      <w:szCs w:val="21"/>
                      <w:highlight w:val="none"/>
                      <w:lang w:val="en-US" w:eastAsia="zh-CN" w:bidi="ar"/>
                    </w:rPr>
                    <w:t>m</w:t>
                  </w:r>
                  <w:r>
                    <w:rPr>
                      <w:rFonts w:hint="default" w:ascii="Times New Roman" w:hAnsi="Times New Roman" w:eastAsia="宋体" w:cs="Times New Roman"/>
                      <w:b w:val="0"/>
                      <w:bCs/>
                      <w:color w:val="auto"/>
                      <w:kern w:val="0"/>
                      <w:sz w:val="21"/>
                      <w:szCs w:val="21"/>
                      <w:highlight w:val="none"/>
                      <w:vertAlign w:val="superscript"/>
                      <w:lang w:val="en-US" w:eastAsia="zh-CN" w:bidi="ar"/>
                    </w:rPr>
                    <w:t>3</w:t>
                  </w:r>
                </w:p>
              </w:tc>
            </w:tr>
            <w:tr>
              <w:tblPrEx>
                <w:tblCellMar>
                  <w:top w:w="15" w:type="dxa"/>
                  <w:left w:w="15" w:type="dxa"/>
                  <w:bottom w:w="15" w:type="dxa"/>
                  <w:right w:w="15" w:type="dxa"/>
                </w:tblCellMar>
              </w:tblPrEx>
              <w:trPr>
                <w:trHeight w:val="340" w:hRule="atLeast"/>
                <w:jc w:val="center"/>
              </w:trPr>
              <w:tc>
                <w:tcPr>
                  <w:tcW w:w="535" w:type="pct"/>
                  <w:tcBorders>
                    <w:top w:val="single" w:color="auto" w:sz="4" w:space="0"/>
                    <w:left w:val="single" w:color="000000"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3</w:t>
                  </w:r>
                </w:p>
              </w:tc>
              <w:tc>
                <w:tcPr>
                  <w:tcW w:w="146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default" w:ascii="Times New Roman" w:hAnsi="Times New Roman" w:eastAsia="宋体" w:cs="Times New Roman"/>
                      <w:b w:val="0"/>
                      <w:bCs/>
                      <w:color w:val="auto"/>
                      <w:kern w:val="0"/>
                      <w:sz w:val="21"/>
                      <w:szCs w:val="21"/>
                      <w:highlight w:val="none"/>
                      <w:lang w:val="en-US" w:eastAsia="zh-CN" w:bidi="ar"/>
                    </w:rPr>
                    <w:t>干炒机</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eastAsia" w:ascii="Times New Roman" w:hAnsi="Times New Roman" w:eastAsia="宋体" w:cs="Times New Roman"/>
                      <w:b w:val="0"/>
                      <w:bCs/>
                      <w:color w:val="auto"/>
                      <w:kern w:val="0"/>
                      <w:sz w:val="21"/>
                      <w:szCs w:val="21"/>
                      <w:highlight w:val="none"/>
                      <w:lang w:val="en-US" w:eastAsia="zh-CN" w:bidi="ar"/>
                    </w:rPr>
                    <w:t>4</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default" w:ascii="Times New Roman" w:hAnsi="Times New Roman" w:eastAsia="宋体" w:cs="Times New Roman"/>
                      <w:b w:val="0"/>
                      <w:bCs/>
                      <w:color w:val="auto"/>
                      <w:kern w:val="0"/>
                      <w:sz w:val="21"/>
                      <w:szCs w:val="21"/>
                      <w:highlight w:val="none"/>
                      <w:lang w:eastAsia="zh-CN" w:bidi="ar"/>
                    </w:rPr>
                    <w:t>台</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default" w:ascii="Times New Roman" w:hAnsi="Times New Roman" w:eastAsia="宋体" w:cs="Times New Roman"/>
                      <w:b w:val="0"/>
                      <w:bCs/>
                      <w:color w:val="auto"/>
                      <w:kern w:val="0"/>
                      <w:sz w:val="21"/>
                      <w:szCs w:val="21"/>
                      <w:highlight w:val="none"/>
                      <w:lang w:val="en-US" w:eastAsia="zh-CN" w:bidi="ar"/>
                    </w:rPr>
                    <w:t>/</w:t>
                  </w:r>
                </w:p>
              </w:tc>
            </w:tr>
            <w:tr>
              <w:tblPrEx>
                <w:tblCellMar>
                  <w:top w:w="15" w:type="dxa"/>
                  <w:left w:w="15" w:type="dxa"/>
                  <w:bottom w:w="15" w:type="dxa"/>
                  <w:right w:w="15" w:type="dxa"/>
                </w:tblCellMar>
              </w:tblPrEx>
              <w:trPr>
                <w:trHeight w:val="340" w:hRule="atLeast"/>
                <w:jc w:val="center"/>
              </w:trPr>
              <w:tc>
                <w:tcPr>
                  <w:tcW w:w="535" w:type="pct"/>
                  <w:tcBorders>
                    <w:top w:val="single" w:color="auto" w:sz="4" w:space="0"/>
                    <w:left w:val="single" w:color="000000"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kern w:val="0"/>
                      <w:sz w:val="21"/>
                      <w:szCs w:val="21"/>
                      <w:highlight w:val="none"/>
                      <w:lang w:val="en-US" w:eastAsia="zh-CN" w:bidi="ar"/>
                    </w:rPr>
                    <w:t>4</w:t>
                  </w:r>
                </w:p>
              </w:tc>
              <w:tc>
                <w:tcPr>
                  <w:tcW w:w="146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default" w:ascii="Times New Roman" w:hAnsi="Times New Roman" w:eastAsia="宋体" w:cs="Times New Roman"/>
                      <w:b w:val="0"/>
                      <w:bCs/>
                      <w:color w:val="auto"/>
                      <w:kern w:val="0"/>
                      <w:sz w:val="21"/>
                      <w:szCs w:val="21"/>
                      <w:highlight w:val="none"/>
                      <w:lang w:val="en-US" w:eastAsia="zh-CN" w:bidi="ar"/>
                    </w:rPr>
                    <w:t>筛选机</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default" w:ascii="Times New Roman" w:hAnsi="Times New Roman" w:eastAsia="宋体" w:cs="Times New Roman"/>
                      <w:b w:val="0"/>
                      <w:bCs/>
                      <w:color w:val="auto"/>
                      <w:kern w:val="0"/>
                      <w:sz w:val="21"/>
                      <w:szCs w:val="21"/>
                      <w:highlight w:val="none"/>
                      <w:lang w:val="en-US" w:eastAsia="zh-CN" w:bidi="ar"/>
                    </w:rPr>
                    <w:t>4</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default" w:ascii="Times New Roman" w:hAnsi="Times New Roman" w:eastAsia="宋体" w:cs="Times New Roman"/>
                      <w:b w:val="0"/>
                      <w:bCs/>
                      <w:color w:val="auto"/>
                      <w:kern w:val="0"/>
                      <w:sz w:val="21"/>
                      <w:szCs w:val="21"/>
                      <w:highlight w:val="none"/>
                      <w:lang w:eastAsia="zh-CN" w:bidi="ar"/>
                    </w:rPr>
                    <w:t>台</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default" w:ascii="Times New Roman" w:hAnsi="Times New Roman" w:eastAsia="宋体" w:cs="Times New Roman"/>
                      <w:b w:val="0"/>
                      <w:bCs/>
                      <w:color w:val="auto"/>
                      <w:kern w:val="0"/>
                      <w:sz w:val="21"/>
                      <w:szCs w:val="21"/>
                      <w:highlight w:val="none"/>
                      <w:lang w:val="en-US" w:eastAsia="zh-CN" w:bidi="ar"/>
                    </w:rPr>
                    <w:t>/</w:t>
                  </w:r>
                </w:p>
              </w:tc>
            </w:tr>
            <w:tr>
              <w:tblPrEx>
                <w:tblCellMar>
                  <w:top w:w="15" w:type="dxa"/>
                  <w:left w:w="15" w:type="dxa"/>
                  <w:bottom w:w="15" w:type="dxa"/>
                  <w:right w:w="15" w:type="dxa"/>
                </w:tblCellMar>
              </w:tblPrEx>
              <w:trPr>
                <w:trHeight w:val="340" w:hRule="atLeast"/>
                <w:jc w:val="center"/>
              </w:trPr>
              <w:tc>
                <w:tcPr>
                  <w:tcW w:w="535" w:type="pct"/>
                  <w:tcBorders>
                    <w:top w:val="single" w:color="auto" w:sz="4" w:space="0"/>
                    <w:left w:val="single" w:color="000000"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w:t>
                  </w:r>
                </w:p>
              </w:tc>
              <w:tc>
                <w:tcPr>
                  <w:tcW w:w="146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default" w:ascii="Times New Roman" w:hAnsi="Times New Roman" w:eastAsia="宋体" w:cs="Times New Roman"/>
                      <w:b w:val="0"/>
                      <w:bCs/>
                      <w:color w:val="auto"/>
                      <w:kern w:val="0"/>
                      <w:sz w:val="21"/>
                      <w:szCs w:val="21"/>
                      <w:highlight w:val="none"/>
                      <w:lang w:val="en-US" w:eastAsia="zh-CN" w:bidi="ar"/>
                    </w:rPr>
                    <w:t>包装机</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eastAsia" w:ascii="Times New Roman" w:hAnsi="Times New Roman" w:eastAsia="宋体" w:cs="Times New Roman"/>
                      <w:b w:val="0"/>
                      <w:bCs/>
                      <w:color w:val="auto"/>
                      <w:kern w:val="0"/>
                      <w:sz w:val="21"/>
                      <w:szCs w:val="21"/>
                      <w:highlight w:val="none"/>
                      <w:lang w:val="en-US" w:eastAsia="zh-CN" w:bidi="ar"/>
                    </w:rPr>
                    <w:t>6</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default" w:ascii="Times New Roman" w:hAnsi="Times New Roman" w:eastAsia="宋体" w:cs="Times New Roman"/>
                      <w:b w:val="0"/>
                      <w:bCs/>
                      <w:color w:val="auto"/>
                      <w:kern w:val="0"/>
                      <w:sz w:val="21"/>
                      <w:szCs w:val="21"/>
                      <w:highlight w:val="none"/>
                      <w:lang w:eastAsia="zh-CN" w:bidi="ar"/>
                    </w:rPr>
                    <w:t>台</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default" w:ascii="Times New Roman" w:hAnsi="Times New Roman" w:eastAsia="宋体" w:cs="Times New Roman"/>
                      <w:b w:val="0"/>
                      <w:bCs/>
                      <w:color w:val="auto"/>
                      <w:kern w:val="0"/>
                      <w:sz w:val="21"/>
                      <w:szCs w:val="21"/>
                      <w:highlight w:val="none"/>
                      <w:lang w:val="en-US" w:eastAsia="zh-CN" w:bidi="ar"/>
                    </w:rPr>
                    <w:t>/</w:t>
                  </w:r>
                </w:p>
              </w:tc>
            </w:tr>
            <w:tr>
              <w:tblPrEx>
                <w:tblCellMar>
                  <w:top w:w="15" w:type="dxa"/>
                  <w:left w:w="15" w:type="dxa"/>
                  <w:bottom w:w="15" w:type="dxa"/>
                  <w:right w:w="15" w:type="dxa"/>
                </w:tblCellMar>
              </w:tblPrEx>
              <w:trPr>
                <w:trHeight w:val="340" w:hRule="atLeast"/>
                <w:jc w:val="center"/>
              </w:trPr>
              <w:tc>
                <w:tcPr>
                  <w:tcW w:w="535" w:type="pct"/>
                  <w:tcBorders>
                    <w:top w:val="single" w:color="auto" w:sz="4" w:space="0"/>
                    <w:left w:val="single" w:color="000000"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color w:val="FF0000"/>
                      <w:kern w:val="0"/>
                      <w:sz w:val="21"/>
                      <w:szCs w:val="21"/>
                      <w:highlight w:val="none"/>
                      <w:lang w:val="en-US" w:eastAsia="zh-CN" w:bidi="ar"/>
                    </w:rPr>
                  </w:pPr>
                  <w:r>
                    <w:rPr>
                      <w:rFonts w:hint="eastAsia" w:ascii="Times New Roman" w:hAnsi="Times New Roman" w:eastAsia="宋体" w:cs="Times New Roman"/>
                      <w:color w:val="FF0000"/>
                      <w:kern w:val="0"/>
                      <w:sz w:val="21"/>
                      <w:szCs w:val="21"/>
                      <w:highlight w:val="none"/>
                      <w:lang w:val="en-US" w:eastAsia="zh-CN" w:bidi="ar"/>
                    </w:rPr>
                    <w:t>6</w:t>
                  </w:r>
                </w:p>
              </w:tc>
              <w:tc>
                <w:tcPr>
                  <w:tcW w:w="146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FF0000"/>
                      <w:kern w:val="0"/>
                      <w:sz w:val="21"/>
                      <w:szCs w:val="21"/>
                      <w:highlight w:val="none"/>
                      <w:lang w:val="en-US" w:eastAsia="zh-CN" w:bidi="ar"/>
                    </w:rPr>
                  </w:pPr>
                  <w:r>
                    <w:rPr>
                      <w:rFonts w:hint="default" w:ascii="Times New Roman" w:hAnsi="Times New Roman" w:eastAsia="宋体" w:cs="Times New Roman"/>
                      <w:b w:val="0"/>
                      <w:bCs/>
                      <w:color w:val="FF0000"/>
                      <w:kern w:val="0"/>
                      <w:sz w:val="21"/>
                      <w:szCs w:val="21"/>
                      <w:highlight w:val="none"/>
                      <w:lang w:val="en-US" w:eastAsia="zh-CN" w:bidi="ar"/>
                    </w:rPr>
                    <w:t>布袋除尘器</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FF0000"/>
                      <w:kern w:val="0"/>
                      <w:sz w:val="21"/>
                      <w:szCs w:val="21"/>
                      <w:highlight w:val="none"/>
                      <w:lang w:val="en-US" w:eastAsia="zh-CN" w:bidi="ar"/>
                    </w:rPr>
                  </w:pPr>
                  <w:r>
                    <w:rPr>
                      <w:rFonts w:hint="eastAsia" w:ascii="Times New Roman" w:hAnsi="Times New Roman" w:eastAsia="宋体" w:cs="Times New Roman"/>
                      <w:b w:val="0"/>
                      <w:bCs/>
                      <w:color w:val="FF0000"/>
                      <w:kern w:val="0"/>
                      <w:sz w:val="21"/>
                      <w:szCs w:val="21"/>
                      <w:highlight w:val="none"/>
                      <w:lang w:val="en-US" w:eastAsia="zh-CN" w:bidi="ar"/>
                    </w:rPr>
                    <w:t>5</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FF0000"/>
                      <w:kern w:val="0"/>
                      <w:sz w:val="21"/>
                      <w:szCs w:val="21"/>
                      <w:highlight w:val="none"/>
                      <w:lang w:eastAsia="zh-CN" w:bidi="ar"/>
                    </w:rPr>
                  </w:pPr>
                  <w:r>
                    <w:rPr>
                      <w:rFonts w:hint="default" w:ascii="Times New Roman" w:hAnsi="Times New Roman" w:eastAsia="宋体" w:cs="Times New Roman"/>
                      <w:b w:val="0"/>
                      <w:bCs/>
                      <w:color w:val="FF0000"/>
                      <w:kern w:val="0"/>
                      <w:sz w:val="21"/>
                      <w:szCs w:val="21"/>
                      <w:highlight w:val="none"/>
                      <w:lang w:eastAsia="zh-CN" w:bidi="ar"/>
                    </w:rPr>
                    <w:t>套</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FF0000"/>
                      <w:kern w:val="0"/>
                      <w:sz w:val="21"/>
                      <w:szCs w:val="21"/>
                      <w:highlight w:val="none"/>
                      <w:lang w:val="en-US" w:eastAsia="zh-CN" w:bidi="ar"/>
                    </w:rPr>
                  </w:pPr>
                  <w:r>
                    <w:rPr>
                      <w:rFonts w:hint="default" w:ascii="Times New Roman" w:hAnsi="Times New Roman" w:eastAsia="宋体" w:cs="Times New Roman"/>
                      <w:b w:val="0"/>
                      <w:bCs/>
                      <w:color w:val="FF0000"/>
                      <w:kern w:val="0"/>
                      <w:sz w:val="21"/>
                      <w:szCs w:val="21"/>
                      <w:highlight w:val="none"/>
                      <w:lang w:val="en-US" w:eastAsia="zh-CN" w:bidi="ar"/>
                    </w:rPr>
                    <w:t>/</w:t>
                  </w:r>
                </w:p>
              </w:tc>
            </w:tr>
            <w:tr>
              <w:tblPrEx>
                <w:tblCellMar>
                  <w:top w:w="15" w:type="dxa"/>
                  <w:left w:w="15" w:type="dxa"/>
                  <w:bottom w:w="15" w:type="dxa"/>
                  <w:right w:w="15" w:type="dxa"/>
                </w:tblCellMar>
              </w:tblPrEx>
              <w:trPr>
                <w:trHeight w:val="340" w:hRule="atLeast"/>
                <w:jc w:val="center"/>
              </w:trPr>
              <w:tc>
                <w:tcPr>
                  <w:tcW w:w="535" w:type="pct"/>
                  <w:tcBorders>
                    <w:top w:val="single" w:color="auto" w:sz="4" w:space="0"/>
                    <w:left w:val="single" w:color="000000"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color w:val="FF0000"/>
                      <w:kern w:val="0"/>
                      <w:sz w:val="21"/>
                      <w:szCs w:val="21"/>
                      <w:highlight w:val="none"/>
                      <w:lang w:val="en-US" w:eastAsia="zh-CN" w:bidi="ar"/>
                    </w:rPr>
                  </w:pPr>
                  <w:r>
                    <w:rPr>
                      <w:rFonts w:hint="eastAsia" w:ascii="Times New Roman" w:hAnsi="Times New Roman" w:eastAsia="宋体" w:cs="Times New Roman"/>
                      <w:color w:val="FF0000"/>
                      <w:kern w:val="0"/>
                      <w:sz w:val="21"/>
                      <w:szCs w:val="21"/>
                      <w:highlight w:val="none"/>
                      <w:lang w:val="en-US" w:eastAsia="zh-CN" w:bidi="ar"/>
                    </w:rPr>
                    <w:t>7</w:t>
                  </w:r>
                </w:p>
              </w:tc>
              <w:tc>
                <w:tcPr>
                  <w:tcW w:w="146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FF0000"/>
                      <w:kern w:val="0"/>
                      <w:sz w:val="21"/>
                      <w:szCs w:val="21"/>
                      <w:highlight w:val="none"/>
                      <w:lang w:val="en-US" w:eastAsia="zh-CN" w:bidi="ar"/>
                    </w:rPr>
                  </w:pPr>
                  <w:r>
                    <w:rPr>
                      <w:rFonts w:hint="eastAsia" w:ascii="Times New Roman" w:hAnsi="Times New Roman" w:eastAsia="宋体" w:cs="Times New Roman"/>
                      <w:b w:val="0"/>
                      <w:bCs/>
                      <w:color w:val="FF0000"/>
                      <w:kern w:val="0"/>
                      <w:sz w:val="21"/>
                      <w:szCs w:val="21"/>
                      <w:highlight w:val="none"/>
                      <w:lang w:val="en-US" w:eastAsia="zh-CN" w:bidi="ar"/>
                    </w:rPr>
                    <w:t>老汤循环系统</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FF0000"/>
                      <w:kern w:val="0"/>
                      <w:sz w:val="21"/>
                      <w:szCs w:val="21"/>
                      <w:highlight w:val="none"/>
                      <w:lang w:val="en-US" w:eastAsia="zh-CN" w:bidi="ar"/>
                    </w:rPr>
                  </w:pPr>
                  <w:r>
                    <w:rPr>
                      <w:rFonts w:hint="eastAsia" w:ascii="Times New Roman" w:hAnsi="Times New Roman" w:eastAsia="宋体" w:cs="Times New Roman"/>
                      <w:b w:val="0"/>
                      <w:bCs/>
                      <w:color w:val="FF0000"/>
                      <w:kern w:val="0"/>
                      <w:sz w:val="21"/>
                      <w:szCs w:val="21"/>
                      <w:highlight w:val="none"/>
                      <w:lang w:val="en-US" w:eastAsia="zh-CN" w:bidi="ar"/>
                    </w:rPr>
                    <w:t>1</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FF0000"/>
                      <w:kern w:val="0"/>
                      <w:sz w:val="21"/>
                      <w:szCs w:val="21"/>
                      <w:highlight w:val="none"/>
                      <w:lang w:eastAsia="zh-CN" w:bidi="ar"/>
                    </w:rPr>
                  </w:pPr>
                  <w:r>
                    <w:rPr>
                      <w:rFonts w:hint="eastAsia" w:ascii="Times New Roman" w:hAnsi="Times New Roman" w:eastAsia="宋体" w:cs="Times New Roman"/>
                      <w:b w:val="0"/>
                      <w:bCs/>
                      <w:color w:val="FF0000"/>
                      <w:kern w:val="0"/>
                      <w:sz w:val="21"/>
                      <w:szCs w:val="21"/>
                      <w:highlight w:val="none"/>
                      <w:lang w:eastAsia="zh-CN" w:bidi="ar"/>
                    </w:rPr>
                    <w:t>套</w:t>
                  </w:r>
                </w:p>
              </w:tc>
              <w:tc>
                <w:tcPr>
                  <w:tcW w:w="10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FF0000"/>
                      <w:kern w:val="0"/>
                      <w:sz w:val="21"/>
                      <w:szCs w:val="21"/>
                      <w:highlight w:val="none"/>
                      <w:lang w:val="en-US" w:eastAsia="zh-CN" w:bidi="ar"/>
                    </w:rPr>
                  </w:pPr>
                  <w:r>
                    <w:rPr>
                      <w:rFonts w:hint="eastAsia" w:ascii="Times New Roman" w:hAnsi="Times New Roman" w:eastAsia="宋体" w:cs="Times New Roman"/>
                      <w:b w:val="0"/>
                      <w:bCs/>
                      <w:color w:val="FF0000"/>
                      <w:kern w:val="0"/>
                      <w:sz w:val="21"/>
                      <w:szCs w:val="21"/>
                      <w:highlight w:val="none"/>
                      <w:lang w:val="en-US" w:eastAsia="zh-CN" w:bidi="ar"/>
                    </w:rPr>
                    <w:t>/</w:t>
                  </w:r>
                </w:p>
              </w:tc>
            </w:tr>
          </w:tbl>
          <w:p>
            <w:pPr>
              <w:keepNext w:val="0"/>
              <w:keepLines w:val="0"/>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b/>
                <w:bCs/>
                <w:color w:val="auto"/>
                <w:sz w:val="24"/>
                <w:szCs w:val="32"/>
                <w:highlight w:val="none"/>
                <w:lang w:val="en-US" w:eastAsia="zh-CN"/>
              </w:rPr>
              <w:t>3</w:t>
            </w:r>
            <w:r>
              <w:rPr>
                <w:rFonts w:hint="default" w:ascii="Times New Roman" w:hAnsi="Times New Roman" w:eastAsia="宋体" w:cs="Times New Roman"/>
                <w:b/>
                <w:bCs/>
                <w:color w:val="auto"/>
                <w:sz w:val="24"/>
                <w:szCs w:val="32"/>
                <w:highlight w:val="none"/>
              </w:rPr>
              <w:t>、生产规模方案</w:t>
            </w:r>
          </w:p>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FF0000"/>
                <w:sz w:val="24"/>
                <w:szCs w:val="32"/>
                <w:highlight w:val="none"/>
              </w:rPr>
            </w:pPr>
            <w:r>
              <w:rPr>
                <w:rFonts w:hint="default" w:ascii="Times New Roman" w:hAnsi="Times New Roman" w:eastAsia="宋体" w:cs="Times New Roman"/>
                <w:b/>
                <w:bCs/>
                <w:color w:val="FF0000"/>
                <w:sz w:val="24"/>
                <w:szCs w:val="32"/>
                <w:highlight w:val="none"/>
              </w:rPr>
              <w:t>表</w:t>
            </w:r>
            <w:r>
              <w:rPr>
                <w:rFonts w:hint="default" w:ascii="Times New Roman" w:hAnsi="Times New Roman" w:eastAsia="宋体" w:cs="Times New Roman"/>
                <w:b/>
                <w:bCs/>
                <w:color w:val="FF0000"/>
                <w:sz w:val="24"/>
                <w:szCs w:val="32"/>
                <w:highlight w:val="none"/>
                <w:lang w:val="en-US" w:eastAsia="zh-CN"/>
              </w:rPr>
              <w:t>2-3</w:t>
            </w:r>
            <w:r>
              <w:rPr>
                <w:rFonts w:hint="default" w:ascii="Times New Roman" w:hAnsi="Times New Roman" w:eastAsia="宋体" w:cs="Times New Roman"/>
                <w:b/>
                <w:bCs/>
                <w:color w:val="FF0000"/>
                <w:sz w:val="24"/>
                <w:szCs w:val="32"/>
                <w:highlight w:val="none"/>
              </w:rPr>
              <w:t xml:space="preserve">    项目产品方案表</w:t>
            </w:r>
          </w:p>
          <w:tbl>
            <w:tblPr>
              <w:tblStyle w:val="22"/>
              <w:tblW w:w="4998" w:type="pct"/>
              <w:jc w:val="center"/>
              <w:tblLayout w:type="autofit"/>
              <w:tblCellMar>
                <w:top w:w="0" w:type="dxa"/>
                <w:left w:w="10" w:type="dxa"/>
                <w:bottom w:w="0" w:type="dxa"/>
                <w:right w:w="10" w:type="dxa"/>
              </w:tblCellMar>
            </w:tblPr>
            <w:tblGrid>
              <w:gridCol w:w="892"/>
              <w:gridCol w:w="3790"/>
              <w:gridCol w:w="1889"/>
              <w:gridCol w:w="1951"/>
            </w:tblGrid>
            <w:tr>
              <w:tblPrEx>
                <w:tblCellMar>
                  <w:top w:w="0" w:type="dxa"/>
                  <w:left w:w="10" w:type="dxa"/>
                  <w:bottom w:w="0" w:type="dxa"/>
                  <w:right w:w="10" w:type="dxa"/>
                </w:tblCellMar>
              </w:tblPrEx>
              <w:trPr>
                <w:trHeight w:val="340" w:hRule="atLeast"/>
                <w:jc w:val="center"/>
              </w:trPr>
              <w:tc>
                <w:tcPr>
                  <w:tcW w:w="523"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highlight w:val="none"/>
                    </w:rPr>
                  </w:pPr>
                  <w:r>
                    <w:rPr>
                      <w:rFonts w:hint="default" w:ascii="Times New Roman" w:hAnsi="Times New Roman" w:eastAsia="宋体" w:cs="Times New Roman"/>
                      <w:b/>
                      <w:color w:val="FF0000"/>
                      <w:szCs w:val="21"/>
                      <w:highlight w:val="none"/>
                    </w:rPr>
                    <w:t>序号</w:t>
                  </w:r>
                </w:p>
              </w:tc>
              <w:tc>
                <w:tcPr>
                  <w:tcW w:w="2223"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highlight w:val="none"/>
                    </w:rPr>
                  </w:pPr>
                  <w:r>
                    <w:rPr>
                      <w:rFonts w:hint="default" w:ascii="Times New Roman" w:hAnsi="Times New Roman" w:eastAsia="宋体" w:cs="Times New Roman"/>
                      <w:b/>
                      <w:color w:val="FF0000"/>
                      <w:szCs w:val="21"/>
                      <w:highlight w:val="none"/>
                    </w:rPr>
                    <w:t>项目名称</w:t>
                  </w:r>
                </w:p>
              </w:tc>
              <w:tc>
                <w:tcPr>
                  <w:tcW w:w="1108"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highlight w:val="none"/>
                    </w:rPr>
                  </w:pPr>
                  <w:r>
                    <w:rPr>
                      <w:rFonts w:hint="default" w:ascii="Times New Roman" w:hAnsi="Times New Roman" w:eastAsia="宋体" w:cs="Times New Roman"/>
                      <w:b/>
                      <w:color w:val="FF0000"/>
                      <w:szCs w:val="21"/>
                      <w:highlight w:val="none"/>
                    </w:rPr>
                    <w:t>单位</w:t>
                  </w:r>
                </w:p>
              </w:tc>
              <w:tc>
                <w:tcPr>
                  <w:tcW w:w="1144"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highlight w:val="none"/>
                    </w:rPr>
                  </w:pPr>
                  <w:r>
                    <w:rPr>
                      <w:rFonts w:hint="default" w:ascii="Times New Roman" w:hAnsi="Times New Roman" w:eastAsia="宋体" w:cs="Times New Roman"/>
                      <w:b/>
                      <w:color w:val="FF0000"/>
                      <w:szCs w:val="21"/>
                      <w:highlight w:val="none"/>
                    </w:rPr>
                    <w:t>数量</w:t>
                  </w:r>
                </w:p>
              </w:tc>
            </w:tr>
            <w:tr>
              <w:tblPrEx>
                <w:tblCellMar>
                  <w:top w:w="0" w:type="dxa"/>
                  <w:left w:w="10" w:type="dxa"/>
                  <w:bottom w:w="0" w:type="dxa"/>
                  <w:right w:w="10" w:type="dxa"/>
                </w:tblCellMar>
              </w:tblPrEx>
              <w:trPr>
                <w:trHeight w:val="340" w:hRule="atLeast"/>
                <w:jc w:val="center"/>
              </w:trPr>
              <w:tc>
                <w:tcPr>
                  <w:tcW w:w="523" w:type="pct"/>
                  <w:tcBorders>
                    <w:top w:val="single" w:color="000000" w:sz="6" w:space="0"/>
                    <w:left w:val="single" w:color="000000" w:sz="4" w:space="0"/>
                    <w:bottom w:val="single" w:color="000000" w:sz="6" w:space="0"/>
                    <w:right w:val="single" w:color="000000" w:sz="4" w:space="0"/>
                  </w:tcBorders>
                  <w:shd w:val="clear" w:color="000000" w:fill="FFFFFF"/>
                  <w:noWrap w:val="0"/>
                  <w:tcMar>
                    <w:left w:w="108" w:type="dxa"/>
                    <w:right w:w="10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highlight w:val="none"/>
                    </w:rPr>
                  </w:pPr>
                  <w:r>
                    <w:rPr>
                      <w:rFonts w:hint="default" w:ascii="Times New Roman" w:hAnsi="Times New Roman" w:eastAsia="宋体" w:cs="Times New Roman"/>
                      <w:color w:val="FF0000"/>
                      <w:szCs w:val="21"/>
                      <w:highlight w:val="none"/>
                    </w:rPr>
                    <w:t>1</w:t>
                  </w:r>
                </w:p>
              </w:tc>
              <w:tc>
                <w:tcPr>
                  <w:tcW w:w="2223" w:type="pct"/>
                  <w:tcBorders>
                    <w:top w:val="single" w:color="000000" w:sz="6" w:space="0"/>
                    <w:left w:val="single" w:color="000000" w:sz="4" w:space="0"/>
                    <w:bottom w:val="single" w:color="000000" w:sz="6" w:space="0"/>
                    <w:right w:val="single" w:color="000000" w:sz="4" w:space="0"/>
                  </w:tcBorders>
                  <w:shd w:val="clear" w:color="000000" w:fill="FFFFFF"/>
                  <w:noWrap w:val="0"/>
                  <w:tcMar>
                    <w:left w:w="108" w:type="dxa"/>
                    <w:right w:w="10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Cs w:val="21"/>
                      <w:highlight w:val="none"/>
                    </w:rPr>
                  </w:pPr>
                  <w:r>
                    <w:rPr>
                      <w:rFonts w:hint="default" w:ascii="Times New Roman" w:hAnsi="Times New Roman" w:eastAsia="宋体" w:cs="Times New Roman"/>
                      <w:b w:val="0"/>
                      <w:bCs w:val="0"/>
                      <w:color w:val="FF0000"/>
                      <w:szCs w:val="21"/>
                      <w:highlight w:val="none"/>
                      <w:lang w:eastAsia="zh-CN"/>
                    </w:rPr>
                    <w:t>原味瓜子</w:t>
                  </w:r>
                </w:p>
              </w:tc>
              <w:tc>
                <w:tcPr>
                  <w:tcW w:w="1108" w:type="pct"/>
                  <w:tcBorders>
                    <w:top w:val="single" w:color="000000" w:sz="6" w:space="0"/>
                    <w:left w:val="single" w:color="000000" w:sz="4" w:space="0"/>
                    <w:bottom w:val="single" w:color="000000" w:sz="6" w:space="0"/>
                    <w:right w:val="single" w:color="000000" w:sz="4" w:space="0"/>
                  </w:tcBorders>
                  <w:shd w:val="clear" w:color="000000" w:fill="FFFFFF"/>
                  <w:noWrap w:val="0"/>
                  <w:tcMar>
                    <w:left w:w="108" w:type="dxa"/>
                    <w:right w:w="10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highlight w:val="none"/>
                    </w:rPr>
                  </w:pPr>
                  <w:r>
                    <w:rPr>
                      <w:rFonts w:hint="default" w:ascii="Times New Roman" w:hAnsi="Times New Roman" w:eastAsia="宋体" w:cs="Times New Roman"/>
                      <w:color w:val="FF0000"/>
                      <w:szCs w:val="21"/>
                      <w:highlight w:val="none"/>
                    </w:rPr>
                    <w:t>t/a</w:t>
                  </w:r>
                </w:p>
              </w:tc>
              <w:tc>
                <w:tcPr>
                  <w:tcW w:w="1144" w:type="pct"/>
                  <w:tcBorders>
                    <w:top w:val="single" w:color="000000" w:sz="6" w:space="0"/>
                    <w:left w:val="single" w:color="000000" w:sz="4" w:space="0"/>
                    <w:bottom w:val="single" w:color="000000" w:sz="6" w:space="0"/>
                    <w:right w:val="single" w:color="000000" w:sz="4" w:space="0"/>
                  </w:tcBorders>
                  <w:shd w:val="clear" w:color="000000" w:fill="FFFFFF"/>
                  <w:noWrap w:val="0"/>
                  <w:tcMar>
                    <w:left w:w="108" w:type="dxa"/>
                    <w:right w:w="10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844.43</w:t>
                  </w:r>
                </w:p>
              </w:tc>
            </w:tr>
            <w:tr>
              <w:tblPrEx>
                <w:tblCellMar>
                  <w:top w:w="0" w:type="dxa"/>
                  <w:left w:w="10" w:type="dxa"/>
                  <w:bottom w:w="0" w:type="dxa"/>
                  <w:right w:w="10" w:type="dxa"/>
                </w:tblCellMar>
              </w:tblPrEx>
              <w:trPr>
                <w:trHeight w:val="340" w:hRule="atLeast"/>
                <w:jc w:val="center"/>
              </w:trPr>
              <w:tc>
                <w:tcPr>
                  <w:tcW w:w="523" w:type="pct"/>
                  <w:tcBorders>
                    <w:top w:val="single" w:color="000000" w:sz="6" w:space="0"/>
                    <w:left w:val="single" w:color="000000" w:sz="4" w:space="0"/>
                    <w:bottom w:val="single" w:color="000000" w:sz="6" w:space="0"/>
                    <w:right w:val="single" w:color="000000" w:sz="4" w:space="0"/>
                  </w:tcBorders>
                  <w:shd w:val="clear" w:color="000000" w:fill="FFFFFF"/>
                  <w:noWrap w:val="0"/>
                  <w:tcMar>
                    <w:left w:w="108" w:type="dxa"/>
                    <w:right w:w="10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highlight w:val="none"/>
                      <w:lang w:val="en-US" w:eastAsia="zh-CN"/>
                    </w:rPr>
                  </w:pPr>
                  <w:r>
                    <w:rPr>
                      <w:rFonts w:hint="default" w:ascii="Times New Roman" w:hAnsi="Times New Roman" w:eastAsia="宋体" w:cs="Times New Roman"/>
                      <w:color w:val="FF0000"/>
                      <w:szCs w:val="21"/>
                      <w:highlight w:val="none"/>
                      <w:lang w:val="en-US" w:eastAsia="zh-CN"/>
                    </w:rPr>
                    <w:t>2</w:t>
                  </w:r>
                </w:p>
              </w:tc>
              <w:tc>
                <w:tcPr>
                  <w:tcW w:w="2223" w:type="pct"/>
                  <w:tcBorders>
                    <w:top w:val="single" w:color="000000" w:sz="6" w:space="0"/>
                    <w:left w:val="single" w:color="000000" w:sz="4" w:space="0"/>
                    <w:bottom w:val="single" w:color="000000" w:sz="6" w:space="0"/>
                    <w:right w:val="single" w:color="000000" w:sz="4" w:space="0"/>
                  </w:tcBorders>
                  <w:shd w:val="clear" w:color="000000" w:fill="FFFFFF"/>
                  <w:noWrap w:val="0"/>
                  <w:tcMar>
                    <w:left w:w="108" w:type="dxa"/>
                    <w:right w:w="10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FF0000"/>
                      <w:szCs w:val="21"/>
                      <w:highlight w:val="none"/>
                      <w:lang w:eastAsia="zh-CN"/>
                    </w:rPr>
                  </w:pPr>
                  <w:r>
                    <w:rPr>
                      <w:rFonts w:hint="default" w:ascii="Times New Roman" w:hAnsi="Times New Roman" w:eastAsia="宋体" w:cs="Times New Roman"/>
                      <w:b w:val="0"/>
                      <w:bCs w:val="0"/>
                      <w:color w:val="FF0000"/>
                      <w:szCs w:val="21"/>
                      <w:highlight w:val="none"/>
                      <w:lang w:eastAsia="zh-CN"/>
                    </w:rPr>
                    <w:t>多味瓜子</w:t>
                  </w:r>
                </w:p>
              </w:tc>
              <w:tc>
                <w:tcPr>
                  <w:tcW w:w="1108" w:type="pct"/>
                  <w:tcBorders>
                    <w:top w:val="single" w:color="000000" w:sz="6" w:space="0"/>
                    <w:left w:val="single" w:color="000000" w:sz="4" w:space="0"/>
                    <w:bottom w:val="single" w:color="000000" w:sz="6" w:space="0"/>
                    <w:right w:val="single" w:color="000000" w:sz="4" w:space="0"/>
                  </w:tcBorders>
                  <w:shd w:val="clear" w:color="000000" w:fill="FFFFFF"/>
                  <w:noWrap w:val="0"/>
                  <w:tcMar>
                    <w:left w:w="108" w:type="dxa"/>
                    <w:right w:w="10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highlight w:val="none"/>
                    </w:rPr>
                  </w:pPr>
                  <w:r>
                    <w:rPr>
                      <w:rFonts w:hint="default" w:ascii="Times New Roman" w:hAnsi="Times New Roman" w:eastAsia="宋体" w:cs="Times New Roman"/>
                      <w:color w:val="FF0000"/>
                      <w:szCs w:val="21"/>
                      <w:highlight w:val="none"/>
                    </w:rPr>
                    <w:t>t/a</w:t>
                  </w:r>
                </w:p>
              </w:tc>
              <w:tc>
                <w:tcPr>
                  <w:tcW w:w="1144" w:type="pct"/>
                  <w:tcBorders>
                    <w:top w:val="single" w:color="000000" w:sz="6" w:space="0"/>
                    <w:left w:val="single" w:color="000000" w:sz="4" w:space="0"/>
                    <w:bottom w:val="single" w:color="000000" w:sz="6" w:space="0"/>
                    <w:right w:val="single" w:color="000000" w:sz="4" w:space="0"/>
                  </w:tcBorders>
                  <w:shd w:val="clear" w:color="000000" w:fill="FFFFFF"/>
                  <w:noWrap w:val="0"/>
                  <w:tcMar>
                    <w:left w:w="108" w:type="dxa"/>
                    <w:right w:w="10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highlight w:val="none"/>
                      <w:lang w:val="en-US" w:eastAsia="zh-CN"/>
                    </w:rPr>
                  </w:pPr>
                  <w:r>
                    <w:rPr>
                      <w:rFonts w:hint="eastAsia" w:ascii="Times New Roman" w:hAnsi="Times New Roman" w:eastAsia="宋体" w:cs="Times New Roman"/>
                      <w:color w:val="FF0000"/>
                      <w:szCs w:val="21"/>
                      <w:highlight w:val="none"/>
                      <w:lang w:val="en-US" w:eastAsia="zh-CN"/>
                    </w:rPr>
                    <w:t>1280.9</w:t>
                  </w:r>
                </w:p>
              </w:tc>
            </w:tr>
          </w:tbl>
          <w:p>
            <w:pPr>
              <w:keepNext w:val="0"/>
              <w:keepLines/>
              <w:suppressLineNumbers w:val="0"/>
              <w:topLinePunct/>
              <w:autoSpaceDE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4</w:t>
            </w:r>
            <w:r>
              <w:rPr>
                <w:rFonts w:hint="default" w:ascii="Times New Roman" w:hAnsi="Times New Roman" w:eastAsia="宋体" w:cs="Times New Roman"/>
                <w:b/>
                <w:color w:val="auto"/>
                <w:sz w:val="24"/>
                <w:highlight w:val="none"/>
              </w:rPr>
              <w:t>、本项目原辅材料消耗</w:t>
            </w:r>
          </w:p>
          <w:p>
            <w:pPr>
              <w:keepNext w:val="0"/>
              <w:keepLines/>
              <w:suppressLineNumbers w:val="0"/>
              <w:topLinePunct/>
              <w:autoSpaceDE w:val="0"/>
              <w:adjustRightInd w:val="0"/>
              <w:snapToGrid w:val="0"/>
              <w:spacing w:before="0" w:beforeAutospacing="0" w:after="0" w:afterAutospacing="0" w:line="240" w:lineRule="auto"/>
              <w:ind w:left="0" w:right="0"/>
              <w:jc w:val="center"/>
              <w:rPr>
                <w:rFonts w:hint="default" w:ascii="Times New Roman" w:hAnsi="Times New Roman" w:eastAsia="宋体" w:cs="Times New Roman"/>
                <w:b/>
                <w:color w:val="FF0000"/>
                <w:sz w:val="24"/>
                <w:highlight w:val="none"/>
              </w:rPr>
            </w:pPr>
            <w:r>
              <w:rPr>
                <w:rFonts w:hint="default" w:ascii="Times New Roman" w:hAnsi="Times New Roman" w:eastAsia="宋体" w:cs="Times New Roman"/>
                <w:b/>
                <w:color w:val="FF0000"/>
                <w:sz w:val="24"/>
                <w:highlight w:val="none"/>
              </w:rPr>
              <w:t>表</w:t>
            </w:r>
            <w:r>
              <w:rPr>
                <w:rFonts w:hint="default" w:ascii="Times New Roman" w:hAnsi="Times New Roman" w:eastAsia="宋体" w:cs="Times New Roman"/>
                <w:b/>
                <w:color w:val="FF0000"/>
                <w:sz w:val="24"/>
                <w:highlight w:val="none"/>
                <w:lang w:val="en-US" w:eastAsia="zh-CN"/>
              </w:rPr>
              <w:t>2-4</w:t>
            </w:r>
            <w:r>
              <w:rPr>
                <w:rFonts w:hint="default" w:ascii="Times New Roman" w:hAnsi="Times New Roman" w:eastAsia="宋体" w:cs="Times New Roman"/>
                <w:b/>
                <w:color w:val="FF0000"/>
                <w:sz w:val="24"/>
                <w:highlight w:val="none"/>
              </w:rPr>
              <w:t xml:space="preserve">   本项目原材料消耗一览表</w:t>
            </w:r>
          </w:p>
          <w:tbl>
            <w:tblPr>
              <w:tblStyle w:val="22"/>
              <w:tblW w:w="5000" w:type="pct"/>
              <w:tblInd w:w="0" w:type="dxa"/>
              <w:tblLayout w:type="autofit"/>
              <w:tblCellMar>
                <w:top w:w="0" w:type="dxa"/>
                <w:left w:w="10" w:type="dxa"/>
                <w:bottom w:w="0" w:type="dxa"/>
                <w:right w:w="10" w:type="dxa"/>
              </w:tblCellMar>
            </w:tblPr>
            <w:tblGrid>
              <w:gridCol w:w="754"/>
              <w:gridCol w:w="1747"/>
              <w:gridCol w:w="822"/>
              <w:gridCol w:w="920"/>
              <w:gridCol w:w="1575"/>
              <w:gridCol w:w="1327"/>
              <w:gridCol w:w="1380"/>
            </w:tblGrid>
            <w:tr>
              <w:tblPrEx>
                <w:tblCellMar>
                  <w:top w:w="0" w:type="dxa"/>
                  <w:left w:w="10" w:type="dxa"/>
                  <w:bottom w:w="0" w:type="dxa"/>
                  <w:right w:w="10" w:type="dxa"/>
                </w:tblCellMar>
              </w:tblPrEx>
              <w:trPr>
                <w:trHeight w:val="322" w:hRule="atLeast"/>
              </w:trPr>
              <w:tc>
                <w:tcPr>
                  <w:tcW w:w="442"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FF0000"/>
                      <w:sz w:val="21"/>
                      <w:szCs w:val="21"/>
                      <w:highlight w:val="none"/>
                    </w:rPr>
                  </w:pPr>
                  <w:r>
                    <w:rPr>
                      <w:rFonts w:hint="default" w:ascii="Times New Roman" w:hAnsi="Times New Roman" w:eastAsia="宋体" w:cs="Times New Roman"/>
                      <w:b/>
                      <w:bCs/>
                      <w:color w:val="FF0000"/>
                      <w:sz w:val="21"/>
                      <w:szCs w:val="21"/>
                      <w:highlight w:val="none"/>
                    </w:rPr>
                    <w:t>序号</w:t>
                  </w:r>
                </w:p>
              </w:tc>
              <w:tc>
                <w:tcPr>
                  <w:tcW w:w="1024" w:type="pct"/>
                  <w:tcBorders>
                    <w:top w:val="single" w:color="000000" w:sz="4" w:space="0"/>
                    <w:left w:val="single" w:color="000000" w:sz="4" w:space="0"/>
                    <w:bottom w:val="single" w:color="auto"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FF0000"/>
                      <w:sz w:val="21"/>
                      <w:szCs w:val="21"/>
                      <w:highlight w:val="none"/>
                    </w:rPr>
                  </w:pPr>
                  <w:r>
                    <w:rPr>
                      <w:rFonts w:hint="default" w:ascii="Times New Roman" w:hAnsi="Times New Roman" w:eastAsia="宋体" w:cs="Times New Roman"/>
                      <w:b/>
                      <w:bCs/>
                      <w:color w:val="FF0000"/>
                      <w:sz w:val="21"/>
                      <w:szCs w:val="21"/>
                      <w:highlight w:val="none"/>
                    </w:rPr>
                    <w:t>名称</w:t>
                  </w:r>
                </w:p>
              </w:tc>
              <w:tc>
                <w:tcPr>
                  <w:tcW w:w="482"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FF0000"/>
                      <w:sz w:val="21"/>
                      <w:szCs w:val="21"/>
                      <w:highlight w:val="none"/>
                    </w:rPr>
                  </w:pPr>
                  <w:r>
                    <w:rPr>
                      <w:rFonts w:hint="default" w:ascii="Times New Roman" w:hAnsi="Times New Roman" w:eastAsia="宋体" w:cs="Times New Roman"/>
                      <w:b/>
                      <w:bCs/>
                      <w:color w:val="FF0000"/>
                      <w:sz w:val="21"/>
                      <w:szCs w:val="21"/>
                      <w:highlight w:val="none"/>
                    </w:rPr>
                    <w:t>单位</w:t>
                  </w:r>
                </w:p>
              </w:tc>
              <w:tc>
                <w:tcPr>
                  <w:tcW w:w="539"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FF0000"/>
                      <w:highlight w:val="none"/>
                    </w:rPr>
                  </w:pPr>
                  <w:r>
                    <w:rPr>
                      <w:rFonts w:hint="default" w:ascii="Times New Roman" w:hAnsi="Times New Roman" w:eastAsia="宋体" w:cs="Times New Roman"/>
                      <w:b/>
                      <w:bCs/>
                      <w:color w:val="FF0000"/>
                      <w:highlight w:val="none"/>
                    </w:rPr>
                    <w:t>年用量</w:t>
                  </w:r>
                </w:p>
              </w:tc>
              <w:tc>
                <w:tcPr>
                  <w:tcW w:w="923"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FF0000"/>
                      <w:highlight w:val="none"/>
                      <w:lang w:eastAsia="zh-CN"/>
                    </w:rPr>
                  </w:pPr>
                  <w:r>
                    <w:rPr>
                      <w:rFonts w:hint="default" w:ascii="Times New Roman" w:hAnsi="Times New Roman" w:eastAsia="宋体" w:cs="Times New Roman"/>
                      <w:b/>
                      <w:bCs/>
                      <w:color w:val="FF0000"/>
                      <w:highlight w:val="none"/>
                      <w:lang w:eastAsia="zh-CN"/>
                    </w:rPr>
                    <w:t>包装</w:t>
                  </w:r>
                </w:p>
              </w:tc>
              <w:tc>
                <w:tcPr>
                  <w:tcW w:w="778"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FF0000"/>
                      <w:highlight w:val="none"/>
                      <w:lang w:eastAsia="zh-CN"/>
                    </w:rPr>
                  </w:pPr>
                  <w:r>
                    <w:rPr>
                      <w:rFonts w:hint="default" w:ascii="Times New Roman" w:hAnsi="Times New Roman" w:eastAsia="宋体" w:cs="Times New Roman"/>
                      <w:b/>
                      <w:bCs/>
                      <w:color w:val="FF0000"/>
                      <w:highlight w:val="none"/>
                      <w:lang w:eastAsia="zh-CN"/>
                    </w:rPr>
                    <w:t>储存地点</w:t>
                  </w:r>
                </w:p>
              </w:tc>
              <w:tc>
                <w:tcPr>
                  <w:tcW w:w="809"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FF0000"/>
                      <w:highlight w:val="none"/>
                      <w:lang w:eastAsia="zh-CN"/>
                    </w:rPr>
                  </w:pPr>
                  <w:r>
                    <w:rPr>
                      <w:rFonts w:hint="default" w:ascii="Times New Roman" w:hAnsi="Times New Roman" w:eastAsia="宋体" w:cs="Times New Roman"/>
                      <w:b/>
                      <w:bCs/>
                      <w:color w:val="FF0000"/>
                      <w:highlight w:val="none"/>
                      <w:lang w:eastAsia="zh-CN"/>
                    </w:rPr>
                    <w:t>备注</w:t>
                  </w:r>
                </w:p>
              </w:tc>
            </w:tr>
            <w:tr>
              <w:tblPrEx>
                <w:tblCellMar>
                  <w:top w:w="0" w:type="dxa"/>
                  <w:left w:w="10" w:type="dxa"/>
                  <w:bottom w:w="0" w:type="dxa"/>
                  <w:right w:w="10" w:type="dxa"/>
                </w:tblCellMar>
              </w:tblPrEx>
              <w:trPr>
                <w:trHeight w:val="322" w:hRule="atLeast"/>
              </w:trPr>
              <w:tc>
                <w:tcPr>
                  <w:tcW w:w="442" w:type="pct"/>
                  <w:tcBorders>
                    <w:top w:val="single" w:color="000000" w:sz="4" w:space="0"/>
                    <w:left w:val="single" w:color="000000" w:sz="4" w:space="0"/>
                    <w:bottom w:val="single" w:color="000000" w:sz="4" w:space="0"/>
                    <w:right w:val="single" w:color="auto"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1</w:t>
                  </w:r>
                </w:p>
              </w:tc>
              <w:tc>
                <w:tcPr>
                  <w:tcW w:w="1024" w:type="pct"/>
                  <w:tcBorders>
                    <w:top w:val="single" w:color="auto" w:sz="4" w:space="0"/>
                    <w:left w:val="single" w:color="auto" w:sz="4" w:space="0"/>
                    <w:bottom w:val="single" w:color="auto" w:sz="4" w:space="0"/>
                    <w:right w:val="single" w:color="auto" w:sz="4" w:space="0"/>
                  </w:tcBorders>
                  <w:shd w:val="clear" w:color="000000" w:fill="FFFFFF"/>
                  <w:noWrap w:val="0"/>
                  <w:tcMar>
                    <w:left w:w="108" w:type="dxa"/>
                    <w:right w:w="10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葵花子</w:t>
                  </w:r>
                  <w:r>
                    <w:rPr>
                      <w:rFonts w:hint="eastAsia" w:ascii="Times New Roman" w:hAnsi="Times New Roman" w:eastAsia="宋体" w:cs="Times New Roman"/>
                      <w:color w:val="FF0000"/>
                      <w:kern w:val="2"/>
                      <w:sz w:val="21"/>
                      <w:szCs w:val="21"/>
                      <w:highlight w:val="none"/>
                      <w:lang w:val="en-US" w:eastAsia="zh-CN" w:bidi="ar-SA"/>
                    </w:rPr>
                    <w:t>（已筛分）</w:t>
                  </w:r>
                </w:p>
              </w:tc>
              <w:tc>
                <w:tcPr>
                  <w:tcW w:w="482" w:type="pct"/>
                  <w:tcBorders>
                    <w:top w:val="single" w:color="000000" w:sz="4" w:space="0"/>
                    <w:left w:val="single" w:color="auto"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吨</w:t>
                  </w:r>
                </w:p>
              </w:tc>
              <w:tc>
                <w:tcPr>
                  <w:tcW w:w="539"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FF0000"/>
                      <w:highlight w:val="none"/>
                      <w:lang w:val="en-US" w:eastAsia="zh-CN"/>
                    </w:rPr>
                  </w:pPr>
                  <w:r>
                    <w:rPr>
                      <w:rFonts w:hint="eastAsia" w:ascii="Times New Roman" w:hAnsi="Times New Roman" w:eastAsia="宋体" w:cs="Times New Roman"/>
                      <w:color w:val="FF0000"/>
                      <w:highlight w:val="none"/>
                      <w:lang w:val="en-US" w:eastAsia="zh-CN"/>
                    </w:rPr>
                    <w:t>20</w:t>
                  </w:r>
                  <w:r>
                    <w:rPr>
                      <w:rFonts w:hint="default" w:ascii="Times New Roman" w:hAnsi="Times New Roman" w:eastAsia="宋体" w:cs="Times New Roman"/>
                      <w:color w:val="FF0000"/>
                      <w:highlight w:val="none"/>
                      <w:lang w:val="en-US" w:eastAsia="zh-CN"/>
                    </w:rPr>
                    <w:t>00</w:t>
                  </w:r>
                </w:p>
              </w:tc>
              <w:tc>
                <w:tcPr>
                  <w:tcW w:w="923"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FF0000"/>
                      <w:highlight w:val="none"/>
                      <w:lang w:eastAsia="zh-CN"/>
                    </w:rPr>
                    <w:t>袋装，</w:t>
                  </w:r>
                  <w:r>
                    <w:rPr>
                      <w:rFonts w:hint="default" w:ascii="Times New Roman" w:hAnsi="Times New Roman" w:eastAsia="宋体" w:cs="Times New Roman"/>
                      <w:color w:val="FF0000"/>
                      <w:highlight w:val="none"/>
                      <w:lang w:val="en-US" w:eastAsia="zh-CN"/>
                    </w:rPr>
                    <w:t>50kg/袋</w:t>
                  </w:r>
                </w:p>
              </w:tc>
              <w:tc>
                <w:tcPr>
                  <w:tcW w:w="778"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FF0000"/>
                      <w:highlight w:val="none"/>
                      <w:lang w:eastAsia="zh-CN"/>
                    </w:rPr>
                  </w:pPr>
                  <w:r>
                    <w:rPr>
                      <w:rFonts w:hint="eastAsia" w:ascii="Times New Roman" w:hAnsi="Times New Roman" w:eastAsia="宋体" w:cs="Times New Roman"/>
                      <w:color w:val="FF0000"/>
                      <w:highlight w:val="none"/>
                      <w:lang w:eastAsia="zh-CN"/>
                    </w:rPr>
                    <w:t>仓储原料库</w:t>
                  </w:r>
                </w:p>
              </w:tc>
              <w:tc>
                <w:tcPr>
                  <w:tcW w:w="809"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FF0000"/>
                      <w:highlight w:val="none"/>
                      <w:lang w:val="en-US" w:eastAsia="zh-CN"/>
                    </w:rPr>
                    <w:t>汽运</w:t>
                  </w:r>
                </w:p>
              </w:tc>
            </w:tr>
            <w:tr>
              <w:tblPrEx>
                <w:tblCellMar>
                  <w:top w:w="0" w:type="dxa"/>
                  <w:left w:w="10" w:type="dxa"/>
                  <w:bottom w:w="0" w:type="dxa"/>
                  <w:right w:w="10" w:type="dxa"/>
                </w:tblCellMar>
              </w:tblPrEx>
              <w:trPr>
                <w:trHeight w:val="869" w:hRule="atLeast"/>
              </w:trPr>
              <w:tc>
                <w:tcPr>
                  <w:tcW w:w="442"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leftChars="0" w:right="0" w:rightChars="0"/>
                    <w:jc w:val="center"/>
                    <w:rPr>
                      <w:rFonts w:hint="eastAsia"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sz w:val="21"/>
                      <w:szCs w:val="21"/>
                      <w:highlight w:val="none"/>
                      <w:lang w:val="en-US" w:eastAsia="zh-CN"/>
                    </w:rPr>
                    <w:t>2</w:t>
                  </w:r>
                </w:p>
              </w:tc>
              <w:tc>
                <w:tcPr>
                  <w:tcW w:w="1024" w:type="pct"/>
                  <w:tcBorders>
                    <w:top w:val="single" w:color="auto"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kern w:val="2"/>
                      <w:sz w:val="21"/>
                      <w:szCs w:val="21"/>
                      <w:highlight w:val="none"/>
                      <w:lang w:val="en-US" w:eastAsia="zh-CN" w:bidi="ar-SA"/>
                    </w:rPr>
                    <w:t>调</w:t>
                  </w:r>
                  <w:r>
                    <w:rPr>
                      <w:rFonts w:hint="default" w:ascii="Times New Roman" w:hAnsi="Times New Roman" w:eastAsia="宋体" w:cs="Times New Roman"/>
                      <w:color w:val="FF0000"/>
                      <w:kern w:val="2"/>
                      <w:sz w:val="21"/>
                      <w:szCs w:val="21"/>
                      <w:highlight w:val="none"/>
                      <w:lang w:val="en-US" w:eastAsia="zh-CN" w:bidi="ar-SA"/>
                    </w:rPr>
                    <w:t>料</w:t>
                  </w:r>
                </w:p>
              </w:tc>
              <w:tc>
                <w:tcPr>
                  <w:tcW w:w="482"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吨</w:t>
                  </w:r>
                </w:p>
              </w:tc>
              <w:tc>
                <w:tcPr>
                  <w:tcW w:w="539"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FF0000"/>
                      <w:highlight w:val="none"/>
                      <w:lang w:val="en-US" w:eastAsia="zh-CN"/>
                    </w:rPr>
                    <w:t>1</w:t>
                  </w:r>
                  <w:r>
                    <w:rPr>
                      <w:rFonts w:hint="eastAsia" w:ascii="Times New Roman" w:hAnsi="Times New Roman" w:eastAsia="宋体" w:cs="Times New Roman"/>
                      <w:color w:val="FF0000"/>
                      <w:highlight w:val="none"/>
                      <w:lang w:val="en-US" w:eastAsia="zh-CN"/>
                    </w:rPr>
                    <w:t>5</w:t>
                  </w:r>
                </w:p>
              </w:tc>
              <w:tc>
                <w:tcPr>
                  <w:tcW w:w="923"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FF0000"/>
                      <w:highlight w:val="none"/>
                      <w:lang w:eastAsia="zh-CN"/>
                    </w:rPr>
                    <w:t>袋装，</w:t>
                  </w:r>
                  <w:r>
                    <w:rPr>
                      <w:rFonts w:hint="default" w:ascii="Times New Roman" w:hAnsi="Times New Roman" w:eastAsia="宋体" w:cs="Times New Roman"/>
                      <w:color w:val="FF0000"/>
                      <w:highlight w:val="none"/>
                      <w:lang w:val="en-US" w:eastAsia="zh-CN"/>
                    </w:rPr>
                    <w:t>50kg/袋</w:t>
                  </w:r>
                </w:p>
              </w:tc>
              <w:tc>
                <w:tcPr>
                  <w:tcW w:w="778"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FF0000"/>
                      <w:highlight w:val="none"/>
                      <w:lang w:eastAsia="zh-CN"/>
                    </w:rPr>
                  </w:pPr>
                  <w:r>
                    <w:rPr>
                      <w:rFonts w:hint="eastAsia" w:ascii="Times New Roman" w:hAnsi="Times New Roman" w:eastAsia="宋体" w:cs="Times New Roman"/>
                      <w:color w:val="FF0000"/>
                      <w:highlight w:val="none"/>
                      <w:lang w:eastAsia="zh-CN"/>
                    </w:rPr>
                    <w:t>仓储原料库</w:t>
                  </w:r>
                </w:p>
              </w:tc>
              <w:tc>
                <w:tcPr>
                  <w:tcW w:w="809"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FF0000"/>
                      <w:highlight w:val="none"/>
                      <w:lang w:val="en-US" w:eastAsia="zh-CN"/>
                    </w:rPr>
                    <w:t>八角、花椒、桂皮等调味料，汽运</w:t>
                  </w:r>
                </w:p>
              </w:tc>
            </w:tr>
            <w:tr>
              <w:tblPrEx>
                <w:tblCellMar>
                  <w:top w:w="0" w:type="dxa"/>
                  <w:left w:w="10" w:type="dxa"/>
                  <w:bottom w:w="0" w:type="dxa"/>
                  <w:right w:w="10" w:type="dxa"/>
                </w:tblCellMar>
              </w:tblPrEx>
              <w:trPr>
                <w:trHeight w:val="322" w:hRule="atLeast"/>
              </w:trPr>
              <w:tc>
                <w:tcPr>
                  <w:tcW w:w="442"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sz w:val="21"/>
                      <w:szCs w:val="21"/>
                      <w:highlight w:val="none"/>
                      <w:lang w:val="en-US" w:eastAsia="zh-CN"/>
                    </w:rPr>
                    <w:t>3</w:t>
                  </w:r>
                </w:p>
              </w:tc>
              <w:tc>
                <w:tcPr>
                  <w:tcW w:w="1024"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食盐</w:t>
                  </w:r>
                </w:p>
              </w:tc>
              <w:tc>
                <w:tcPr>
                  <w:tcW w:w="482"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吨</w:t>
                  </w:r>
                </w:p>
              </w:tc>
              <w:tc>
                <w:tcPr>
                  <w:tcW w:w="539"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FF0000"/>
                      <w:highlight w:val="none"/>
                      <w:lang w:val="en-US" w:eastAsia="zh-CN"/>
                    </w:rPr>
                    <w:t>1</w:t>
                  </w:r>
                  <w:r>
                    <w:rPr>
                      <w:rFonts w:hint="eastAsia" w:ascii="Times New Roman" w:hAnsi="Times New Roman" w:eastAsia="宋体" w:cs="Times New Roman"/>
                      <w:color w:val="FF0000"/>
                      <w:highlight w:val="none"/>
                      <w:lang w:val="en-US" w:eastAsia="zh-CN"/>
                    </w:rPr>
                    <w:t>5</w:t>
                  </w:r>
                  <w:r>
                    <w:rPr>
                      <w:rFonts w:hint="default" w:ascii="Times New Roman" w:hAnsi="Times New Roman" w:eastAsia="宋体" w:cs="Times New Roman"/>
                      <w:color w:val="FF0000"/>
                      <w:highlight w:val="none"/>
                      <w:lang w:val="en-US" w:eastAsia="zh-CN"/>
                    </w:rPr>
                    <w:t>0</w:t>
                  </w:r>
                </w:p>
              </w:tc>
              <w:tc>
                <w:tcPr>
                  <w:tcW w:w="923"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FF0000"/>
                      <w:highlight w:val="none"/>
                      <w:lang w:eastAsia="zh-CN"/>
                    </w:rPr>
                    <w:t>袋装，</w:t>
                  </w:r>
                  <w:r>
                    <w:rPr>
                      <w:rFonts w:hint="default" w:ascii="Times New Roman" w:hAnsi="Times New Roman" w:eastAsia="宋体" w:cs="Times New Roman"/>
                      <w:color w:val="FF0000"/>
                      <w:highlight w:val="none"/>
                      <w:lang w:val="en-US" w:eastAsia="zh-CN"/>
                    </w:rPr>
                    <w:t>50kg/袋</w:t>
                  </w:r>
                </w:p>
              </w:tc>
              <w:tc>
                <w:tcPr>
                  <w:tcW w:w="778"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FF0000"/>
                      <w:highlight w:val="none"/>
                    </w:rPr>
                  </w:pPr>
                  <w:r>
                    <w:rPr>
                      <w:rFonts w:hint="eastAsia" w:ascii="Times New Roman" w:hAnsi="Times New Roman" w:eastAsia="宋体" w:cs="Times New Roman"/>
                      <w:color w:val="FF0000"/>
                      <w:highlight w:val="none"/>
                      <w:lang w:eastAsia="zh-CN"/>
                    </w:rPr>
                    <w:t>仓储原料库</w:t>
                  </w:r>
                </w:p>
              </w:tc>
              <w:tc>
                <w:tcPr>
                  <w:tcW w:w="809" w:type="pct"/>
                  <w:tcBorders>
                    <w:top w:val="single" w:color="000000" w:sz="4" w:space="0"/>
                    <w:left w:val="single" w:color="000000" w:sz="4" w:space="0"/>
                    <w:bottom w:val="single" w:color="000000" w:sz="4" w:space="0"/>
                    <w:right w:val="single" w:color="000000" w:sz="4" w:space="0"/>
                  </w:tcBorders>
                  <w:shd w:val="clear" w:color="000000" w:fill="FFFFFF"/>
                  <w:noWrap w:val="0"/>
                  <w:tcMar>
                    <w:left w:w="108" w:type="dxa"/>
                    <w:right w:w="108" w:type="dxa"/>
                  </w:tcMar>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FF0000"/>
                      <w:highlight w:val="none"/>
                      <w:lang w:val="en-US" w:eastAsia="zh-CN"/>
                    </w:rPr>
                    <w:t>汽运</w:t>
                  </w:r>
                </w:p>
              </w:tc>
            </w:tr>
          </w:tbl>
          <w:p>
            <w:pPr>
              <w:keepNext w:val="0"/>
              <w:keepLines/>
              <w:pageBreakBefore w:val="0"/>
              <w:widowControl w:val="0"/>
              <w:suppressLineNumbers w:val="0"/>
              <w:kinsoku/>
              <w:wordWrap/>
              <w:overflowPunct/>
              <w:topLinePunct/>
              <w:autoSpaceDE w:val="0"/>
              <w:autoSpaceDN/>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5</w:t>
            </w:r>
            <w:r>
              <w:rPr>
                <w:rFonts w:hint="default" w:ascii="Times New Roman" w:hAnsi="Times New Roman" w:eastAsia="宋体" w:cs="Times New Roman"/>
                <w:b/>
                <w:color w:val="auto"/>
                <w:sz w:val="24"/>
                <w:highlight w:val="none"/>
              </w:rPr>
              <w:t>、本项目能源消耗</w:t>
            </w:r>
          </w:p>
          <w:p>
            <w:pPr>
              <w:keepNext w:val="0"/>
              <w:keepLines/>
              <w:pageBreakBefore w:val="0"/>
              <w:widowControl w:val="0"/>
              <w:suppressLineNumbers w:val="0"/>
              <w:kinsoku/>
              <w:wordWrap/>
              <w:overflowPunct/>
              <w:topLinePunct/>
              <w:autoSpaceDE w:val="0"/>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本项目的能源消耗见表</w:t>
            </w:r>
            <w:r>
              <w:rPr>
                <w:rFonts w:hint="default" w:ascii="Times New Roman" w:hAnsi="Times New Roman" w:eastAsia="宋体" w:cs="Times New Roman"/>
                <w:color w:val="auto"/>
                <w:sz w:val="24"/>
                <w:highlight w:val="none"/>
                <w:lang w:val="en-US" w:eastAsia="zh-CN"/>
              </w:rPr>
              <w:t>2-5</w:t>
            </w:r>
            <w:r>
              <w:rPr>
                <w:rFonts w:hint="default" w:ascii="Times New Roman" w:hAnsi="Times New Roman" w:eastAsia="宋体" w:cs="Times New Roman"/>
                <w:color w:val="auto"/>
                <w:sz w:val="24"/>
                <w:highlight w:val="none"/>
              </w:rPr>
              <w:t>。</w:t>
            </w:r>
          </w:p>
          <w:p>
            <w:pPr>
              <w:keepNext w:val="0"/>
              <w:keepLines w:val="0"/>
              <w:pageBreakBefore w:val="0"/>
              <w:widowControl w:val="0"/>
              <w:suppressLineNumbers w:val="0"/>
              <w:kinsoku/>
              <w:wordWrap/>
              <w:overflowPunct/>
              <w:autoSpaceDN/>
              <w:bidi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w:t>
            </w:r>
            <w:r>
              <w:rPr>
                <w:rFonts w:hint="default" w:ascii="Times New Roman" w:hAnsi="Times New Roman" w:eastAsia="宋体" w:cs="Times New Roman"/>
                <w:b/>
                <w:color w:val="auto"/>
                <w:sz w:val="24"/>
                <w:highlight w:val="none"/>
                <w:lang w:val="en-US" w:eastAsia="zh-CN"/>
              </w:rPr>
              <w:t>2-5</w:t>
            </w:r>
            <w:r>
              <w:rPr>
                <w:rFonts w:hint="default" w:ascii="Times New Roman" w:hAnsi="Times New Roman" w:eastAsia="宋体" w:cs="Times New Roman"/>
                <w:b/>
                <w:color w:val="auto"/>
                <w:sz w:val="24"/>
                <w:highlight w:val="none"/>
              </w:rPr>
              <w:t xml:space="preserve">   本项目能源消耗一览表</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8"/>
              <w:gridCol w:w="2837"/>
              <w:gridCol w:w="3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209" w:type="pct"/>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sz w:val="21"/>
                      <w:szCs w:val="18"/>
                      <w:highlight w:val="none"/>
                    </w:rPr>
                    <w:t>编号</w:t>
                  </w:r>
                </w:p>
              </w:tc>
              <w:tc>
                <w:tcPr>
                  <w:tcW w:w="1666" w:type="pct"/>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sz w:val="21"/>
                      <w:szCs w:val="18"/>
                      <w:highlight w:val="none"/>
                    </w:rPr>
                    <w:t>名称</w:t>
                  </w:r>
                </w:p>
              </w:tc>
              <w:tc>
                <w:tcPr>
                  <w:tcW w:w="2124" w:type="pct"/>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sz w:val="21"/>
                      <w:szCs w:val="18"/>
                      <w:highlight w:val="none"/>
                    </w:rPr>
                    <w:t>消耗量（单位）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209" w:type="pct"/>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1</w:t>
                  </w:r>
                </w:p>
              </w:tc>
              <w:tc>
                <w:tcPr>
                  <w:tcW w:w="1666" w:type="pct"/>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电</w:t>
                  </w:r>
                </w:p>
              </w:tc>
              <w:tc>
                <w:tcPr>
                  <w:tcW w:w="2124" w:type="pct"/>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lang w:val="en-US" w:eastAsia="zh-CN"/>
                    </w:rPr>
                    <w:t>1</w:t>
                  </w:r>
                  <w:r>
                    <w:rPr>
                      <w:rFonts w:hint="eastAsia" w:ascii="Times New Roman" w:hAnsi="Times New Roman" w:eastAsia="宋体" w:cs="Times New Roman"/>
                      <w:color w:val="auto"/>
                      <w:sz w:val="21"/>
                      <w:szCs w:val="18"/>
                      <w:highlight w:val="none"/>
                      <w:lang w:val="en-US" w:eastAsia="zh-CN"/>
                    </w:rPr>
                    <w:t>5</w:t>
                  </w:r>
                  <w:r>
                    <w:rPr>
                      <w:rFonts w:hint="default" w:ascii="Times New Roman" w:hAnsi="Times New Roman" w:eastAsia="宋体" w:cs="Times New Roman"/>
                      <w:color w:val="auto"/>
                      <w:sz w:val="21"/>
                      <w:szCs w:val="18"/>
                      <w:highlight w:val="none"/>
                      <w:lang w:val="en-US" w:eastAsia="zh-CN"/>
                    </w:rPr>
                    <w:t>000</w:t>
                  </w:r>
                  <w:r>
                    <w:rPr>
                      <w:rFonts w:hint="default" w:ascii="Times New Roman" w:hAnsi="Times New Roman" w:eastAsia="宋体" w:cs="Times New Roman"/>
                      <w:color w:val="auto"/>
                      <w:sz w:val="21"/>
                      <w:szCs w:val="18"/>
                      <w:highlight w:val="none"/>
                    </w:rPr>
                    <w:t>KWh/a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209" w:type="pct"/>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2</w:t>
                  </w:r>
                </w:p>
              </w:tc>
              <w:tc>
                <w:tcPr>
                  <w:tcW w:w="1666" w:type="pct"/>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水</w:t>
                  </w:r>
                </w:p>
              </w:tc>
              <w:tc>
                <w:tcPr>
                  <w:tcW w:w="2124" w:type="pct"/>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18"/>
                      <w:highlight w:val="none"/>
                    </w:rPr>
                  </w:pPr>
                  <w:r>
                    <w:rPr>
                      <w:rFonts w:hint="eastAsia" w:ascii="Times New Roman" w:hAnsi="Times New Roman" w:eastAsia="宋体" w:cs="Times New Roman"/>
                      <w:color w:val="auto"/>
                      <w:sz w:val="21"/>
                      <w:szCs w:val="18"/>
                      <w:highlight w:val="none"/>
                      <w:lang w:val="en-US" w:eastAsia="zh-CN"/>
                    </w:rPr>
                    <w:t>1080</w:t>
                  </w:r>
                  <w:r>
                    <w:rPr>
                      <w:rFonts w:hint="default" w:ascii="Times New Roman" w:hAnsi="Times New Roman" w:eastAsia="宋体" w:cs="Times New Roman"/>
                      <w:color w:val="auto"/>
                      <w:sz w:val="21"/>
                      <w:szCs w:val="18"/>
                      <w:highlight w:val="none"/>
                    </w:rPr>
                    <w:t>m</w:t>
                  </w:r>
                  <w:r>
                    <w:rPr>
                      <w:rFonts w:hint="default" w:ascii="Times New Roman" w:hAnsi="Times New Roman" w:eastAsia="宋体" w:cs="Times New Roman"/>
                      <w:color w:val="auto"/>
                      <w:sz w:val="21"/>
                      <w:szCs w:val="18"/>
                      <w:highlight w:val="none"/>
                      <w:vertAlign w:val="superscript"/>
                    </w:rPr>
                    <w:t>3</w:t>
                  </w:r>
                  <w:r>
                    <w:rPr>
                      <w:rFonts w:hint="default" w:ascii="Times New Roman" w:hAnsi="Times New Roman" w:eastAsia="宋体" w:cs="Times New Roman"/>
                      <w:color w:val="auto"/>
                      <w:sz w:val="21"/>
                      <w:szCs w:val="18"/>
                      <w:highlight w:val="non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209" w:type="pct"/>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18"/>
                      <w:highlight w:val="none"/>
                      <w:lang w:val="en-US" w:eastAsia="zh-CN"/>
                    </w:rPr>
                  </w:pPr>
                  <w:r>
                    <w:rPr>
                      <w:rFonts w:hint="default" w:ascii="Times New Roman" w:hAnsi="Times New Roman" w:eastAsia="宋体" w:cs="Times New Roman"/>
                      <w:color w:val="auto"/>
                      <w:sz w:val="21"/>
                      <w:szCs w:val="18"/>
                      <w:highlight w:val="none"/>
                      <w:lang w:val="en-US" w:eastAsia="zh-CN"/>
                    </w:rPr>
                    <w:t>3</w:t>
                  </w:r>
                </w:p>
              </w:tc>
              <w:tc>
                <w:tcPr>
                  <w:tcW w:w="1666" w:type="pct"/>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18"/>
                      <w:highlight w:val="none"/>
                      <w:lang w:eastAsia="zh-CN"/>
                    </w:rPr>
                  </w:pPr>
                  <w:r>
                    <w:rPr>
                      <w:rFonts w:hint="default" w:ascii="Times New Roman" w:hAnsi="Times New Roman" w:eastAsia="宋体" w:cs="Times New Roman"/>
                      <w:color w:val="auto"/>
                      <w:sz w:val="21"/>
                      <w:szCs w:val="18"/>
                      <w:highlight w:val="none"/>
                      <w:lang w:eastAsia="zh-CN"/>
                    </w:rPr>
                    <w:t>成型生物质燃料</w:t>
                  </w:r>
                </w:p>
              </w:tc>
              <w:tc>
                <w:tcPr>
                  <w:tcW w:w="2124" w:type="pct"/>
                  <w:noWrap w:val="0"/>
                  <w:tcMar>
                    <w:left w:w="28" w:type="dxa"/>
                    <w:right w:w="28" w:type="dxa"/>
                  </w:tcMar>
                  <w:vAlign w:val="top"/>
                </w:tcPr>
                <w:p>
                  <w:pPr>
                    <w:pStyle w:val="9"/>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18"/>
                      <w:highlight w:val="none"/>
                      <w:lang w:val="en-US" w:eastAsia="zh-CN"/>
                    </w:rPr>
                  </w:pPr>
                  <w:r>
                    <w:rPr>
                      <w:rFonts w:hint="eastAsia" w:ascii="Times New Roman" w:hAnsi="Times New Roman" w:eastAsia="宋体" w:cs="Times New Roman"/>
                      <w:color w:val="auto"/>
                      <w:sz w:val="21"/>
                      <w:szCs w:val="18"/>
                      <w:highlight w:val="none"/>
                      <w:lang w:val="en-US" w:eastAsia="zh-CN"/>
                    </w:rPr>
                    <w:t>135</w:t>
                  </w:r>
                  <w:r>
                    <w:rPr>
                      <w:rFonts w:hint="default" w:ascii="Times New Roman" w:hAnsi="Times New Roman" w:eastAsia="宋体" w:cs="Times New Roman"/>
                      <w:color w:val="auto"/>
                      <w:sz w:val="21"/>
                      <w:szCs w:val="18"/>
                      <w:highlight w:val="none"/>
                      <w:lang w:val="en-US" w:eastAsia="zh-CN"/>
                    </w:rPr>
                    <w:t>0t/a</w:t>
                  </w:r>
                </w:p>
              </w:tc>
            </w:tr>
          </w:tbl>
          <w:p>
            <w:pPr>
              <w:pStyle w:val="5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2-6</w:t>
            </w:r>
            <w:r>
              <w:rPr>
                <w:rFonts w:hint="default" w:ascii="Times New Roman" w:hAnsi="Times New Roman" w:eastAsia="宋体" w:cs="Times New Roman"/>
                <w:b/>
                <w:color w:val="auto"/>
                <w:sz w:val="24"/>
                <w:szCs w:val="24"/>
                <w:highlight w:val="none"/>
              </w:rPr>
              <w:t xml:space="preserve">    </w:t>
            </w:r>
            <w:r>
              <w:rPr>
                <w:rFonts w:hint="default" w:ascii="Times New Roman" w:hAnsi="Times New Roman" w:eastAsia="宋体" w:cs="Times New Roman"/>
                <w:b/>
                <w:color w:val="auto"/>
                <w:sz w:val="24"/>
                <w:szCs w:val="24"/>
                <w:highlight w:val="none"/>
                <w:lang w:val="en-US" w:eastAsia="zh-CN"/>
              </w:rPr>
              <w:t>生物质燃料成分</w:t>
            </w:r>
            <w:r>
              <w:rPr>
                <w:rFonts w:hint="default" w:ascii="Times New Roman" w:hAnsi="Times New Roman" w:eastAsia="宋体" w:cs="Times New Roman"/>
                <w:b/>
                <w:color w:val="auto"/>
                <w:sz w:val="24"/>
                <w:szCs w:val="24"/>
                <w:highlight w:val="none"/>
              </w:rPr>
              <w:t>分析表</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84"/>
              <w:gridCol w:w="1973"/>
              <w:gridCol w:w="1605"/>
              <w:gridCol w:w="1830"/>
              <w:gridCol w:w="183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53" w:type="pct"/>
                  <w:tcBorders>
                    <w:top w:val="single" w:color="auto" w:sz="4" w:space="0"/>
                    <w:left w:val="single" w:color="auto" w:sz="0"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15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w:t>
                  </w:r>
                </w:p>
              </w:tc>
              <w:tc>
                <w:tcPr>
                  <w:tcW w:w="94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符号</w:t>
                  </w:r>
                </w:p>
              </w:tc>
              <w:tc>
                <w:tcPr>
                  <w:tcW w:w="107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数值</w:t>
                  </w:r>
                </w:p>
              </w:tc>
              <w:tc>
                <w:tcPr>
                  <w:tcW w:w="1073" w:type="pct"/>
                  <w:tcBorders>
                    <w:top w:val="single" w:color="auto" w:sz="4" w:space="0"/>
                    <w:left w:val="single" w:color="auto" w:sz="4" w:space="0"/>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单位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5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w:t>
                  </w:r>
                </w:p>
              </w:tc>
              <w:tc>
                <w:tcPr>
                  <w:tcW w:w="115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收到基灰分</w:t>
                  </w:r>
                </w:p>
              </w:tc>
              <w:tc>
                <w:tcPr>
                  <w:tcW w:w="94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Ad</w:t>
                  </w:r>
                </w:p>
              </w:tc>
              <w:tc>
                <w:tcPr>
                  <w:tcW w:w="107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4.37</w:t>
                  </w:r>
                </w:p>
              </w:tc>
              <w:tc>
                <w:tcPr>
                  <w:tcW w:w="1073" w:type="pct"/>
                  <w:tcBorders>
                    <w:top w:val="single" w:color="auto" w:sz="4" w:space="0"/>
                    <w:left w:val="single" w:color="auto" w:sz="4" w:space="0"/>
                    <w:bottom w:val="single" w:color="auto" w:sz="4" w:space="0"/>
                    <w:right w:val="single" w:color="auto" w:sz="4" w:space="0"/>
                  </w:tcBorders>
                  <w:noWrap w:val="0"/>
                  <w:vAlign w:val="top"/>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5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2</w:t>
                  </w:r>
                </w:p>
              </w:tc>
              <w:tc>
                <w:tcPr>
                  <w:tcW w:w="115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收到基硫分</w:t>
                  </w:r>
                </w:p>
              </w:tc>
              <w:tc>
                <w:tcPr>
                  <w:tcW w:w="94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St.d</w:t>
                  </w:r>
                </w:p>
              </w:tc>
              <w:tc>
                <w:tcPr>
                  <w:tcW w:w="107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0.11</w:t>
                  </w:r>
                </w:p>
              </w:tc>
              <w:tc>
                <w:tcPr>
                  <w:tcW w:w="1073" w:type="pct"/>
                  <w:tcBorders>
                    <w:top w:val="single" w:color="auto" w:sz="4" w:space="0"/>
                    <w:left w:val="single" w:color="auto" w:sz="4" w:space="0"/>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5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3</w:t>
                  </w:r>
                </w:p>
              </w:tc>
              <w:tc>
                <w:tcPr>
                  <w:tcW w:w="115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收到基低位发热量</w:t>
                  </w:r>
                </w:p>
              </w:tc>
              <w:tc>
                <w:tcPr>
                  <w:tcW w:w="94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Qnet,ar</w:t>
                  </w:r>
                </w:p>
              </w:tc>
              <w:tc>
                <w:tcPr>
                  <w:tcW w:w="107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14.60</w:t>
                  </w:r>
                </w:p>
              </w:tc>
              <w:tc>
                <w:tcPr>
                  <w:tcW w:w="1073" w:type="pct"/>
                  <w:tcBorders>
                    <w:top w:val="single" w:color="auto" w:sz="4" w:space="0"/>
                    <w:left w:val="single" w:color="auto" w:sz="4" w:space="0"/>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MJ/kg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5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w:t>
                  </w:r>
                </w:p>
              </w:tc>
              <w:tc>
                <w:tcPr>
                  <w:tcW w:w="115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飞灰可燃物含量</w:t>
                  </w:r>
                </w:p>
              </w:tc>
              <w:tc>
                <w:tcPr>
                  <w:tcW w:w="94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C</w:t>
                  </w:r>
                  <w:r>
                    <w:rPr>
                      <w:rFonts w:hint="default" w:ascii="Times New Roman" w:hAnsi="Times New Roman" w:eastAsia="宋体" w:cs="Times New Roman"/>
                      <w:color w:val="auto"/>
                      <w:sz w:val="21"/>
                      <w:szCs w:val="21"/>
                      <w:highlight w:val="none"/>
                      <w:vertAlign w:val="subscript"/>
                    </w:rPr>
                    <w:t>fh</w:t>
                  </w:r>
                </w:p>
              </w:tc>
              <w:tc>
                <w:tcPr>
                  <w:tcW w:w="107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1.86</w:t>
                  </w:r>
                </w:p>
              </w:tc>
              <w:tc>
                <w:tcPr>
                  <w:tcW w:w="1073" w:type="pct"/>
                  <w:tcBorders>
                    <w:top w:val="single" w:color="auto" w:sz="4" w:space="0"/>
                    <w:left w:val="single" w:color="auto" w:sz="4" w:space="0"/>
                    <w:bottom w:val="single" w:color="auto" w:sz="4" w:space="0"/>
                    <w:right w:val="single" w:color="auto" w:sz="4" w:space="0"/>
                  </w:tcBorders>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w:t>
                  </w:r>
                </w:p>
              </w:tc>
            </w:tr>
          </w:tbl>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highlight w:val="none"/>
                <w:lang w:eastAsia="zh-CN"/>
              </w:rPr>
            </w:pPr>
            <w:r>
              <w:rPr>
                <w:rFonts w:hint="default" w:ascii="Times New Roman" w:hAnsi="Times New Roman" w:eastAsia="宋体" w:cs="Times New Roman"/>
                <w:b/>
                <w:bCs/>
                <w:color w:val="auto"/>
                <w:sz w:val="24"/>
                <w:highlight w:val="none"/>
                <w:lang w:val="en-US" w:eastAsia="zh-CN"/>
              </w:rPr>
              <w:t>6</w:t>
            </w:r>
            <w:r>
              <w:rPr>
                <w:rFonts w:hint="default" w:ascii="Times New Roman" w:hAnsi="Times New Roman" w:eastAsia="宋体" w:cs="Times New Roman"/>
                <w:b/>
                <w:bCs/>
                <w:color w:val="auto"/>
                <w:sz w:val="24"/>
                <w:highlight w:val="none"/>
              </w:rPr>
              <w:t>、</w:t>
            </w:r>
            <w:r>
              <w:rPr>
                <w:rFonts w:hint="default" w:ascii="Times New Roman" w:hAnsi="Times New Roman" w:eastAsia="宋体" w:cs="Times New Roman"/>
                <w:b/>
                <w:bCs/>
                <w:color w:val="auto"/>
                <w:sz w:val="24"/>
                <w:highlight w:val="none"/>
                <w:lang w:eastAsia="zh-CN"/>
              </w:rPr>
              <w:t>物料平衡</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FF0000"/>
                <w:sz w:val="24"/>
                <w:highlight w:val="none"/>
                <w:lang w:val="en-US" w:eastAsia="zh-CN"/>
              </w:rPr>
            </w:pPr>
            <w:r>
              <w:rPr>
                <w:rFonts w:hint="default" w:ascii="Times New Roman" w:hAnsi="Times New Roman" w:eastAsia="宋体" w:cs="Times New Roman"/>
                <w:color w:val="FF0000"/>
                <w:sz w:val="24"/>
                <w:highlight w:val="none"/>
                <w:lang w:val="en-US" w:eastAsia="zh-CN"/>
              </w:rPr>
              <w:t>本项目以瓜子为原料，八角、花椒、桂皮、盐等调味料为辅料，年</w:t>
            </w:r>
            <w:r>
              <w:rPr>
                <w:rFonts w:hint="eastAsia" w:ascii="Times New Roman" w:hAnsi="Times New Roman" w:eastAsia="宋体" w:cs="Times New Roman"/>
                <w:color w:val="FF0000"/>
                <w:sz w:val="24"/>
                <w:highlight w:val="none"/>
                <w:lang w:val="en-US" w:eastAsia="zh-CN"/>
              </w:rPr>
              <w:t>加工</w:t>
            </w:r>
            <w:r>
              <w:rPr>
                <w:rFonts w:hint="default" w:ascii="Times New Roman" w:hAnsi="Times New Roman" w:eastAsia="宋体" w:cs="Times New Roman"/>
                <w:color w:val="FF0000"/>
                <w:sz w:val="24"/>
                <w:highlight w:val="none"/>
                <w:lang w:val="en-US" w:eastAsia="zh-CN"/>
              </w:rPr>
              <w:t>瓜子</w:t>
            </w:r>
            <w:r>
              <w:rPr>
                <w:rFonts w:hint="eastAsia" w:ascii="Times New Roman" w:hAnsi="Times New Roman" w:eastAsia="宋体" w:cs="Times New Roman"/>
                <w:color w:val="FF0000"/>
                <w:sz w:val="24"/>
                <w:highlight w:val="none"/>
                <w:lang w:val="en-US" w:eastAsia="zh-CN"/>
              </w:rPr>
              <w:t>2</w:t>
            </w:r>
            <w:r>
              <w:rPr>
                <w:rFonts w:hint="default" w:ascii="Times New Roman" w:hAnsi="Times New Roman" w:eastAsia="宋体" w:cs="Times New Roman"/>
                <w:color w:val="FF0000"/>
                <w:sz w:val="24"/>
                <w:highlight w:val="none"/>
                <w:lang w:val="en-US" w:eastAsia="zh-CN"/>
              </w:rPr>
              <w:t>000吨，物料平衡见下图。</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jc w:val="center"/>
              <w:textAlignment w:val="auto"/>
              <w:rPr>
                <w:rFonts w:hint="default" w:ascii="Times New Roman" w:hAnsi="Times New Roman" w:eastAsia="宋体" w:cs="Times New Roman"/>
                <w:color w:val="auto"/>
                <w:highlight w:val="none"/>
              </w:rPr>
            </w:pPr>
            <w:r>
              <w:rPr>
                <w:rFonts w:hint="default"/>
              </w:rPr>
              <w:drawing>
                <wp:inline distT="0" distB="0" distL="114300" distR="114300">
                  <wp:extent cx="5441950" cy="2646045"/>
                  <wp:effectExtent l="0" t="0" r="6350" b="190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5"/>
                          <a:stretch>
                            <a:fillRect/>
                          </a:stretch>
                        </pic:blipFill>
                        <pic:spPr>
                          <a:xfrm>
                            <a:off x="0" y="0"/>
                            <a:ext cx="5441950" cy="2646045"/>
                          </a:xfrm>
                          <a:prstGeom prst="rect">
                            <a:avLst/>
                          </a:prstGeom>
                          <a:noFill/>
                          <a:ln>
                            <a:noFill/>
                          </a:ln>
                        </pic:spPr>
                      </pic:pic>
                    </a:graphicData>
                  </a:graphic>
                </wp:inline>
              </w:drawing>
            </w:r>
          </w:p>
          <w:p>
            <w:pPr>
              <w:pStyle w:val="7"/>
              <w:keepNext w:val="0"/>
              <w:keepLines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bCs/>
                <w:color w:val="FF0000"/>
                <w:sz w:val="24"/>
                <w:szCs w:val="32"/>
                <w:highlight w:val="none"/>
                <w:lang w:val="en-US" w:eastAsia="zh-CN"/>
              </w:rPr>
            </w:pPr>
            <w:r>
              <w:rPr>
                <w:rFonts w:hint="default" w:ascii="Times New Roman" w:hAnsi="Times New Roman" w:eastAsia="宋体" w:cs="Times New Roman"/>
                <w:b/>
                <w:bCs/>
                <w:color w:val="FF0000"/>
                <w:sz w:val="24"/>
                <w:szCs w:val="32"/>
                <w:highlight w:val="none"/>
                <w:lang w:eastAsia="zh-CN"/>
              </w:rPr>
              <w:t>图</w:t>
            </w:r>
            <w:r>
              <w:rPr>
                <w:rFonts w:hint="default" w:ascii="Times New Roman" w:hAnsi="Times New Roman" w:eastAsia="宋体" w:cs="Times New Roman"/>
                <w:b/>
                <w:bCs/>
                <w:color w:val="FF0000"/>
                <w:sz w:val="24"/>
                <w:szCs w:val="32"/>
                <w:highlight w:val="none"/>
                <w:lang w:val="en-US" w:eastAsia="zh-CN"/>
              </w:rPr>
              <w:t>2-1   物料平衡图</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7、</w:t>
            </w:r>
            <w:r>
              <w:rPr>
                <w:rFonts w:hint="default" w:ascii="Times New Roman" w:hAnsi="Times New Roman" w:eastAsia="宋体" w:cs="Times New Roman"/>
                <w:b/>
                <w:bCs/>
                <w:color w:val="auto"/>
                <w:sz w:val="24"/>
                <w:highlight w:val="none"/>
              </w:rPr>
              <w:t>劳动定员及工作制度</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本项目劳动定员合计</w:t>
            </w:r>
            <w:r>
              <w:rPr>
                <w:rFonts w:hint="eastAsia" w:ascii="Times New Roman" w:hAnsi="Times New Roman" w:eastAsia="宋体" w:cs="Times New Roman"/>
                <w:color w:val="auto"/>
                <w:sz w:val="24"/>
                <w:highlight w:val="none"/>
                <w:lang w:val="en-US" w:eastAsia="zh-CN"/>
              </w:rPr>
              <w:t>20</w:t>
            </w:r>
            <w:r>
              <w:rPr>
                <w:rFonts w:hint="default" w:ascii="Times New Roman" w:hAnsi="Times New Roman" w:eastAsia="宋体" w:cs="Times New Roman"/>
                <w:color w:val="auto"/>
                <w:sz w:val="24"/>
                <w:highlight w:val="none"/>
              </w:rPr>
              <w:t>人，其中管理人员</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人，生产人员</w:t>
            </w:r>
            <w:r>
              <w:rPr>
                <w:rFonts w:hint="default"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rPr>
              <w:t>人</w:t>
            </w:r>
            <w:r>
              <w:rPr>
                <w:rFonts w:hint="default" w:ascii="Times New Roman" w:hAnsi="Times New Roman" w:eastAsia="宋体" w:cs="Times New Roman"/>
                <w:color w:val="auto"/>
                <w:sz w:val="24"/>
                <w:highlight w:val="none"/>
                <w:lang w:val="en-US" w:eastAsia="zh-CN"/>
              </w:rPr>
              <w:t>，执行一班制工作制度</w:t>
            </w:r>
            <w:r>
              <w:rPr>
                <w:rFonts w:hint="default" w:ascii="Times New Roman" w:hAnsi="Times New Roman" w:eastAsia="宋体" w:cs="Times New Roman"/>
                <w:color w:val="auto"/>
                <w:sz w:val="24"/>
                <w:highlight w:val="none"/>
              </w:rPr>
              <w:t>。年工作日为3</w:t>
            </w:r>
            <w:r>
              <w:rPr>
                <w:rFonts w:hint="default"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rPr>
              <w:t>0天，</w:t>
            </w:r>
            <w:r>
              <w:rPr>
                <w:rFonts w:hint="default" w:ascii="Times New Roman" w:hAnsi="Times New Roman" w:eastAsia="宋体" w:cs="Times New Roman"/>
                <w:color w:val="auto"/>
                <w:sz w:val="24"/>
                <w:highlight w:val="none"/>
                <w:lang w:eastAsia="zh-CN"/>
              </w:rPr>
              <w:t>每天</w:t>
            </w:r>
            <w:r>
              <w:rPr>
                <w:rFonts w:hint="default" w:ascii="Times New Roman" w:hAnsi="Times New Roman" w:eastAsia="宋体" w:cs="Times New Roman"/>
                <w:color w:val="auto"/>
                <w:sz w:val="24"/>
                <w:highlight w:val="none"/>
              </w:rPr>
              <w:t>工作</w:t>
            </w:r>
            <w:r>
              <w:rPr>
                <w:rFonts w:hint="default" w:ascii="Times New Roman" w:hAnsi="Times New Roman" w:eastAsia="宋体" w:cs="Times New Roman"/>
                <w:color w:val="auto"/>
                <w:sz w:val="24"/>
                <w:highlight w:val="none"/>
                <w:lang w:val="en-US" w:eastAsia="zh-CN"/>
              </w:rPr>
              <w:t>12</w:t>
            </w:r>
            <w:r>
              <w:rPr>
                <w:rFonts w:hint="default" w:ascii="Times New Roman" w:hAnsi="Times New Roman" w:eastAsia="宋体" w:cs="Times New Roman"/>
                <w:color w:val="auto"/>
                <w:sz w:val="24"/>
                <w:highlight w:val="none"/>
              </w:rPr>
              <w:t>小时。</w:t>
            </w:r>
          </w:p>
          <w:p>
            <w:pPr>
              <w:keepNext w:val="0"/>
              <w:keepLines/>
              <w:pageBreakBefore w:val="0"/>
              <w:widowControl w:val="0"/>
              <w:suppressLineNumbers w:val="0"/>
              <w:kinsoku/>
              <w:wordWrap/>
              <w:overflowPunct/>
              <w:topLinePunct/>
              <w:autoSpaceDE w:val="0"/>
              <w:autoSpaceDN/>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8</w:t>
            </w:r>
            <w:r>
              <w:rPr>
                <w:rFonts w:hint="default" w:ascii="Times New Roman" w:hAnsi="Times New Roman" w:eastAsia="宋体" w:cs="Times New Roman"/>
                <w:b/>
                <w:color w:val="auto"/>
                <w:sz w:val="24"/>
                <w:highlight w:val="none"/>
              </w:rPr>
              <w:t>、公用工程</w:t>
            </w:r>
          </w:p>
          <w:p>
            <w:pPr>
              <w:keepNext w:val="0"/>
              <w:keepLines/>
              <w:pageBreakBefore w:val="0"/>
              <w:widowControl w:val="0"/>
              <w:suppressLineNumbers w:val="0"/>
              <w:kinsoku/>
              <w:wordWrap/>
              <w:overflowPunct/>
              <w:topLinePunct/>
              <w:autoSpaceDE w:val="0"/>
              <w:autoSpaceDN/>
              <w:bidi w:val="0"/>
              <w:adjustRightInd w:val="0"/>
              <w:snapToGrid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8</w:t>
            </w:r>
            <w:r>
              <w:rPr>
                <w:rFonts w:hint="default" w:ascii="Times New Roman" w:hAnsi="Times New Roman" w:eastAsia="宋体" w:cs="Times New Roman"/>
                <w:b/>
                <w:color w:val="auto"/>
                <w:sz w:val="24"/>
                <w:highlight w:val="none"/>
              </w:rPr>
              <w:t>.1 给排水</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（1）给水</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w:t>
            </w:r>
            <w:r>
              <w:rPr>
                <w:rFonts w:hint="default" w:ascii="Times New Roman" w:hAnsi="Times New Roman" w:eastAsia="宋体" w:cs="Times New Roman"/>
                <w:color w:val="auto"/>
                <w:sz w:val="24"/>
                <w:highlight w:val="none"/>
                <w:lang w:eastAsia="zh-CN"/>
              </w:rPr>
              <w:t>用水主要包括煮锅内</w:t>
            </w:r>
            <w:r>
              <w:rPr>
                <w:rFonts w:hint="eastAsia" w:ascii="Times New Roman" w:hAnsi="Times New Roman" w:eastAsia="宋体" w:cs="Times New Roman"/>
                <w:color w:val="auto"/>
                <w:sz w:val="24"/>
                <w:highlight w:val="none"/>
                <w:lang w:eastAsia="zh-CN"/>
              </w:rPr>
              <w:t>煮制</w:t>
            </w:r>
            <w:r>
              <w:rPr>
                <w:rFonts w:hint="default" w:ascii="Times New Roman" w:hAnsi="Times New Roman" w:eastAsia="宋体" w:cs="Times New Roman"/>
                <w:color w:val="auto"/>
                <w:sz w:val="24"/>
                <w:highlight w:val="none"/>
                <w:lang w:eastAsia="zh-CN"/>
              </w:rPr>
              <w:t>过程中添加的新鲜水和职工生活用水</w:t>
            </w:r>
            <w:r>
              <w:rPr>
                <w:rFonts w:hint="default" w:ascii="Times New Roman" w:hAnsi="Times New Roman" w:eastAsia="宋体" w:cs="Times New Roman"/>
                <w:color w:val="auto"/>
                <w:sz w:val="24"/>
                <w:highlight w:val="none"/>
              </w:rPr>
              <w:t>。</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①水煮瓜子过程添加的新鲜水</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水煮锅内事先加入老汤，老汤位于储罐内，通过水泵抽至水煮锅，然后采用行吊将盛有瓜子的锅篦子吊至煮锅内进行水煮，水煮过程因蒸发耗散需定期添加新鲜水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根据同类企业实际生产经验，</w:t>
            </w:r>
            <w:r>
              <w:rPr>
                <w:rFonts w:hint="default" w:ascii="Times New Roman" w:hAnsi="Times New Roman" w:eastAsia="宋体" w:cs="Times New Roman"/>
                <w:color w:val="FF0000"/>
                <w:sz w:val="24"/>
                <w:highlight w:val="none"/>
              </w:rPr>
              <w:t>每</w:t>
            </w:r>
            <w:r>
              <w:rPr>
                <w:rFonts w:hint="eastAsia" w:ascii="Times New Roman" w:hAnsi="Times New Roman" w:eastAsia="宋体" w:cs="Times New Roman"/>
                <w:color w:val="FF0000"/>
                <w:sz w:val="24"/>
                <w:highlight w:val="none"/>
                <w:lang w:eastAsia="zh-CN"/>
              </w:rPr>
              <w:t>加工</w:t>
            </w:r>
            <w:r>
              <w:rPr>
                <w:rFonts w:hint="default" w:ascii="Times New Roman" w:hAnsi="Times New Roman" w:eastAsia="宋体" w:cs="Times New Roman"/>
                <w:color w:val="FF0000"/>
                <w:sz w:val="24"/>
                <w:highlight w:val="none"/>
              </w:rPr>
              <w:t>lt</w:t>
            </w:r>
            <w:r>
              <w:rPr>
                <w:rFonts w:hint="eastAsia" w:ascii="Times New Roman" w:hAnsi="Times New Roman" w:eastAsia="宋体" w:cs="Times New Roman"/>
                <w:color w:val="FF0000"/>
                <w:sz w:val="24"/>
                <w:highlight w:val="none"/>
                <w:lang w:eastAsia="zh-CN"/>
              </w:rPr>
              <w:t>多味</w:t>
            </w:r>
            <w:r>
              <w:rPr>
                <w:rFonts w:hint="default" w:ascii="Times New Roman" w:hAnsi="Times New Roman" w:eastAsia="宋体" w:cs="Times New Roman"/>
                <w:color w:val="FF0000"/>
                <w:sz w:val="24"/>
                <w:highlight w:val="none"/>
              </w:rPr>
              <w:t>瓜子，用水量约0.6m</w:t>
            </w:r>
            <w:r>
              <w:rPr>
                <w:rFonts w:hint="default" w:ascii="Times New Roman" w:hAnsi="Times New Roman" w:eastAsia="宋体" w:cs="Times New Roman"/>
                <w:color w:val="FF0000"/>
                <w:sz w:val="24"/>
                <w:highlight w:val="none"/>
                <w:vertAlign w:val="superscript"/>
                <w:lang w:val="en-US" w:eastAsia="zh-CN"/>
              </w:rPr>
              <w:t>3</w:t>
            </w:r>
            <w:r>
              <w:rPr>
                <w:rFonts w:hint="default" w:ascii="Times New Roman" w:hAnsi="Times New Roman" w:eastAsia="宋体" w:cs="Times New Roman"/>
                <w:color w:val="FF0000"/>
                <w:sz w:val="24"/>
                <w:highlight w:val="none"/>
              </w:rPr>
              <w:t>，则补充水量为</w:t>
            </w:r>
            <w:r>
              <w:rPr>
                <w:rFonts w:hint="eastAsia" w:ascii="Times New Roman" w:hAnsi="Times New Roman" w:eastAsia="宋体" w:cs="Times New Roman"/>
                <w:color w:val="FF0000"/>
                <w:sz w:val="24"/>
                <w:highlight w:val="none"/>
                <w:lang w:val="en-US" w:eastAsia="zh-CN"/>
              </w:rPr>
              <w:t>72</w:t>
            </w:r>
            <w:r>
              <w:rPr>
                <w:rFonts w:hint="default" w:ascii="Times New Roman" w:hAnsi="Times New Roman" w:eastAsia="宋体" w:cs="Times New Roman"/>
                <w:color w:val="FF0000"/>
                <w:sz w:val="24"/>
                <w:highlight w:val="none"/>
                <w:lang w:val="en-US" w:eastAsia="zh-CN"/>
              </w:rPr>
              <w:t>0</w:t>
            </w:r>
            <w:r>
              <w:rPr>
                <w:rFonts w:hint="default" w:ascii="Times New Roman" w:hAnsi="Times New Roman" w:eastAsia="宋体" w:cs="Times New Roman"/>
                <w:color w:val="FF0000"/>
                <w:sz w:val="24"/>
                <w:highlight w:val="none"/>
              </w:rPr>
              <w:t>t/a，连续生产后再将煮锅内的汤抽回至老汤罐内，不外排。</w:t>
            </w:r>
          </w:p>
          <w:p>
            <w:pPr>
              <w:pStyle w:val="2"/>
              <w:keepNext w:val="0"/>
              <w:keepLines w:val="0"/>
              <w:pageBreakBefore w:val="0"/>
              <w:widowControl w:val="0"/>
              <w:suppressLineNumbers w:val="0"/>
              <w:kinsoku/>
              <w:wordWrap/>
              <w:overflowPunct/>
              <w:autoSpaceDN/>
              <w:bidi w:val="0"/>
              <w:spacing w:before="0" w:beforeAutospacing="0" w:after="0" w:afterLines="0" w:afterAutospacing="0" w:line="360" w:lineRule="auto"/>
              <w:ind w:left="0" w:leftChars="0" w:right="0" w:firstLine="48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②生活用水</w:t>
            </w:r>
          </w:p>
          <w:p>
            <w:pPr>
              <w:pStyle w:val="2"/>
              <w:keepNext w:val="0"/>
              <w:keepLines w:val="0"/>
              <w:pageBreakBefore w:val="0"/>
              <w:widowControl w:val="0"/>
              <w:suppressLineNumbers w:val="0"/>
              <w:kinsoku/>
              <w:wordWrap/>
              <w:overflowPunct/>
              <w:autoSpaceDN/>
              <w:bidi w:val="0"/>
              <w:spacing w:before="0" w:beforeAutospacing="0" w:after="0" w:afterLines="0" w:afterAutospacing="0" w:line="360" w:lineRule="auto"/>
              <w:ind w:left="0" w:leftChars="0" w:right="0" w:firstLine="48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本项目劳动定员</w:t>
            </w:r>
            <w:r>
              <w:rPr>
                <w:rFonts w:hint="eastAsia" w:eastAsia="宋体" w:cs="Times New Roman"/>
                <w:color w:val="auto"/>
                <w:sz w:val="24"/>
                <w:highlight w:val="none"/>
                <w:lang w:val="en-US" w:eastAsia="zh-CN"/>
              </w:rPr>
              <w:t>20</w:t>
            </w:r>
            <w:r>
              <w:rPr>
                <w:rFonts w:hint="default" w:ascii="Times New Roman" w:hAnsi="Times New Roman" w:eastAsia="宋体" w:cs="Times New Roman"/>
                <w:color w:val="auto"/>
                <w:sz w:val="24"/>
                <w:highlight w:val="none"/>
                <w:lang w:val="en-US" w:eastAsia="zh-CN"/>
              </w:rPr>
              <w:t>人，均为周边村民，项目区内不设置食宿。根据</w:t>
            </w:r>
            <w:r>
              <w:rPr>
                <w:rFonts w:hint="eastAsia" w:eastAsia="宋体" w:cs="Times New Roman"/>
                <w:color w:val="auto"/>
                <w:sz w:val="24"/>
                <w:highlight w:val="none"/>
                <w:lang w:val="en-US" w:eastAsia="zh-CN"/>
              </w:rPr>
              <w:t>内蒙古自治区</w:t>
            </w:r>
            <w:r>
              <w:rPr>
                <w:rFonts w:hint="default" w:ascii="Times New Roman" w:hAnsi="Times New Roman" w:eastAsia="宋体" w:cs="Times New Roman"/>
                <w:color w:val="auto"/>
                <w:sz w:val="24"/>
                <w:highlight w:val="none"/>
                <w:lang w:val="en-US" w:eastAsia="zh-CN"/>
              </w:rPr>
              <w:t>《行业用水定额》（DB</w:t>
            </w:r>
            <w:r>
              <w:rPr>
                <w:rFonts w:hint="eastAsia" w:eastAsia="宋体" w:cs="Times New Roman"/>
                <w:color w:val="auto"/>
                <w:sz w:val="24"/>
                <w:highlight w:val="none"/>
                <w:lang w:val="en-US" w:eastAsia="zh-CN"/>
              </w:rPr>
              <w:t>15</w:t>
            </w:r>
            <w:r>
              <w:rPr>
                <w:rFonts w:hint="default" w:ascii="Times New Roman" w:hAnsi="Times New Roman" w:eastAsia="宋体" w:cs="Times New Roman"/>
                <w:color w:val="auto"/>
                <w:sz w:val="24"/>
                <w:highlight w:val="none"/>
                <w:lang w:val="en-US" w:eastAsia="zh-CN"/>
              </w:rPr>
              <w:t>/T385-2020）农村居民用水定额为60L/（人·天），则生活用水量为</w:t>
            </w:r>
            <w:r>
              <w:rPr>
                <w:rFonts w:hint="eastAsia" w:eastAsia="宋体" w:cs="Times New Roman"/>
                <w:color w:val="auto"/>
                <w:sz w:val="24"/>
                <w:highlight w:val="none"/>
                <w:lang w:val="en-US" w:eastAsia="zh-CN"/>
              </w:rPr>
              <w:t>1.2</w:t>
            </w:r>
            <w:r>
              <w:rPr>
                <w:rFonts w:hint="default" w:ascii="Times New Roman" w:hAnsi="Times New Roman" w:eastAsia="宋体" w:cs="Times New Roman"/>
                <w:color w:val="auto"/>
                <w:sz w:val="24"/>
                <w:highlight w:val="none"/>
                <w:lang w:val="en-US" w:eastAsia="zh-CN"/>
              </w:rPr>
              <w:t>t/d（</w:t>
            </w:r>
            <w:r>
              <w:rPr>
                <w:rFonts w:hint="eastAsia" w:eastAsia="宋体" w:cs="Times New Roman"/>
                <w:color w:val="auto"/>
                <w:sz w:val="24"/>
                <w:highlight w:val="none"/>
                <w:lang w:val="en-US" w:eastAsia="zh-CN"/>
              </w:rPr>
              <w:t>36</w:t>
            </w:r>
            <w:r>
              <w:rPr>
                <w:rFonts w:hint="default"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rPr>
              <w:t>t/a</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w:t>
            </w:r>
          </w:p>
          <w:p>
            <w:pPr>
              <w:pStyle w:val="2"/>
              <w:keepNext w:val="0"/>
              <w:keepLines w:val="0"/>
              <w:pageBreakBefore w:val="0"/>
              <w:widowControl w:val="0"/>
              <w:suppressLineNumbers w:val="0"/>
              <w:kinsoku/>
              <w:wordWrap/>
              <w:overflowPunct/>
              <w:autoSpaceDN/>
              <w:bidi w:val="0"/>
              <w:spacing w:before="0" w:beforeAutospacing="0" w:after="0" w:afterLines="0" w:afterAutospacing="0" w:line="360" w:lineRule="auto"/>
              <w:ind w:left="0" w:leftChars="0" w:right="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（2）排水</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color w:val="auto"/>
                <w:sz w:val="24"/>
                <w:szCs w:val="24"/>
                <w:highlight w:val="none"/>
                <w:lang w:eastAsia="zh-CN"/>
              </w:rPr>
            </w:pPr>
            <w:r>
              <w:rPr>
                <w:rFonts w:hint="eastAsia" w:ascii="Times New Roman" w:hAnsi="Times New Roman" w:eastAsia="宋体" w:cs="Times New Roman"/>
                <w:color w:val="auto"/>
                <w:sz w:val="24"/>
                <w:highlight w:val="none"/>
                <w:lang w:eastAsia="zh-CN"/>
              </w:rPr>
              <w:t>生产用水为水煮工序老汤补水，瓜子煮制后老汤</w:t>
            </w:r>
            <w:r>
              <w:rPr>
                <w:rFonts w:hint="default" w:ascii="Times New Roman" w:hAnsi="Times New Roman" w:eastAsia="宋体" w:cs="Times New Roman"/>
                <w:color w:val="auto"/>
                <w:sz w:val="24"/>
                <w:highlight w:val="none"/>
              </w:rPr>
              <w:t>抽回至老汤罐内，</w:t>
            </w:r>
            <w:r>
              <w:rPr>
                <w:rFonts w:hint="eastAsia" w:ascii="Times New Roman" w:hAnsi="Times New Roman" w:eastAsia="宋体" w:cs="Times New Roman"/>
                <w:color w:val="auto"/>
                <w:sz w:val="24"/>
                <w:highlight w:val="none"/>
                <w:lang w:eastAsia="zh-CN"/>
              </w:rPr>
              <w:t>无生产废水产生</w:t>
            </w:r>
            <w:r>
              <w:rPr>
                <w:rFonts w:hint="default" w:ascii="Times New Roman" w:hAnsi="Times New Roman" w:eastAsia="宋体" w:cs="Times New Roman"/>
                <w:color w:val="auto"/>
                <w:sz w:val="24"/>
                <w:highlight w:val="none"/>
              </w:rPr>
              <w:t>。生活污水的排放系数按80%计，则本项目生活污水排放量为</w:t>
            </w:r>
            <w:r>
              <w:rPr>
                <w:rFonts w:hint="default" w:ascii="Times New Roman" w:hAnsi="Times New Roman" w:eastAsia="宋体" w:cs="Times New Roman"/>
                <w:color w:val="auto"/>
                <w:sz w:val="24"/>
                <w:highlight w:val="none"/>
                <w:lang w:val="en-US" w:eastAsia="zh-CN"/>
              </w:rPr>
              <w:t>0.</w:t>
            </w:r>
            <w:r>
              <w:rPr>
                <w:rFonts w:hint="eastAsia" w:ascii="Times New Roman" w:hAnsi="Times New Roman" w:eastAsia="宋体" w:cs="Times New Roman"/>
                <w:color w:val="auto"/>
                <w:sz w:val="24"/>
                <w:highlight w:val="none"/>
                <w:lang w:val="en-US" w:eastAsia="zh-CN"/>
              </w:rPr>
              <w:t>96</w:t>
            </w:r>
            <w:r>
              <w:rPr>
                <w:rFonts w:hint="default" w:ascii="Times New Roman" w:hAnsi="Times New Roman" w:eastAsia="宋体" w:cs="Times New Roman"/>
                <w:color w:val="auto"/>
                <w:sz w:val="24"/>
                <w:highlight w:val="none"/>
              </w:rPr>
              <w:t>t/d（</w:t>
            </w:r>
            <w:r>
              <w:rPr>
                <w:rFonts w:hint="eastAsia" w:ascii="Times New Roman" w:hAnsi="Times New Roman" w:eastAsia="宋体" w:cs="Times New Roman"/>
                <w:color w:val="auto"/>
                <w:sz w:val="24"/>
                <w:highlight w:val="none"/>
                <w:lang w:val="en-US" w:eastAsia="zh-CN"/>
              </w:rPr>
              <w:t>288</w:t>
            </w:r>
            <w:r>
              <w:rPr>
                <w:rFonts w:hint="default" w:ascii="Times New Roman" w:hAnsi="Times New Roman" w:eastAsia="宋体" w:cs="Times New Roman"/>
                <w:color w:val="auto"/>
                <w:sz w:val="24"/>
                <w:highlight w:val="none"/>
              </w:rPr>
              <w:t>t/a），生活污水</w:t>
            </w:r>
            <w:r>
              <w:rPr>
                <w:rFonts w:hint="default" w:ascii="Times New Roman" w:hAnsi="Times New Roman" w:eastAsia="宋体" w:cs="Times New Roman"/>
                <w:color w:val="auto"/>
                <w:sz w:val="24"/>
                <w:highlight w:val="none"/>
                <w:lang w:eastAsia="zh-CN"/>
              </w:rPr>
              <w:t>排入</w:t>
            </w:r>
            <w:r>
              <w:rPr>
                <w:rFonts w:hint="default" w:ascii="Times New Roman" w:hAnsi="Times New Roman" w:eastAsia="宋体" w:cs="Times New Roman"/>
                <w:color w:val="auto"/>
                <w:sz w:val="24"/>
                <w:highlight w:val="none"/>
              </w:rPr>
              <w:t>化粪池</w:t>
            </w:r>
            <w:r>
              <w:rPr>
                <w:rFonts w:hint="default" w:ascii="Times New Roman" w:hAnsi="Times New Roman" w:eastAsia="宋体" w:cs="Times New Roman"/>
                <w:color w:val="auto"/>
                <w:sz w:val="24"/>
                <w:szCs w:val="24"/>
                <w:highlight w:val="none"/>
                <w:lang w:eastAsia="zh-CN"/>
              </w:rPr>
              <w:t>，定期清掏。</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（3）水平衡</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jc w:val="center"/>
              <w:textAlignment w:val="auto"/>
              <w:rPr>
                <w:rFonts w:hint="default" w:ascii="Times New Roman" w:hAnsi="Times New Roman" w:eastAsia="宋体" w:cs="Times New Roman"/>
                <w:color w:val="auto"/>
                <w:highlight w:val="none"/>
              </w:rPr>
            </w:pPr>
            <w:r>
              <w:rPr>
                <w:rFonts w:hint="default"/>
                <w:color w:val="auto"/>
              </w:rPr>
              <w:drawing>
                <wp:inline distT="0" distB="0" distL="114300" distR="114300">
                  <wp:extent cx="5436870" cy="2523490"/>
                  <wp:effectExtent l="0" t="0" r="11430" b="1016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6"/>
                          <a:srcRect r="3559"/>
                          <a:stretch>
                            <a:fillRect/>
                          </a:stretch>
                        </pic:blipFill>
                        <pic:spPr>
                          <a:xfrm>
                            <a:off x="0" y="0"/>
                            <a:ext cx="5436870" cy="2523490"/>
                          </a:xfrm>
                          <a:prstGeom prst="rect">
                            <a:avLst/>
                          </a:prstGeom>
                          <a:noFill/>
                          <a:ln>
                            <a:noFill/>
                          </a:ln>
                        </pic:spPr>
                      </pic:pic>
                    </a:graphicData>
                  </a:graphic>
                </wp:inline>
              </w:drawing>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jc w:val="center"/>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b/>
                <w:bCs/>
                <w:color w:val="FF0000"/>
                <w:sz w:val="24"/>
                <w:szCs w:val="24"/>
                <w:highlight w:val="none"/>
              </w:rPr>
              <w:t>图</w:t>
            </w:r>
            <w:r>
              <w:rPr>
                <w:rFonts w:hint="default" w:ascii="Times New Roman" w:hAnsi="Times New Roman" w:eastAsia="宋体" w:cs="Times New Roman"/>
                <w:b/>
                <w:bCs/>
                <w:color w:val="FF0000"/>
                <w:sz w:val="24"/>
                <w:szCs w:val="24"/>
                <w:highlight w:val="none"/>
                <w:lang w:val="en-US" w:eastAsia="zh-CN"/>
              </w:rPr>
              <w:t>2-</w:t>
            </w:r>
            <w:r>
              <w:rPr>
                <w:rFonts w:hint="eastAsia" w:ascii="Times New Roman" w:hAnsi="Times New Roman" w:eastAsia="宋体" w:cs="Times New Roman"/>
                <w:b/>
                <w:bCs/>
                <w:color w:val="FF0000"/>
                <w:sz w:val="24"/>
                <w:szCs w:val="24"/>
                <w:highlight w:val="none"/>
                <w:lang w:val="en-US" w:eastAsia="zh-CN"/>
              </w:rPr>
              <w:t>2</w:t>
            </w:r>
            <w:r>
              <w:rPr>
                <w:rFonts w:hint="default" w:ascii="Times New Roman" w:hAnsi="Times New Roman" w:eastAsia="宋体" w:cs="Times New Roman"/>
                <w:b/>
                <w:bCs/>
                <w:color w:val="FF0000"/>
                <w:sz w:val="24"/>
                <w:szCs w:val="24"/>
                <w:highlight w:val="none"/>
              </w:rPr>
              <w:t xml:space="preserve">  项目水平衡图  </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rPr>
              <w:t>.2供电</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color w:val="auto"/>
                <w:sz w:val="24"/>
                <w:szCs w:val="24"/>
                <w:highlight w:val="none"/>
              </w:rPr>
              <w:t>本项目供电由</w:t>
            </w:r>
            <w:r>
              <w:rPr>
                <w:rFonts w:hint="eastAsia" w:ascii="Times New Roman" w:hAnsi="Times New Roman" w:eastAsia="宋体" w:cs="Times New Roman"/>
                <w:color w:val="auto"/>
                <w:sz w:val="24"/>
                <w:szCs w:val="24"/>
                <w:highlight w:val="none"/>
                <w:lang w:eastAsia="zh-CN"/>
              </w:rPr>
              <w:t>乌拉特前旗</w:t>
            </w:r>
            <w:r>
              <w:rPr>
                <w:rFonts w:hint="default" w:ascii="Times New Roman" w:hAnsi="Times New Roman" w:eastAsia="宋体" w:cs="Times New Roman"/>
                <w:color w:val="auto"/>
                <w:sz w:val="24"/>
                <w:szCs w:val="24"/>
                <w:highlight w:val="none"/>
                <w:lang w:eastAsia="zh-CN"/>
              </w:rPr>
              <w:t>市政</w:t>
            </w:r>
            <w:r>
              <w:rPr>
                <w:rFonts w:hint="default" w:ascii="Times New Roman" w:hAnsi="Times New Roman" w:eastAsia="宋体" w:cs="Times New Roman"/>
                <w:color w:val="auto"/>
                <w:sz w:val="24"/>
                <w:szCs w:val="24"/>
                <w:highlight w:val="none"/>
              </w:rPr>
              <w:t>电网供给</w:t>
            </w:r>
            <w:r>
              <w:rPr>
                <w:rFonts w:hint="default" w:ascii="Times New Roman" w:hAnsi="Times New Roman" w:eastAsia="宋体" w:cs="Times New Roman"/>
                <w:color w:val="auto"/>
                <w:sz w:val="24"/>
                <w:szCs w:val="24"/>
                <w:highlight w:val="none"/>
                <w:lang w:eastAsia="zh-CN"/>
              </w:rPr>
              <w:t>，用电量为</w:t>
            </w:r>
            <w:r>
              <w:rPr>
                <w:rFonts w:hint="default"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000</w:t>
            </w:r>
            <w:r>
              <w:rPr>
                <w:rFonts w:hint="default" w:ascii="Times New Roman" w:hAnsi="Times New Roman" w:eastAsia="宋体" w:cs="Times New Roman"/>
                <w:color w:val="auto"/>
                <w:sz w:val="24"/>
                <w:szCs w:val="24"/>
                <w:highlight w:val="none"/>
                <w:lang w:eastAsia="zh-CN"/>
              </w:rPr>
              <w:t>kw·h/a</w:t>
            </w:r>
            <w:r>
              <w:rPr>
                <w:rFonts w:hint="default" w:ascii="Times New Roman" w:hAnsi="Times New Roman" w:eastAsia="宋体" w:cs="Times New Roman"/>
                <w:color w:val="auto"/>
                <w:sz w:val="24"/>
                <w:szCs w:val="24"/>
                <w:highlight w:val="none"/>
              </w:rPr>
              <w:t>。</w:t>
            </w:r>
          </w:p>
          <w:p>
            <w:pPr>
              <w:keepNext w:val="0"/>
              <w:keepLines w:val="0"/>
              <w:pageBreakBefore w:val="0"/>
              <w:widowControl w:val="0"/>
              <w:suppressLineNumbers w:val="0"/>
              <w:kinsoku/>
              <w:wordWrap/>
              <w:overflowPunct/>
              <w:autoSpaceDN/>
              <w:bidi w:val="0"/>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rPr>
              <w:t>.3供暖</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冬季采用电暖气供暖。</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outlineLvl w:val="9"/>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9、站区平面布置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color w:val="auto"/>
                <w:sz w:val="24"/>
                <w:szCs w:val="24"/>
                <w:highlight w:val="none"/>
                <w:lang w:val="en-US" w:eastAsia="zh-CN"/>
              </w:rPr>
              <w:t>项目生产车间</w:t>
            </w:r>
            <w:r>
              <w:rPr>
                <w:rFonts w:hint="eastAsia" w:ascii="Times New Roman" w:hAnsi="Times New Roman" w:eastAsia="宋体" w:cs="Times New Roman"/>
                <w:color w:val="auto"/>
                <w:sz w:val="24"/>
                <w:szCs w:val="24"/>
                <w:highlight w:val="none"/>
                <w:lang w:val="en-US" w:eastAsia="zh-CN"/>
              </w:rPr>
              <w:t>位于项目区东侧，</w:t>
            </w:r>
            <w:r>
              <w:rPr>
                <w:rFonts w:hint="eastAsia" w:ascii="Times New Roman" w:hAnsi="Times New Roman" w:eastAsia="宋体" w:cs="Times New Roman"/>
                <w:color w:val="FF0000"/>
                <w:sz w:val="24"/>
                <w:szCs w:val="24"/>
                <w:highlight w:val="none"/>
                <w:lang w:val="en-US" w:eastAsia="zh-CN"/>
              </w:rPr>
              <w:t>车间</w:t>
            </w:r>
            <w:r>
              <w:rPr>
                <w:rFonts w:hint="default" w:ascii="Times New Roman" w:hAnsi="Times New Roman" w:eastAsia="宋体" w:cs="Times New Roman"/>
                <w:color w:val="FF0000"/>
                <w:sz w:val="24"/>
                <w:szCs w:val="24"/>
                <w:highlight w:val="none"/>
                <w:lang w:val="en-US" w:eastAsia="zh-CN"/>
              </w:rPr>
              <w:t>内由</w:t>
            </w:r>
            <w:r>
              <w:rPr>
                <w:rFonts w:hint="eastAsia" w:ascii="Times New Roman" w:hAnsi="Times New Roman" w:eastAsia="宋体" w:cs="Times New Roman"/>
                <w:color w:val="FF0000"/>
                <w:sz w:val="24"/>
                <w:szCs w:val="24"/>
                <w:highlight w:val="none"/>
                <w:lang w:val="en-US" w:eastAsia="zh-CN"/>
              </w:rPr>
              <w:t>北</w:t>
            </w:r>
            <w:r>
              <w:rPr>
                <w:rFonts w:hint="default" w:ascii="Times New Roman" w:hAnsi="Times New Roman" w:eastAsia="宋体" w:cs="Times New Roman"/>
                <w:color w:val="FF0000"/>
                <w:sz w:val="24"/>
                <w:szCs w:val="24"/>
                <w:highlight w:val="none"/>
                <w:lang w:val="en-US" w:eastAsia="zh-CN"/>
              </w:rPr>
              <w:t>到</w:t>
            </w:r>
            <w:r>
              <w:rPr>
                <w:rFonts w:hint="eastAsia" w:ascii="Times New Roman" w:hAnsi="Times New Roman" w:eastAsia="宋体" w:cs="Times New Roman"/>
                <w:color w:val="FF0000"/>
                <w:sz w:val="24"/>
                <w:szCs w:val="24"/>
                <w:highlight w:val="none"/>
                <w:lang w:val="en-US" w:eastAsia="zh-CN"/>
              </w:rPr>
              <w:t>南</w:t>
            </w:r>
            <w:r>
              <w:rPr>
                <w:rFonts w:hint="default" w:ascii="Times New Roman" w:hAnsi="Times New Roman" w:eastAsia="宋体" w:cs="Times New Roman"/>
                <w:color w:val="FF0000"/>
                <w:sz w:val="24"/>
                <w:szCs w:val="24"/>
                <w:highlight w:val="none"/>
                <w:lang w:val="en-US" w:eastAsia="zh-CN"/>
              </w:rPr>
              <w:t>依次为</w:t>
            </w:r>
            <w:r>
              <w:rPr>
                <w:rFonts w:hint="eastAsia" w:ascii="Times New Roman" w:hAnsi="Times New Roman" w:eastAsia="宋体" w:cs="Times New Roman"/>
                <w:color w:val="FF0000"/>
                <w:sz w:val="24"/>
                <w:szCs w:val="24"/>
                <w:highlight w:val="none"/>
                <w:lang w:val="en-US" w:eastAsia="zh-CN"/>
              </w:rPr>
              <w:t>炒制车间</w:t>
            </w:r>
            <w:r>
              <w:rPr>
                <w:rFonts w:hint="default" w:ascii="Times New Roman" w:hAnsi="Times New Roman" w:eastAsia="宋体" w:cs="Times New Roman"/>
                <w:color w:val="FF0000"/>
                <w:sz w:val="24"/>
                <w:szCs w:val="24"/>
                <w:highlight w:val="none"/>
                <w:lang w:val="en-US" w:eastAsia="zh-CN"/>
              </w:rPr>
              <w:t>、</w:t>
            </w:r>
            <w:r>
              <w:rPr>
                <w:rFonts w:hint="eastAsia" w:ascii="Times New Roman" w:hAnsi="Times New Roman" w:eastAsia="宋体" w:cs="Times New Roman"/>
                <w:color w:val="FF0000"/>
                <w:sz w:val="24"/>
                <w:szCs w:val="24"/>
                <w:highlight w:val="none"/>
                <w:lang w:val="en-US" w:eastAsia="zh-CN"/>
              </w:rPr>
              <w:t>煮制车间</w:t>
            </w:r>
            <w:r>
              <w:rPr>
                <w:rFonts w:hint="default" w:ascii="Times New Roman" w:hAnsi="Times New Roman" w:eastAsia="宋体" w:cs="Times New Roman"/>
                <w:color w:val="FF0000"/>
                <w:sz w:val="24"/>
                <w:szCs w:val="24"/>
                <w:highlight w:val="none"/>
                <w:lang w:val="en-US" w:eastAsia="zh-CN"/>
              </w:rPr>
              <w:t>、</w:t>
            </w:r>
            <w:r>
              <w:rPr>
                <w:rFonts w:hint="eastAsia" w:ascii="Times New Roman" w:hAnsi="Times New Roman" w:eastAsia="宋体" w:cs="Times New Roman"/>
                <w:color w:val="FF0000"/>
                <w:sz w:val="24"/>
                <w:szCs w:val="24"/>
                <w:highlight w:val="none"/>
                <w:lang w:val="en-US" w:eastAsia="zh-CN"/>
              </w:rPr>
              <w:t>烘干车间，</w:t>
            </w:r>
            <w:r>
              <w:rPr>
                <w:rFonts w:hint="eastAsia" w:ascii="Times New Roman" w:hAnsi="Times New Roman" w:eastAsia="宋体" w:cs="Times New Roman"/>
                <w:color w:val="auto"/>
                <w:sz w:val="24"/>
                <w:szCs w:val="24"/>
                <w:highlight w:val="none"/>
                <w:lang w:val="en-US" w:eastAsia="zh-CN"/>
              </w:rPr>
              <w:t>成品库位于烘干车间西侧，仓储原料库位于煮制车间西侧，</w:t>
            </w:r>
            <w:r>
              <w:rPr>
                <w:rFonts w:hint="default" w:ascii="Times New Roman" w:hAnsi="Times New Roman" w:eastAsia="宋体" w:cs="Times New Roman"/>
                <w:color w:val="auto"/>
                <w:sz w:val="24"/>
                <w:szCs w:val="24"/>
                <w:highlight w:val="none"/>
                <w:lang w:val="en-US" w:eastAsia="zh-CN"/>
              </w:rPr>
              <w:t>办公区位于</w:t>
            </w:r>
            <w:r>
              <w:rPr>
                <w:rFonts w:hint="eastAsia" w:ascii="Times New Roman" w:hAnsi="Times New Roman" w:eastAsia="宋体" w:cs="Times New Roman"/>
                <w:color w:val="auto"/>
                <w:sz w:val="24"/>
                <w:szCs w:val="24"/>
                <w:highlight w:val="none"/>
                <w:lang w:val="en-US" w:eastAsia="zh-CN"/>
              </w:rPr>
              <w:t>仓储原料库南侧</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项目平面布置图见附图3</w:t>
            </w:r>
            <w:r>
              <w:rPr>
                <w:rFonts w:hint="default" w:ascii="Times New Roman" w:hAnsi="Times New Roman" w:eastAsia="宋体" w:cs="Times New Roman"/>
                <w:color w:val="auto"/>
                <w:sz w:val="24"/>
                <w:szCs w:val="24"/>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工艺流程和产排污环节</w:t>
            </w:r>
          </w:p>
        </w:tc>
        <w:tc>
          <w:tcPr>
            <w:tcW w:w="846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1、施工期工艺流程及产排污环节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1.1施工期工艺流程</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本项目施工期工艺流程及排污节点如下图。</w:t>
            </w:r>
          </w:p>
          <w:p>
            <w:pPr>
              <w:pStyle w:val="59"/>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360" w:lineRule="auto"/>
              <w:ind w:right="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object>
                <v:shape id="_x0000_i1025" o:spt="75" type="#_x0000_t75" style="height:138.75pt;width:405pt;" o:ole="t" filled="f" o:preferrelative="t" stroked="f" coordsize="21600,21600">
                  <v:path/>
                  <v:fill on="f" focussize="0,0"/>
                  <v:stroke on="f"/>
                  <v:imagedata r:id="rId8" o:title=""/>
                  <o:lock v:ext="edit" aspectratio="t"/>
                  <w10:wrap type="none"/>
                  <w10:anchorlock/>
                </v:shape>
                <o:OLEObject Type="Embed" ProgID="Visio.Drawing.11" ShapeID="_x0000_i1025" DrawAspect="Content" ObjectID="_1468075725" r:id="rId7">
                  <o:LockedField>false</o:LockedField>
                </o:OLEObject>
              </w:object>
            </w:r>
          </w:p>
          <w:p>
            <w:pPr>
              <w:pStyle w:val="59"/>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40" w:lineRule="auto"/>
              <w:ind w:right="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图2-</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 xml:space="preserve">  施工工艺流程及排污节点图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建设时先进行场地平整，场地平整主要是对场地进行开挖或填平场地，场地完成平整后开始开挖地基进行建设，建设完成后进行设备或设施的安装。项目建设不同施工阶段的主要污染源和污染物有噪声、扬尘、建筑垃圾和施工废水产生。</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1.2施工期产排污环节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rPr>
              <w:t>1.2.1</w:t>
            </w:r>
            <w:r>
              <w:rPr>
                <w:rFonts w:hint="default" w:ascii="Times New Roman" w:hAnsi="Times New Roman" w:eastAsia="宋体" w:cs="Times New Roman"/>
                <w:b w:val="0"/>
                <w:bCs w:val="0"/>
                <w:color w:val="auto"/>
                <w:sz w:val="24"/>
                <w:szCs w:val="24"/>
                <w:highlight w:val="none"/>
                <w:lang w:eastAsia="zh-CN"/>
              </w:rPr>
              <w:t>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土方开挖扬尘：施工扬尘主要产生在土方开挖阶段。由于该阶段裸露浮土较多，产尘量较大，容易随风起尘，土方运输过程在沿路撒落及车辆辗压和行驶，</w:t>
            </w:r>
            <w:r>
              <w:rPr>
                <w:rFonts w:hint="default" w:ascii="Times New Roman" w:hAnsi="Times New Roman" w:eastAsia="宋体" w:cs="Times New Roman"/>
                <w:color w:val="FF0000"/>
                <w:sz w:val="24"/>
                <w:szCs w:val="24"/>
                <w:highlight w:val="none"/>
              </w:rPr>
              <w:t>在工程区和道路带起扬尘，</w:t>
            </w:r>
            <w:r>
              <w:rPr>
                <w:rFonts w:hint="eastAsia" w:ascii="Times New Roman" w:hAnsi="Times New Roman" w:eastAsia="宋体" w:cs="Times New Roman"/>
                <w:color w:val="FF0000"/>
                <w:sz w:val="24"/>
                <w:szCs w:val="24"/>
                <w:highlight w:val="none"/>
                <w:lang w:eastAsia="zh-CN"/>
              </w:rPr>
              <w:t>从而对环境产生影响</w:t>
            </w:r>
            <w:r>
              <w:rPr>
                <w:rFonts w:hint="default" w:ascii="Times New Roman" w:hAnsi="Times New Roman" w:eastAsia="宋体" w:cs="Times New Roman"/>
                <w:color w:val="FF0000"/>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运输装卸扬尘：汽车行驶引起的道路扬尘约占场地扬尘总量的50%以上，装卸过程中特别是遇到大风天气，很容易产生二次扬尘；</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堆放场地扬尘：堆放场地风吹扬尘的影响范围一般在100m以内；</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1.2.2废水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施工期废水主要有施工废水和生活污水。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施工废水主要包括：施工期挖土、混凝土浇筑等所使用的机械设备在使用和维护过程中可能发生渗油以及通过人工冲洗所形成的含油和泥沙的污水</w:t>
            </w:r>
            <w:r>
              <w:rPr>
                <w:rFonts w:hint="default" w:ascii="Times New Roman" w:hAnsi="Times New Roman" w:eastAsia="宋体" w:cs="Times New Roman"/>
                <w:color w:val="auto"/>
                <w:sz w:val="24"/>
                <w:szCs w:val="24"/>
                <w:highlight w:val="none"/>
                <w:lang w:eastAsia="zh-CN"/>
              </w:rPr>
              <w:t>，经沉淀后回用于工程</w:t>
            </w:r>
            <w:r>
              <w:rPr>
                <w:rFonts w:hint="default" w:ascii="Times New Roman" w:hAnsi="Times New Roman" w:eastAsia="宋体" w:cs="Times New Roman"/>
                <w:color w:val="auto"/>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生活污水：主要来自施工人员产生的粪便污水、清洗污水等，其中以粪便污水中的污染物数量最高。</w:t>
            </w:r>
            <w:r>
              <w:rPr>
                <w:rFonts w:hint="default" w:ascii="Times New Roman" w:hAnsi="Times New Roman" w:eastAsia="宋体" w:cs="Times New Roman"/>
                <w:color w:val="FF0000"/>
                <w:sz w:val="24"/>
                <w:szCs w:val="24"/>
                <w:highlight w:val="none"/>
              </w:rPr>
              <w:t>施工人员约15人，建设时间为</w:t>
            </w:r>
            <w:r>
              <w:rPr>
                <w:rFonts w:hint="eastAsia" w:ascii="Times New Roman" w:hAnsi="Times New Roman" w:eastAsia="宋体" w:cs="Times New Roman"/>
                <w:color w:val="FF0000"/>
                <w:sz w:val="24"/>
                <w:szCs w:val="24"/>
                <w:highlight w:val="none"/>
                <w:lang w:val="en-US" w:eastAsia="zh-CN"/>
              </w:rPr>
              <w:t>3</w:t>
            </w:r>
            <w:r>
              <w:rPr>
                <w:rFonts w:hint="default" w:ascii="Times New Roman" w:hAnsi="Times New Roman" w:eastAsia="宋体" w:cs="Times New Roman"/>
                <w:color w:val="FF0000"/>
                <w:sz w:val="24"/>
                <w:szCs w:val="24"/>
                <w:highlight w:val="none"/>
              </w:rPr>
              <w:t>个月，</w:t>
            </w:r>
            <w:r>
              <w:rPr>
                <w:rFonts w:hint="default" w:ascii="Times New Roman" w:hAnsi="Times New Roman" w:eastAsia="宋体" w:cs="Times New Roman"/>
                <w:color w:val="auto"/>
                <w:sz w:val="24"/>
                <w:szCs w:val="24"/>
                <w:highlight w:val="none"/>
              </w:rPr>
              <w:t>生活用水按50L/人•d计算，则生活用水量约为</w:t>
            </w:r>
            <w:r>
              <w:rPr>
                <w:rFonts w:hint="default" w:ascii="Times New Roman" w:hAnsi="Times New Roman" w:eastAsia="宋体" w:cs="Times New Roman"/>
                <w:color w:val="auto"/>
                <w:sz w:val="24"/>
                <w:szCs w:val="24"/>
                <w:highlight w:val="none"/>
                <w:lang w:val="en-US" w:eastAsia="zh-CN"/>
              </w:rPr>
              <w:t>0.75</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/d，总用水量约为</w:t>
            </w:r>
            <w:r>
              <w:rPr>
                <w:rFonts w:hint="eastAsia" w:ascii="Times New Roman" w:hAnsi="Times New Roman" w:eastAsia="宋体" w:cs="Times New Roman"/>
                <w:color w:val="auto"/>
                <w:sz w:val="24"/>
                <w:szCs w:val="24"/>
                <w:highlight w:val="none"/>
                <w:lang w:val="en-US" w:eastAsia="zh-CN"/>
              </w:rPr>
              <w:t>67.5</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，生活污水产生量按用水量的80%计算，则施工期生活污水产生量约为</w:t>
            </w:r>
            <w:r>
              <w:rPr>
                <w:rFonts w:hint="eastAsia" w:ascii="Times New Roman" w:hAnsi="Times New Roman" w:eastAsia="宋体" w:cs="Times New Roman"/>
                <w:color w:val="auto"/>
                <w:sz w:val="24"/>
                <w:szCs w:val="24"/>
                <w:highlight w:val="none"/>
                <w:lang w:val="en-US" w:eastAsia="zh-CN"/>
              </w:rPr>
              <w:t>54</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FF0000"/>
                <w:sz w:val="24"/>
                <w:szCs w:val="24"/>
                <w:highlight w:val="none"/>
              </w:rPr>
              <w:t>生活污水排入</w:t>
            </w:r>
            <w:r>
              <w:rPr>
                <w:rFonts w:hint="eastAsia" w:ascii="Times New Roman" w:hAnsi="Times New Roman" w:eastAsia="宋体" w:cs="Times New Roman"/>
                <w:color w:val="FF0000"/>
                <w:sz w:val="24"/>
                <w:szCs w:val="24"/>
                <w:highlight w:val="none"/>
                <w:lang w:eastAsia="zh-CN"/>
              </w:rPr>
              <w:t>临时收集池内，定期拉运处置</w:t>
            </w:r>
            <w:r>
              <w:rPr>
                <w:rFonts w:hint="default" w:ascii="Times New Roman" w:hAnsi="Times New Roman" w:eastAsia="宋体" w:cs="Times New Roman"/>
                <w:color w:val="FF0000"/>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1.2.3噪声</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期主要的噪声源有机械设备噪声、施工作业噪声和交通噪声。机械设备噪声主要由挖土机械、打桩机械、升降机等多种机械设备发出的；施工作业噪声主要指一些零星的敲打声、装卸车辆的撞击声、拆卸模板的撞击声等；交通噪声主要在施工材料运输过程中产生的，主要发生在土石方阶段、结构阶段和后期装修阶段。</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1.2.4固体废物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施工期产生的</w:t>
            </w:r>
            <w:r>
              <w:rPr>
                <w:rFonts w:hint="default" w:ascii="Times New Roman" w:hAnsi="Times New Roman" w:eastAsia="宋体" w:cs="Times New Roman"/>
                <w:color w:val="FF0000"/>
                <w:sz w:val="24"/>
                <w:szCs w:val="24"/>
                <w:highlight w:val="none"/>
              </w:rPr>
              <w:t>固体废物主要为建筑施工垃圾和生活垃圾。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auto"/>
                <w:sz w:val="24"/>
                <w:szCs w:val="24"/>
                <w:highlight w:val="none"/>
              </w:rPr>
              <w:t>建筑施工垃圾主要包括：建筑废模块、建筑材料下角料、破钢管、断残钢筋头、包装袋以及废旧设备等建筑施工垃圾，弃土、废沙石、建筑弃渣等没有回收价值的建筑材料废弃物，以及废木料、废钢材、塑料等后期装修废料等</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FF0000"/>
                <w:sz w:val="24"/>
                <w:szCs w:val="24"/>
                <w:highlight w:val="none"/>
              </w:rPr>
              <w:t>收集后清运至环卫部门指定地点。</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生活垃圾主要由施工人员日常生活产生，以有机物为主。施工人员约15人，建设时间为</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个月，生活垃圾按0.5kg/人•d计算，则生活垃圾产生量为</w:t>
            </w:r>
            <w:r>
              <w:rPr>
                <w:rFonts w:hint="eastAsia" w:ascii="Times New Roman" w:hAnsi="Times New Roman" w:eastAsia="宋体" w:cs="Times New Roman"/>
                <w:color w:val="auto"/>
                <w:sz w:val="24"/>
                <w:szCs w:val="24"/>
                <w:highlight w:val="none"/>
                <w:lang w:val="en-US" w:eastAsia="zh-CN"/>
              </w:rPr>
              <w:t>0.67</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t。施工场地设垃圾桶，生活垃圾经收集后清运至环卫部门指定地点。</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2、运营期工艺流程及产排污环节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2.1运营期工艺流程</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FF0000"/>
                <w:sz w:val="24"/>
                <w:highlight w:val="none"/>
                <w:lang w:val="en-US" w:eastAsia="zh-CN"/>
              </w:rPr>
              <w:t>本项目产品为原味瓜子、多味瓜子两种产品，</w:t>
            </w:r>
            <w:r>
              <w:rPr>
                <w:rFonts w:hint="eastAsia" w:ascii="Times New Roman" w:hAnsi="Times New Roman" w:eastAsia="宋体" w:cs="Times New Roman"/>
                <w:b w:val="0"/>
                <w:bCs w:val="0"/>
                <w:color w:val="FF0000"/>
                <w:sz w:val="24"/>
                <w:highlight w:val="none"/>
                <w:lang w:val="en-US" w:eastAsia="zh-CN"/>
              </w:rPr>
              <w:t>年加工瓜子20</w:t>
            </w:r>
            <w:r>
              <w:rPr>
                <w:rFonts w:hint="default" w:ascii="Times New Roman" w:hAnsi="Times New Roman" w:eastAsia="宋体" w:cs="Times New Roman"/>
                <w:b w:val="0"/>
                <w:bCs w:val="0"/>
                <w:color w:val="FF0000"/>
                <w:sz w:val="24"/>
                <w:highlight w:val="none"/>
                <w:lang w:val="en-US" w:eastAsia="zh-CN"/>
              </w:rPr>
              <w:t>00t/a，</w:t>
            </w:r>
            <w:r>
              <w:rPr>
                <w:rFonts w:hint="default" w:ascii="Times New Roman" w:hAnsi="Times New Roman" w:eastAsia="宋体" w:cs="Times New Roman"/>
                <w:b w:val="0"/>
                <w:bCs w:val="0"/>
                <w:color w:val="auto"/>
                <w:sz w:val="24"/>
                <w:highlight w:val="none"/>
                <w:lang w:val="en-US" w:eastAsia="zh-CN"/>
              </w:rPr>
              <w:t>具体工艺如下：</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（1）多味瓜子生产工艺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①</w:t>
            </w:r>
            <w:r>
              <w:rPr>
                <w:rFonts w:hint="eastAsia" w:ascii="Times New Roman" w:hAnsi="Times New Roman" w:eastAsia="宋体" w:cs="Times New Roman"/>
                <w:b w:val="0"/>
                <w:bCs w:val="0"/>
                <w:color w:val="auto"/>
                <w:sz w:val="24"/>
                <w:highlight w:val="none"/>
                <w:lang w:val="en-US" w:eastAsia="zh-CN"/>
              </w:rPr>
              <w:t>煮制</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highlight w:val="none"/>
                <w:lang w:val="en-US" w:eastAsia="zh-CN"/>
              </w:rPr>
            </w:pPr>
            <w:r>
              <w:rPr>
                <w:rFonts w:hint="eastAsia" w:ascii="Times New Roman" w:hAnsi="Times New Roman" w:eastAsia="宋体" w:cs="Times New Roman"/>
                <w:b w:val="0"/>
                <w:bCs w:val="0"/>
                <w:color w:val="FF0000"/>
                <w:sz w:val="24"/>
                <w:highlight w:val="none"/>
                <w:lang w:val="en-US" w:eastAsia="zh-CN"/>
              </w:rPr>
              <w:t>外购已筛选</w:t>
            </w:r>
            <w:r>
              <w:rPr>
                <w:rFonts w:hint="default" w:ascii="Times New Roman" w:hAnsi="Times New Roman" w:eastAsia="宋体" w:cs="Times New Roman"/>
                <w:b w:val="0"/>
                <w:bCs w:val="0"/>
                <w:color w:val="FF0000"/>
                <w:sz w:val="24"/>
                <w:highlight w:val="none"/>
                <w:lang w:val="en-US" w:eastAsia="zh-CN"/>
              </w:rPr>
              <w:t>生瓜子由原料库直接落料至水煮锅进行水煮，</w:t>
            </w:r>
            <w:r>
              <w:rPr>
                <w:rFonts w:hint="default" w:ascii="Times New Roman" w:hAnsi="Times New Roman" w:eastAsia="宋体" w:cs="Times New Roman"/>
                <w:b w:val="0"/>
                <w:bCs w:val="0"/>
                <w:color w:val="auto"/>
                <w:sz w:val="24"/>
                <w:highlight w:val="none"/>
                <w:lang w:val="en-US" w:eastAsia="zh-CN"/>
              </w:rPr>
              <w:t>约500kg/锅，煮1～2h。水煮锅事先加入老汤，老汤位于储罐内，通过水泵抽至水煮锅，再由人工倒入配料间调制的盐和八角、桂皮、花椒等。盖上锅盖进行水煮。每台水煮锅后设置有燃烧机，燃烧机通过燃烧生物质燃料产生的火焰对水煮锅进行加热，使水煮锅内加热温度保持在120℃左右，确保瓜子有效的入味。根据建设单位提供资料，每生产一个星期左右，用不锈钢勺将煮锅内的固体物质（主要为八角、桂皮等）捞出。然后再在下一批产品时再按工艺要求在蒸煮锅内补充八角、桂皮、盐、水等辅料。连续生产后再将煮锅内的汤抽回至老汤罐内，不外排。</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②烘干</w:t>
            </w:r>
          </w:p>
          <w:p>
            <w:pPr>
              <w:pStyle w:val="29"/>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将水煮锅内盛载瓜子的锅篦子通过行吊吊至水煮锅旁的平台上，平台下方设置斜料斗，打开锅篦子下端的开关将瓜子落入至斜料斗内，料斗下料口对准烘池进料口进料，</w:t>
            </w:r>
            <w:r>
              <w:rPr>
                <w:rFonts w:hint="default" w:ascii="Times New Roman" w:hAnsi="Times New Roman" w:eastAsia="宋体" w:cs="Times New Roman"/>
                <w:color w:val="FF0000"/>
                <w:sz w:val="24"/>
                <w:szCs w:val="24"/>
                <w:highlight w:val="none"/>
                <w:lang w:val="en-US" w:eastAsia="zh-CN"/>
              </w:rPr>
              <w:t>烘池</w:t>
            </w:r>
            <w:r>
              <w:rPr>
                <w:rFonts w:hint="eastAsia" w:eastAsia="宋体" w:cs="Times New Roman"/>
                <w:color w:val="FF0000"/>
                <w:sz w:val="24"/>
                <w:szCs w:val="24"/>
                <w:highlight w:val="none"/>
                <w:lang w:val="en-US" w:eastAsia="zh-CN"/>
              </w:rPr>
              <w:t>通过</w:t>
            </w:r>
            <w:r>
              <w:rPr>
                <w:rFonts w:hint="default" w:ascii="Times New Roman" w:hAnsi="Times New Roman" w:eastAsia="宋体" w:cs="Times New Roman"/>
                <w:color w:val="FF0000"/>
                <w:sz w:val="24"/>
                <w:szCs w:val="24"/>
                <w:highlight w:val="none"/>
                <w:lang w:val="en-US" w:eastAsia="zh-CN"/>
              </w:rPr>
              <w:t>燃烧机燃烧生物质燃料产生的火焰对烘池进行加热，保持烘池内温度为100～120℃，烘烤防止温度过高使瓜子烤焦。</w:t>
            </w:r>
            <w:r>
              <w:rPr>
                <w:rFonts w:hint="eastAsia" w:eastAsia="宋体" w:cs="Times New Roman"/>
                <w:color w:val="FF0000"/>
                <w:sz w:val="24"/>
                <w:szCs w:val="24"/>
                <w:highlight w:val="none"/>
                <w:lang w:val="en-US" w:eastAsia="zh-CN"/>
              </w:rPr>
              <w:t>燃烧机燃烧过程产生的烟气通过管道收集，与水煮工序燃烧废气汇集，经布袋除尘器处置后，由1根15m高排气筒排放。</w:t>
            </w:r>
            <w:r>
              <w:rPr>
                <w:rFonts w:hint="default" w:ascii="Times New Roman" w:hAnsi="Times New Roman" w:eastAsia="宋体" w:cs="Times New Roman"/>
                <w:color w:val="auto"/>
                <w:sz w:val="24"/>
                <w:szCs w:val="24"/>
                <w:highlight w:val="none"/>
                <w:lang w:val="en-US" w:eastAsia="zh-CN"/>
              </w:rPr>
              <w:t>烘池内部设有叶片，转动过程中空气流动为瓜子烘干，时间约2～3h。</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③筛选</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FF0000"/>
                <w:sz w:val="24"/>
                <w:highlight w:val="none"/>
                <w:lang w:val="en-US" w:eastAsia="zh-CN"/>
              </w:rPr>
            </w:pPr>
            <w:r>
              <w:rPr>
                <w:rFonts w:hint="default" w:ascii="Times New Roman" w:hAnsi="Times New Roman" w:eastAsia="宋体" w:cs="Times New Roman"/>
                <w:b w:val="0"/>
                <w:bCs w:val="0"/>
                <w:color w:val="FF0000"/>
                <w:sz w:val="24"/>
                <w:highlight w:val="none"/>
                <w:lang w:val="en-US" w:eastAsia="zh-CN"/>
              </w:rPr>
              <w:t>烘干后的瓜子通过转移车送至筛选间，由进料口进入筛选机内</w:t>
            </w:r>
            <w:r>
              <w:rPr>
                <w:rFonts w:hint="eastAsia" w:ascii="Times New Roman" w:hAnsi="Times New Roman" w:eastAsia="宋体" w:cs="Times New Roman"/>
                <w:b w:val="0"/>
                <w:bCs w:val="0"/>
                <w:color w:val="FF0000"/>
                <w:sz w:val="24"/>
                <w:highlight w:val="none"/>
                <w:lang w:val="en-US" w:eastAsia="zh-CN"/>
              </w:rPr>
              <w:t>。筛选机由筛箱、筛网、减振弹簧装置、底架等组成，振动器安装在筛箱侧板上，以电动机带动皮带产生旋转，产生离心惯性力，使得筛箱内物料旋转，</w:t>
            </w:r>
            <w:r>
              <w:rPr>
                <w:rFonts w:hint="default" w:ascii="Times New Roman" w:hAnsi="Times New Roman" w:eastAsia="宋体" w:cs="Times New Roman"/>
                <w:b w:val="0"/>
                <w:bCs w:val="0"/>
                <w:color w:val="FF0000"/>
                <w:sz w:val="24"/>
                <w:highlight w:val="none"/>
                <w:lang w:val="en-US" w:eastAsia="zh-CN"/>
              </w:rPr>
              <w:t>利用优质瓜子和不合格品质量差的原理进行筛选，</w:t>
            </w:r>
            <w:r>
              <w:rPr>
                <w:rFonts w:hint="eastAsia" w:ascii="Times New Roman" w:hAnsi="Times New Roman" w:eastAsia="宋体" w:cs="Times New Roman"/>
                <w:b w:val="0"/>
                <w:bCs w:val="0"/>
                <w:color w:val="FF0000"/>
                <w:sz w:val="24"/>
                <w:highlight w:val="none"/>
                <w:lang w:val="en-US" w:eastAsia="zh-CN"/>
              </w:rPr>
              <w:t>由于优劣瓜子重量不同，在离心作用下上层</w:t>
            </w:r>
            <w:r>
              <w:rPr>
                <w:rFonts w:hint="default" w:ascii="Times New Roman" w:hAnsi="Times New Roman" w:eastAsia="宋体" w:cs="Times New Roman"/>
                <w:b w:val="0"/>
                <w:bCs w:val="0"/>
                <w:color w:val="FF0000"/>
                <w:sz w:val="24"/>
                <w:highlight w:val="none"/>
                <w:lang w:val="en-US" w:eastAsia="zh-CN"/>
              </w:rPr>
              <w:t>优质瓜子通过转移车送至包装室，</w:t>
            </w:r>
            <w:r>
              <w:rPr>
                <w:rFonts w:hint="eastAsia" w:ascii="Times New Roman" w:hAnsi="Times New Roman" w:eastAsia="宋体" w:cs="Times New Roman"/>
                <w:b w:val="0"/>
                <w:bCs w:val="0"/>
                <w:color w:val="FF0000"/>
                <w:sz w:val="24"/>
                <w:highlight w:val="none"/>
                <w:lang w:val="en-US" w:eastAsia="zh-CN"/>
              </w:rPr>
              <w:t>下层</w:t>
            </w:r>
            <w:r>
              <w:rPr>
                <w:rFonts w:hint="default" w:ascii="Times New Roman" w:hAnsi="Times New Roman" w:eastAsia="宋体" w:cs="Times New Roman"/>
                <w:b w:val="0"/>
                <w:bCs w:val="0"/>
                <w:color w:val="FF0000"/>
                <w:sz w:val="24"/>
                <w:highlight w:val="none"/>
                <w:lang w:val="en-US" w:eastAsia="zh-CN"/>
              </w:rPr>
              <w:t>不合格品收集后</w:t>
            </w:r>
            <w:r>
              <w:rPr>
                <w:rFonts w:hint="eastAsia" w:ascii="Times New Roman" w:hAnsi="Times New Roman" w:eastAsia="宋体" w:cs="Times New Roman"/>
                <w:b w:val="0"/>
                <w:bCs w:val="0"/>
                <w:color w:val="FF0000"/>
                <w:sz w:val="24"/>
                <w:highlight w:val="none"/>
                <w:lang w:val="en-US" w:eastAsia="zh-CN"/>
              </w:rPr>
              <w:t>用作水煮工序燃料</w:t>
            </w:r>
            <w:r>
              <w:rPr>
                <w:rFonts w:hint="default" w:ascii="Times New Roman" w:hAnsi="Times New Roman" w:eastAsia="宋体" w:cs="Times New Roman"/>
                <w:b w:val="0"/>
                <w:bCs w:val="0"/>
                <w:color w:val="FF0000"/>
                <w:sz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④包装、存储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加工完成后的成品经自动封口机封口，控制密封线距袋边 0.8-1.0cm，包装规格为10kg/袋，入库待售。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color w:val="auto"/>
              </w:rPr>
            </w:pPr>
            <w:r>
              <w:rPr>
                <w:rFonts w:hint="default"/>
              </w:rPr>
              <w:drawing>
                <wp:inline distT="0" distB="0" distL="114300" distR="114300">
                  <wp:extent cx="5447030" cy="4227195"/>
                  <wp:effectExtent l="0" t="0" r="1270" b="1905"/>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9"/>
                          <a:stretch>
                            <a:fillRect/>
                          </a:stretch>
                        </pic:blipFill>
                        <pic:spPr>
                          <a:xfrm>
                            <a:off x="0" y="0"/>
                            <a:ext cx="5447030" cy="4227195"/>
                          </a:xfrm>
                          <a:prstGeom prst="rect">
                            <a:avLst/>
                          </a:prstGeom>
                          <a:noFill/>
                          <a:ln>
                            <a:noFill/>
                          </a:ln>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color w:val="FF0000"/>
                <w:highlight w:val="none"/>
              </w:rPr>
            </w:pPr>
            <w:r>
              <w:rPr>
                <w:rStyle w:val="48"/>
                <w:rFonts w:hint="default" w:ascii="Times New Roman" w:hAnsi="Times New Roman" w:eastAsia="宋体" w:cs="Times New Roman"/>
                <w:b/>
                <w:bCs/>
                <w:color w:val="FF0000"/>
                <w:kern w:val="2"/>
                <w:sz w:val="24"/>
                <w:szCs w:val="22"/>
                <w:highlight w:val="none"/>
              </w:rPr>
              <w:t>图</w:t>
            </w:r>
            <w:r>
              <w:rPr>
                <w:rStyle w:val="48"/>
                <w:rFonts w:hint="default" w:ascii="Times New Roman" w:hAnsi="Times New Roman" w:eastAsia="宋体" w:cs="Times New Roman"/>
                <w:b/>
                <w:bCs/>
                <w:color w:val="FF0000"/>
                <w:kern w:val="2"/>
                <w:sz w:val="24"/>
                <w:szCs w:val="22"/>
                <w:highlight w:val="none"/>
                <w:lang w:val="en-US" w:eastAsia="zh-CN"/>
              </w:rPr>
              <w:t>2-</w:t>
            </w:r>
            <w:r>
              <w:rPr>
                <w:rStyle w:val="48"/>
                <w:rFonts w:hint="eastAsia" w:ascii="Times New Roman" w:hAnsi="Times New Roman" w:eastAsia="宋体" w:cs="Times New Roman"/>
                <w:b/>
                <w:bCs/>
                <w:color w:val="FF0000"/>
                <w:kern w:val="2"/>
                <w:sz w:val="24"/>
                <w:szCs w:val="22"/>
                <w:highlight w:val="none"/>
                <w:lang w:val="en-US" w:eastAsia="zh-CN"/>
              </w:rPr>
              <w:t>4</w:t>
            </w:r>
            <w:r>
              <w:rPr>
                <w:rStyle w:val="48"/>
                <w:rFonts w:hint="default" w:ascii="Times New Roman" w:hAnsi="Times New Roman" w:eastAsia="宋体" w:cs="Times New Roman"/>
                <w:b/>
                <w:bCs/>
                <w:color w:val="FF0000"/>
                <w:kern w:val="2"/>
                <w:sz w:val="24"/>
                <w:szCs w:val="22"/>
                <w:highlight w:val="none"/>
              </w:rPr>
              <w:t xml:space="preserve">   </w:t>
            </w:r>
            <w:r>
              <w:rPr>
                <w:rStyle w:val="48"/>
                <w:rFonts w:hint="eastAsia" w:ascii="Times New Roman" w:hAnsi="Times New Roman" w:eastAsia="宋体" w:cs="Times New Roman"/>
                <w:b/>
                <w:bCs/>
                <w:color w:val="FF0000"/>
                <w:kern w:val="2"/>
                <w:sz w:val="24"/>
                <w:szCs w:val="22"/>
                <w:highlight w:val="none"/>
                <w:lang w:eastAsia="zh-CN"/>
              </w:rPr>
              <w:t>多味瓜子</w:t>
            </w:r>
            <w:r>
              <w:rPr>
                <w:rStyle w:val="48"/>
                <w:rFonts w:hint="default" w:ascii="Times New Roman" w:hAnsi="Times New Roman" w:eastAsia="宋体" w:cs="Times New Roman"/>
                <w:b/>
                <w:bCs/>
                <w:color w:val="FF0000"/>
                <w:kern w:val="2"/>
                <w:sz w:val="24"/>
                <w:szCs w:val="22"/>
                <w:highlight w:val="none"/>
              </w:rPr>
              <w:t>生产工艺流程图与产污节点图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（2）原味瓜子生产工艺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①炒制</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FF0000"/>
                <w:sz w:val="24"/>
                <w:highlight w:val="none"/>
                <w:lang w:val="en-US" w:eastAsia="zh-CN"/>
              </w:rPr>
              <w:t>提前预热干炒机，通过人工加入适量食盐，达到规定温度后加入</w:t>
            </w:r>
            <w:r>
              <w:rPr>
                <w:rFonts w:hint="eastAsia" w:ascii="Times New Roman" w:hAnsi="Times New Roman" w:eastAsia="宋体" w:cs="Times New Roman"/>
                <w:b w:val="0"/>
                <w:bCs w:val="0"/>
                <w:color w:val="FF0000"/>
                <w:sz w:val="24"/>
                <w:highlight w:val="none"/>
                <w:lang w:val="en-US" w:eastAsia="zh-CN"/>
              </w:rPr>
              <w:t>外购已筛选</w:t>
            </w:r>
            <w:r>
              <w:rPr>
                <w:rFonts w:hint="default" w:ascii="Times New Roman" w:hAnsi="Times New Roman" w:eastAsia="宋体" w:cs="Times New Roman"/>
                <w:b w:val="0"/>
                <w:bCs w:val="0"/>
                <w:color w:val="FF0000"/>
                <w:sz w:val="24"/>
                <w:highlight w:val="none"/>
                <w:lang w:val="en-US" w:eastAsia="zh-CN"/>
              </w:rPr>
              <w:t>生瓜子。</w:t>
            </w:r>
            <w:r>
              <w:rPr>
                <w:rFonts w:hint="default" w:ascii="Times New Roman" w:hAnsi="Times New Roman" w:eastAsia="宋体" w:cs="Times New Roman"/>
                <w:b w:val="0"/>
                <w:bCs w:val="0"/>
                <w:color w:val="auto"/>
                <w:sz w:val="24"/>
                <w:highlight w:val="none"/>
                <w:lang w:val="en-US" w:eastAsia="zh-CN"/>
              </w:rPr>
              <w:t>生瓜子由原料库直接落料至</w:t>
            </w:r>
            <w:r>
              <w:rPr>
                <w:rFonts w:hint="default" w:ascii="Times New Roman" w:hAnsi="Times New Roman" w:eastAsia="宋体" w:cs="Times New Roman"/>
                <w:b w:val="0"/>
                <w:bCs w:val="0"/>
                <w:color w:val="FF0000"/>
                <w:sz w:val="24"/>
                <w:highlight w:val="none"/>
                <w:lang w:val="en-US" w:eastAsia="zh-CN"/>
              </w:rPr>
              <w:t>干炒机</w:t>
            </w:r>
            <w:r>
              <w:rPr>
                <w:rFonts w:hint="eastAsia" w:ascii="Times New Roman" w:hAnsi="Times New Roman" w:eastAsia="宋体" w:cs="Times New Roman"/>
                <w:b w:val="0"/>
                <w:bCs w:val="0"/>
                <w:color w:val="FF0000"/>
                <w:sz w:val="24"/>
                <w:highlight w:val="none"/>
                <w:lang w:val="en-US" w:eastAsia="zh-CN"/>
              </w:rPr>
              <w:t>（电能）</w:t>
            </w:r>
            <w:r>
              <w:rPr>
                <w:rFonts w:hint="default" w:ascii="Times New Roman" w:hAnsi="Times New Roman" w:eastAsia="宋体" w:cs="Times New Roman"/>
                <w:b w:val="0"/>
                <w:bCs w:val="0"/>
                <w:color w:val="auto"/>
                <w:sz w:val="24"/>
                <w:highlight w:val="none"/>
                <w:lang w:val="en-US" w:eastAsia="zh-CN"/>
              </w:rPr>
              <w:t>进行炒制，干炒机内设有翻炒装置，确保瓜子可以均匀受热，约15min后完成炒制。</w:t>
            </w:r>
          </w:p>
          <w:p>
            <w:pPr>
              <w:pStyle w:val="29"/>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color w:val="auto"/>
                <w:sz w:val="24"/>
                <w:szCs w:val="24"/>
                <w:highlight w:val="none"/>
                <w:lang w:val="en-US" w:eastAsia="zh-CN"/>
              </w:rPr>
              <w:t>②</w:t>
            </w:r>
            <w:r>
              <w:rPr>
                <w:rFonts w:hint="default" w:ascii="Times New Roman" w:hAnsi="Times New Roman" w:eastAsia="宋体" w:cs="Times New Roman"/>
                <w:b w:val="0"/>
                <w:bCs w:val="0"/>
                <w:color w:val="auto"/>
                <w:sz w:val="24"/>
                <w:highlight w:val="none"/>
                <w:lang w:val="en-US" w:eastAsia="zh-CN"/>
              </w:rPr>
              <w:t>筛选</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highlight w:val="none"/>
                <w:lang w:val="en-US" w:eastAsia="zh-CN"/>
              </w:rPr>
            </w:pPr>
            <w:r>
              <w:rPr>
                <w:rFonts w:hint="eastAsia" w:ascii="Times New Roman" w:hAnsi="Times New Roman" w:eastAsia="宋体" w:cs="Times New Roman"/>
                <w:b w:val="0"/>
                <w:bCs w:val="0"/>
                <w:color w:val="auto"/>
                <w:sz w:val="24"/>
                <w:highlight w:val="none"/>
                <w:lang w:val="en-US" w:eastAsia="zh-CN"/>
              </w:rPr>
              <w:t>炒制</w:t>
            </w:r>
            <w:r>
              <w:rPr>
                <w:rFonts w:hint="default" w:ascii="Times New Roman" w:hAnsi="Times New Roman" w:eastAsia="宋体" w:cs="Times New Roman"/>
                <w:b w:val="0"/>
                <w:bCs w:val="0"/>
                <w:color w:val="auto"/>
                <w:sz w:val="24"/>
                <w:highlight w:val="none"/>
                <w:lang w:val="en-US" w:eastAsia="zh-CN"/>
              </w:rPr>
              <w:t>后的瓜子通过转移车送至筛选间，由进料口进入筛选机内，利用优质瓜子和不合格品质量差的原理进行筛选，优质瓜子通过转移车送至包装室，不合格品收集后</w:t>
            </w:r>
            <w:r>
              <w:rPr>
                <w:rFonts w:hint="eastAsia" w:ascii="Times New Roman" w:hAnsi="Times New Roman" w:eastAsia="宋体" w:cs="Times New Roman"/>
                <w:b w:val="0"/>
                <w:bCs w:val="0"/>
                <w:color w:val="auto"/>
                <w:sz w:val="24"/>
                <w:highlight w:val="none"/>
                <w:lang w:val="en-US" w:eastAsia="zh-CN"/>
              </w:rPr>
              <w:t>用作水煮工序燃料</w:t>
            </w:r>
            <w:r>
              <w:rPr>
                <w:rFonts w:hint="default" w:ascii="Times New Roman" w:hAnsi="Times New Roman" w:eastAsia="宋体" w:cs="Times New Roman"/>
                <w:b w:val="0"/>
                <w:bCs w:val="0"/>
                <w:color w:val="auto"/>
                <w:sz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③包装、存储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加工完成后的成品经自动封口机封口，控制密封线距袋边 0.8-1.0cm，包装规格为10kg/袋，入库待售。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rPr>
            </w:pPr>
            <w:r>
              <w:rPr>
                <w:rFonts w:hint="default"/>
              </w:rPr>
              <w:drawing>
                <wp:inline distT="0" distB="0" distL="114300" distR="114300">
                  <wp:extent cx="4828540" cy="3523615"/>
                  <wp:effectExtent l="0" t="0" r="10160" b="635"/>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10"/>
                          <a:stretch>
                            <a:fillRect/>
                          </a:stretch>
                        </pic:blipFill>
                        <pic:spPr>
                          <a:xfrm>
                            <a:off x="0" y="0"/>
                            <a:ext cx="4828540" cy="3523615"/>
                          </a:xfrm>
                          <a:prstGeom prst="rect">
                            <a:avLst/>
                          </a:prstGeom>
                          <a:noFill/>
                          <a:ln>
                            <a:noFill/>
                          </a:ln>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color w:val="auto"/>
                <w:highlight w:val="none"/>
              </w:rPr>
            </w:pPr>
            <w:r>
              <w:rPr>
                <w:rStyle w:val="48"/>
                <w:rFonts w:hint="default" w:ascii="Times New Roman" w:hAnsi="Times New Roman" w:eastAsia="宋体" w:cs="Times New Roman"/>
                <w:b/>
                <w:bCs/>
                <w:color w:val="FF0000"/>
                <w:kern w:val="2"/>
                <w:sz w:val="24"/>
                <w:szCs w:val="22"/>
                <w:highlight w:val="none"/>
              </w:rPr>
              <w:t>图</w:t>
            </w:r>
            <w:r>
              <w:rPr>
                <w:rStyle w:val="48"/>
                <w:rFonts w:hint="default" w:ascii="Times New Roman" w:hAnsi="Times New Roman" w:eastAsia="宋体" w:cs="Times New Roman"/>
                <w:b/>
                <w:bCs/>
                <w:color w:val="FF0000"/>
                <w:kern w:val="2"/>
                <w:sz w:val="24"/>
                <w:szCs w:val="22"/>
                <w:highlight w:val="none"/>
                <w:lang w:val="en-US" w:eastAsia="zh-CN"/>
              </w:rPr>
              <w:t>2-</w:t>
            </w:r>
            <w:r>
              <w:rPr>
                <w:rStyle w:val="48"/>
                <w:rFonts w:hint="eastAsia" w:ascii="Times New Roman" w:hAnsi="Times New Roman" w:eastAsia="宋体" w:cs="Times New Roman"/>
                <w:b/>
                <w:bCs/>
                <w:color w:val="FF0000"/>
                <w:kern w:val="2"/>
                <w:sz w:val="24"/>
                <w:szCs w:val="22"/>
                <w:highlight w:val="none"/>
                <w:lang w:val="en-US" w:eastAsia="zh-CN"/>
              </w:rPr>
              <w:t>5</w:t>
            </w:r>
            <w:r>
              <w:rPr>
                <w:rStyle w:val="48"/>
                <w:rFonts w:hint="default" w:ascii="Times New Roman" w:hAnsi="Times New Roman" w:eastAsia="宋体" w:cs="Times New Roman"/>
                <w:b/>
                <w:bCs/>
                <w:color w:val="FF0000"/>
                <w:kern w:val="2"/>
                <w:sz w:val="24"/>
                <w:szCs w:val="22"/>
                <w:highlight w:val="none"/>
              </w:rPr>
              <w:t xml:space="preserve">   </w:t>
            </w:r>
            <w:r>
              <w:rPr>
                <w:rStyle w:val="48"/>
                <w:rFonts w:hint="eastAsia" w:ascii="Times New Roman" w:hAnsi="Times New Roman" w:eastAsia="宋体" w:cs="Times New Roman"/>
                <w:b/>
                <w:bCs/>
                <w:color w:val="FF0000"/>
                <w:kern w:val="2"/>
                <w:sz w:val="24"/>
                <w:szCs w:val="22"/>
                <w:highlight w:val="none"/>
                <w:lang w:eastAsia="zh-CN"/>
              </w:rPr>
              <w:t>原味瓜子</w:t>
            </w:r>
            <w:r>
              <w:rPr>
                <w:rStyle w:val="48"/>
                <w:rFonts w:hint="default" w:ascii="Times New Roman" w:hAnsi="Times New Roman" w:eastAsia="宋体" w:cs="Times New Roman"/>
                <w:b/>
                <w:bCs/>
                <w:color w:val="FF0000"/>
                <w:kern w:val="2"/>
                <w:sz w:val="24"/>
                <w:szCs w:val="22"/>
                <w:highlight w:val="none"/>
              </w:rPr>
              <w:t>生产工艺流程图与产污节点图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2.2运营期产排污环节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2.2.1废气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本项目运行期产生的废气的为煮锅、烘池燃烧生物质燃料产生的废气，</w:t>
            </w:r>
            <w:r>
              <w:rPr>
                <w:rFonts w:hint="default" w:ascii="Times New Roman" w:hAnsi="Times New Roman" w:eastAsia="宋体" w:cs="Times New Roman"/>
                <w:color w:val="FF0000"/>
                <w:sz w:val="24"/>
                <w:szCs w:val="24"/>
                <w:highlight w:val="none"/>
                <w:lang w:val="en-US" w:eastAsia="zh-CN"/>
              </w:rPr>
              <w:t>主要为SO</w:t>
            </w:r>
            <w:r>
              <w:rPr>
                <w:rFonts w:hint="default" w:ascii="Times New Roman" w:hAnsi="Times New Roman" w:eastAsia="宋体" w:cs="Times New Roman"/>
                <w:color w:val="FF0000"/>
                <w:sz w:val="24"/>
                <w:szCs w:val="24"/>
                <w:highlight w:val="none"/>
                <w:vertAlign w:val="subscript"/>
                <w:lang w:val="en-US" w:eastAsia="zh-CN"/>
              </w:rPr>
              <w:t>2</w:t>
            </w:r>
            <w:r>
              <w:rPr>
                <w:rFonts w:hint="default" w:ascii="Times New Roman" w:hAnsi="Times New Roman" w:eastAsia="宋体" w:cs="Times New Roman"/>
                <w:color w:val="FF0000"/>
                <w:sz w:val="24"/>
                <w:szCs w:val="24"/>
                <w:highlight w:val="none"/>
                <w:lang w:val="en-US" w:eastAsia="zh-CN"/>
              </w:rPr>
              <w:t>、NO</w:t>
            </w:r>
            <w:r>
              <w:rPr>
                <w:rFonts w:hint="default" w:ascii="Times New Roman" w:hAnsi="Times New Roman" w:eastAsia="宋体" w:cs="Times New Roman"/>
                <w:color w:val="FF0000"/>
                <w:sz w:val="24"/>
                <w:szCs w:val="24"/>
                <w:highlight w:val="none"/>
                <w:vertAlign w:val="subscript"/>
                <w:lang w:val="en-US" w:eastAsia="zh-CN"/>
              </w:rPr>
              <w:t>X</w:t>
            </w:r>
            <w:r>
              <w:rPr>
                <w:rFonts w:hint="default" w:ascii="Times New Roman" w:hAnsi="Times New Roman" w:eastAsia="宋体" w:cs="Times New Roman"/>
                <w:color w:val="FF0000"/>
                <w:sz w:val="24"/>
                <w:szCs w:val="24"/>
                <w:highlight w:val="none"/>
                <w:lang w:val="en-US" w:eastAsia="zh-CN"/>
              </w:rPr>
              <w:t>、颗粒物</w:t>
            </w:r>
            <w:r>
              <w:rPr>
                <w:rFonts w:hint="eastAsia" w:ascii="Times New Roman" w:hAnsi="Times New Roman" w:eastAsia="宋体" w:cs="Times New Roman"/>
                <w:color w:val="FF0000"/>
                <w:sz w:val="24"/>
                <w:szCs w:val="24"/>
                <w:highlight w:val="none"/>
                <w:lang w:val="en-US" w:eastAsia="zh-CN"/>
              </w:rPr>
              <w:t>、林格曼黑度</w:t>
            </w:r>
            <w:r>
              <w:rPr>
                <w:rFonts w:hint="default" w:ascii="Times New Roman" w:hAnsi="Times New Roman" w:eastAsia="宋体" w:cs="Times New Roman"/>
                <w:color w:val="FF0000"/>
                <w:sz w:val="24"/>
                <w:szCs w:val="24"/>
                <w:highlight w:val="none"/>
                <w:lang w:val="en-US" w:eastAsia="zh-CN"/>
              </w:rPr>
              <w:t>，经</w:t>
            </w:r>
            <w:r>
              <w:rPr>
                <w:rFonts w:hint="eastAsia" w:ascii="Times New Roman" w:hAnsi="Times New Roman" w:eastAsia="宋体" w:cs="Times New Roman"/>
                <w:color w:val="FF0000"/>
                <w:sz w:val="24"/>
                <w:szCs w:val="24"/>
                <w:highlight w:val="none"/>
                <w:lang w:val="en-US" w:eastAsia="zh-CN"/>
              </w:rPr>
              <w:t>燃烧废气排气</w:t>
            </w:r>
            <w:r>
              <w:rPr>
                <w:rFonts w:hint="default" w:ascii="Times New Roman" w:hAnsi="Times New Roman" w:eastAsia="宋体" w:cs="Times New Roman"/>
                <w:color w:val="FF0000"/>
                <w:sz w:val="24"/>
                <w:szCs w:val="24"/>
                <w:highlight w:val="none"/>
                <w:lang w:val="en-US" w:eastAsia="zh-CN"/>
              </w:rPr>
              <w:t>管道进入布袋除尘器处理，</w:t>
            </w:r>
            <w:r>
              <w:rPr>
                <w:rFonts w:hint="eastAsia" w:ascii="Times New Roman" w:hAnsi="Times New Roman" w:eastAsia="宋体" w:cs="Times New Roman"/>
                <w:b w:val="0"/>
                <w:bCs w:val="0"/>
                <w:color w:val="FF0000"/>
                <w:sz w:val="24"/>
                <w:szCs w:val="24"/>
                <w:highlight w:val="none"/>
                <w:lang w:eastAsia="zh-CN"/>
              </w:rPr>
              <w:t>煮制车间每台水煮锅</w:t>
            </w:r>
            <w:r>
              <w:rPr>
                <w:rFonts w:hint="eastAsia" w:ascii="Times New Roman" w:hAnsi="Times New Roman" w:eastAsia="宋体" w:cs="Times New Roman"/>
                <w:b w:val="0"/>
                <w:bCs w:val="0"/>
                <w:color w:val="FF0000"/>
                <w:sz w:val="24"/>
                <w:szCs w:val="24"/>
                <w:highlight w:val="none"/>
                <w:lang w:val="en-US" w:eastAsia="zh-CN"/>
              </w:rPr>
              <w:t>生物质燃料燃烧</w:t>
            </w:r>
            <w:r>
              <w:rPr>
                <w:rFonts w:hint="default" w:ascii="Times New Roman" w:hAnsi="Times New Roman" w:eastAsia="宋体" w:cs="Times New Roman"/>
                <w:b w:val="0"/>
                <w:bCs w:val="0"/>
                <w:color w:val="FF0000"/>
                <w:sz w:val="24"/>
                <w:szCs w:val="24"/>
                <w:highlight w:val="none"/>
                <w:lang w:val="en-US" w:eastAsia="zh-CN"/>
              </w:rPr>
              <w:t>废气</w:t>
            </w:r>
            <w:r>
              <w:rPr>
                <w:rFonts w:hint="eastAsia" w:ascii="Times New Roman" w:hAnsi="Times New Roman" w:eastAsia="宋体" w:cs="Times New Roman"/>
                <w:b w:val="0"/>
                <w:bCs w:val="0"/>
                <w:color w:val="FF0000"/>
                <w:sz w:val="24"/>
                <w:szCs w:val="24"/>
                <w:highlight w:val="none"/>
                <w:lang w:val="en-US" w:eastAsia="zh-CN"/>
              </w:rPr>
              <w:t>通过排气管道集中到1根排气管道，烘干车间每台烘池</w:t>
            </w:r>
            <w:r>
              <w:rPr>
                <w:rFonts w:hint="default" w:ascii="Times New Roman" w:hAnsi="Times New Roman" w:eastAsia="宋体" w:cs="Times New Roman"/>
                <w:b w:val="0"/>
                <w:bCs w:val="0"/>
                <w:color w:val="FF0000"/>
                <w:sz w:val="24"/>
                <w:szCs w:val="24"/>
                <w:highlight w:val="none"/>
                <w:lang w:val="en-US" w:eastAsia="zh-CN"/>
              </w:rPr>
              <w:t>产生的</w:t>
            </w:r>
            <w:r>
              <w:rPr>
                <w:rFonts w:hint="eastAsia" w:ascii="Times New Roman" w:hAnsi="Times New Roman" w:eastAsia="宋体" w:cs="Times New Roman"/>
                <w:b w:val="0"/>
                <w:bCs w:val="0"/>
                <w:color w:val="FF0000"/>
                <w:sz w:val="24"/>
                <w:szCs w:val="24"/>
                <w:highlight w:val="none"/>
                <w:lang w:val="en-US" w:eastAsia="zh-CN"/>
              </w:rPr>
              <w:t>生物质燃料燃烧</w:t>
            </w:r>
            <w:r>
              <w:rPr>
                <w:rFonts w:hint="default" w:ascii="Times New Roman" w:hAnsi="Times New Roman" w:eastAsia="宋体" w:cs="Times New Roman"/>
                <w:b w:val="0"/>
                <w:bCs w:val="0"/>
                <w:color w:val="FF0000"/>
                <w:sz w:val="24"/>
                <w:szCs w:val="24"/>
                <w:highlight w:val="none"/>
                <w:lang w:val="en-US" w:eastAsia="zh-CN"/>
              </w:rPr>
              <w:t>废气</w:t>
            </w:r>
            <w:r>
              <w:rPr>
                <w:rFonts w:hint="eastAsia" w:ascii="Times New Roman" w:hAnsi="Times New Roman" w:eastAsia="宋体" w:cs="Times New Roman"/>
                <w:b w:val="0"/>
                <w:bCs w:val="0"/>
                <w:color w:val="FF0000"/>
                <w:sz w:val="24"/>
                <w:szCs w:val="24"/>
                <w:highlight w:val="none"/>
                <w:lang w:val="en-US" w:eastAsia="zh-CN"/>
              </w:rPr>
              <w:t>通过排气管道集中到1根排气管道，所有燃烧废气集中后</w:t>
            </w:r>
            <w:r>
              <w:rPr>
                <w:rFonts w:hint="default" w:ascii="Times New Roman" w:hAnsi="Times New Roman" w:eastAsia="宋体" w:cs="Times New Roman"/>
                <w:b w:val="0"/>
                <w:bCs w:val="0"/>
                <w:color w:val="FF0000"/>
                <w:sz w:val="24"/>
                <w:szCs w:val="24"/>
                <w:highlight w:val="none"/>
                <w:lang w:val="en-US" w:eastAsia="zh-CN"/>
              </w:rPr>
              <w:t>通过</w:t>
            </w:r>
            <w:r>
              <w:rPr>
                <w:rFonts w:hint="eastAsia" w:ascii="Times New Roman" w:hAnsi="Times New Roman" w:eastAsia="宋体" w:cs="Times New Roman"/>
                <w:b w:val="0"/>
                <w:bCs w:val="0"/>
                <w:color w:val="FF0000"/>
                <w:sz w:val="24"/>
                <w:szCs w:val="24"/>
                <w:highlight w:val="none"/>
                <w:lang w:val="en-US" w:eastAsia="zh-CN"/>
              </w:rPr>
              <w:t>排气</w:t>
            </w:r>
            <w:r>
              <w:rPr>
                <w:rFonts w:hint="default" w:ascii="Times New Roman" w:hAnsi="Times New Roman" w:eastAsia="宋体" w:cs="Times New Roman"/>
                <w:b w:val="0"/>
                <w:bCs w:val="0"/>
                <w:color w:val="FF0000"/>
                <w:sz w:val="24"/>
                <w:szCs w:val="24"/>
                <w:highlight w:val="none"/>
                <w:lang w:val="en-US" w:eastAsia="zh-CN"/>
              </w:rPr>
              <w:t>管道</w:t>
            </w:r>
            <w:r>
              <w:rPr>
                <w:rFonts w:hint="eastAsia" w:ascii="Times New Roman" w:hAnsi="Times New Roman" w:eastAsia="宋体" w:cs="Times New Roman"/>
                <w:b w:val="0"/>
                <w:bCs w:val="0"/>
                <w:color w:val="FF0000"/>
                <w:sz w:val="24"/>
                <w:szCs w:val="24"/>
                <w:highlight w:val="none"/>
                <w:lang w:val="en-US" w:eastAsia="zh-CN"/>
              </w:rPr>
              <w:t>进入1台</w:t>
            </w:r>
            <w:r>
              <w:rPr>
                <w:rFonts w:hint="default" w:ascii="Times New Roman" w:hAnsi="Times New Roman" w:eastAsia="宋体" w:cs="Times New Roman"/>
                <w:b w:val="0"/>
                <w:bCs w:val="0"/>
                <w:color w:val="FF0000"/>
                <w:sz w:val="24"/>
                <w:szCs w:val="24"/>
                <w:highlight w:val="none"/>
                <w:lang w:val="en-US" w:eastAsia="zh-CN"/>
              </w:rPr>
              <w:t>布袋除尘器处理后</w:t>
            </w:r>
            <w:r>
              <w:rPr>
                <w:rFonts w:hint="eastAsia" w:ascii="Times New Roman" w:hAnsi="Times New Roman" w:eastAsia="宋体" w:cs="Times New Roman"/>
                <w:b w:val="0"/>
                <w:bCs w:val="0"/>
                <w:color w:val="FF0000"/>
                <w:sz w:val="24"/>
                <w:szCs w:val="24"/>
                <w:highlight w:val="none"/>
                <w:lang w:val="en-US" w:eastAsia="zh-CN"/>
              </w:rPr>
              <w:t>（共1套）</w:t>
            </w:r>
            <w:r>
              <w:rPr>
                <w:rFonts w:hint="default" w:ascii="Times New Roman" w:hAnsi="Times New Roman" w:eastAsia="宋体" w:cs="Times New Roman"/>
                <w:b w:val="0"/>
                <w:bCs w:val="0"/>
                <w:color w:val="FF0000"/>
                <w:sz w:val="24"/>
                <w:szCs w:val="24"/>
                <w:highlight w:val="none"/>
                <w:lang w:val="en-US" w:eastAsia="zh-CN"/>
              </w:rPr>
              <w:t>，由1根15高的排气筒排放；</w:t>
            </w:r>
            <w:r>
              <w:rPr>
                <w:rFonts w:hint="default" w:ascii="Times New Roman" w:hAnsi="Times New Roman" w:eastAsia="宋体" w:cs="Times New Roman"/>
                <w:color w:val="FF0000"/>
                <w:sz w:val="24"/>
                <w:szCs w:val="24"/>
                <w:highlight w:val="none"/>
                <w:lang w:val="en-US" w:eastAsia="zh-CN"/>
              </w:rPr>
              <w:t>筛选机筛选过程产生的废气，主要成分为颗粒物，</w:t>
            </w:r>
            <w:r>
              <w:rPr>
                <w:rFonts w:hint="eastAsia" w:ascii="Times New Roman" w:hAnsi="Times New Roman" w:eastAsia="宋体" w:cs="Times New Roman"/>
                <w:color w:val="FF0000"/>
                <w:sz w:val="24"/>
                <w:szCs w:val="24"/>
                <w:highlight w:val="none"/>
                <w:lang w:val="en-US" w:eastAsia="zh-CN"/>
              </w:rPr>
              <w:t>经核算排放量极小，</w:t>
            </w:r>
            <w:r>
              <w:rPr>
                <w:rFonts w:hint="default" w:ascii="Times New Roman" w:hAnsi="Times New Roman" w:eastAsia="宋体" w:cs="Times New Roman"/>
                <w:color w:val="FF0000"/>
                <w:sz w:val="24"/>
                <w:szCs w:val="24"/>
                <w:highlight w:val="none"/>
                <w:lang w:val="en-US" w:eastAsia="zh-CN"/>
              </w:rPr>
              <w:t>经布袋除尘器处理后以无组织方式排放。</w:t>
            </w:r>
          </w:p>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2.2.2废水</w:t>
            </w:r>
          </w:p>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本项目生产过程水分全部消耗，无废水产生；员工产生的生活污水排入防渗化粪池中处理，定期清掏。</w:t>
            </w:r>
          </w:p>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2.2.3噪声</w:t>
            </w:r>
          </w:p>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本项目产生的噪声主要为干炒机、筛选机等机械设备运转噪声，通过建筑隔声、加装减震垫等措施控制。</w:t>
            </w:r>
          </w:p>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2.2.4固体废物</w:t>
            </w:r>
          </w:p>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lang w:val="en-US" w:eastAsia="zh-CN"/>
              </w:rPr>
              <w:t>本项目产生的固体废物主要为生活垃圾、水煮工序产生的废辅料和煮锅底泥、筛选工序产生的不合格品</w:t>
            </w:r>
            <w:r>
              <w:rPr>
                <w:rFonts w:hint="eastAsia" w:ascii="Times New Roman" w:hAnsi="Times New Roman" w:eastAsia="宋体" w:cs="Times New Roman"/>
                <w:color w:val="auto"/>
                <w:sz w:val="24"/>
                <w:szCs w:val="24"/>
                <w:highlight w:val="none"/>
                <w:lang w:val="en-US" w:eastAsia="zh-CN"/>
              </w:rPr>
              <w:t>、除尘灰、炉灰</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FF0000"/>
                <w:sz w:val="24"/>
                <w:szCs w:val="24"/>
                <w:highlight w:val="none"/>
                <w:lang w:val="en-US" w:eastAsia="zh-CN"/>
              </w:rPr>
              <w:t>生活垃圾、废辅料、煮锅底泥</w:t>
            </w:r>
            <w:r>
              <w:rPr>
                <w:rFonts w:hint="eastAsia" w:ascii="Times New Roman" w:hAnsi="Times New Roman" w:eastAsia="宋体" w:cs="Times New Roman"/>
                <w:color w:val="FF0000"/>
                <w:sz w:val="24"/>
                <w:szCs w:val="24"/>
                <w:highlight w:val="none"/>
                <w:lang w:val="en-US" w:eastAsia="zh-CN"/>
              </w:rPr>
              <w:t>收集后送至环卫部门指定地点，</w:t>
            </w:r>
            <w:r>
              <w:rPr>
                <w:rFonts w:hint="eastAsia" w:ascii="Times New Roman" w:hAnsi="Times New Roman" w:eastAsia="宋体" w:cs="Times New Roman"/>
                <w:color w:val="auto"/>
                <w:sz w:val="24"/>
                <w:szCs w:val="24"/>
                <w:highlight w:val="none"/>
                <w:lang w:val="en-US" w:eastAsia="zh-CN"/>
              </w:rPr>
              <w:t>不合格品收集后用作水煮工序燃料，生物质炉灰外售处理</w:t>
            </w:r>
            <w:r>
              <w:rPr>
                <w:rFonts w:hint="default" w:ascii="Times New Roman" w:hAnsi="Times New Roman" w:eastAsia="宋体" w:cs="Times New Roman"/>
                <w:color w:val="auto"/>
                <w:sz w:val="24"/>
                <w:szCs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4" w:hRule="atLeast"/>
          <w:jc w:val="center"/>
        </w:trPr>
        <w:tc>
          <w:tcPr>
            <w:tcW w:w="72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与项目有关的原有环境污染问题</w:t>
            </w:r>
          </w:p>
        </w:tc>
        <w:tc>
          <w:tcPr>
            <w:tcW w:w="8464" w:type="dxa"/>
            <w:vAlign w:val="center"/>
          </w:tcPr>
          <w:p>
            <w:pPr>
              <w:keepNext w:val="0"/>
              <w:keepLines w:val="0"/>
              <w:pageBreakBefore w:val="0"/>
              <w:widowControl w:val="0"/>
              <w:suppressLineNumbers w:val="0"/>
              <w:kinsoku/>
              <w:wordWrap/>
              <w:overflowPunct/>
              <w:topLinePunct w:val="0"/>
              <w:autoSpaceDE/>
              <w:autoSpaceDN/>
              <w:bidi w:val="0"/>
              <w:spacing w:before="157" w:beforeLines="50" w:beforeAutospacing="0" w:after="0" w:afterAutospacing="0" w:line="360" w:lineRule="auto"/>
              <w:ind w:left="0" w:right="0" w:firstLine="480" w:firstLineChars="200"/>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1、本项目属于新建项目，故没有与本项目有关的原有污染源。</w:t>
            </w:r>
          </w:p>
          <w:p>
            <w:pPr>
              <w:pStyle w:val="35"/>
              <w:keepNext w:val="0"/>
              <w:keepLines w:val="0"/>
              <w:pageBreakBefore w:val="0"/>
              <w:widowControl w:val="0"/>
              <w:suppressLineNumbers w:val="0"/>
              <w:kinsoku/>
              <w:wordWrap/>
              <w:overflowPunct/>
              <w:topLinePunct w:val="0"/>
              <w:autoSpaceDE/>
              <w:autoSpaceDN/>
              <w:bidi w:val="0"/>
              <w:spacing w:before="157" w:beforeLines="50" w:beforeAutospacing="0" w:after="0" w:afterAutospacing="0"/>
              <w:ind w:left="0" w:right="0" w:firstLine="480" w:firstLineChars="200"/>
              <w:jc w:val="left"/>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color w:val="auto"/>
                <w:sz w:val="24"/>
                <w:szCs w:val="22"/>
                <w:highlight w:val="none"/>
              </w:rPr>
              <w:t>2、根据现场踏勘，</w:t>
            </w:r>
            <w:r>
              <w:rPr>
                <w:rFonts w:hint="default" w:ascii="Times New Roman" w:hAnsi="Times New Roman" w:eastAsia="宋体" w:cs="Times New Roman"/>
                <w:color w:val="auto"/>
                <w:sz w:val="24"/>
                <w:szCs w:val="22"/>
                <w:highlight w:val="none"/>
                <w:lang w:eastAsia="zh-CN"/>
              </w:rPr>
              <w:t>本项目拟建厂址</w:t>
            </w:r>
            <w:r>
              <w:rPr>
                <w:rFonts w:hint="default" w:ascii="Times New Roman" w:hAnsi="Times New Roman" w:eastAsia="宋体" w:cs="Times New Roman"/>
                <w:color w:val="auto"/>
                <w:sz w:val="24"/>
                <w:szCs w:val="22"/>
                <w:highlight w:val="none"/>
                <w:lang w:val="en-US" w:eastAsia="zh-CN"/>
              </w:rPr>
              <w:t>为空地，</w:t>
            </w:r>
            <w:r>
              <w:rPr>
                <w:rFonts w:hint="default" w:ascii="Times New Roman" w:hAnsi="Times New Roman" w:eastAsia="宋体" w:cs="Times New Roman"/>
                <w:color w:val="auto"/>
                <w:sz w:val="24"/>
                <w:szCs w:val="22"/>
                <w:highlight w:val="none"/>
              </w:rPr>
              <w:t>无遗留污染，没有环境问题</w:t>
            </w:r>
            <w:r>
              <w:rPr>
                <w:rFonts w:hint="default" w:ascii="Times New Roman" w:hAnsi="Times New Roman" w:eastAsia="宋体" w:cs="Times New Roman"/>
                <w:color w:val="auto"/>
                <w:highlight w:val="none"/>
                <w:lang w:val="en-US" w:eastAsia="zh-CN"/>
              </w:rPr>
              <w:t>。</w:t>
            </w:r>
          </w:p>
        </w:tc>
      </w:tr>
    </w:tbl>
    <w:p>
      <w:pPr>
        <w:rPr>
          <w:rFonts w:hint="default" w:ascii="Times New Roman" w:hAnsi="Times New Roman" w:eastAsia="宋体" w:cs="Times New Roman"/>
          <w:color w:val="auto"/>
          <w:sz w:val="10"/>
          <w:szCs w:val="10"/>
          <w:highlight w:val="none"/>
        </w:rPr>
      </w:pPr>
    </w:p>
    <w:p>
      <w:pPr>
        <w:rPr>
          <w:rFonts w:hint="default" w:ascii="Times New Roman" w:hAnsi="Times New Roman" w:eastAsia="宋体" w:cs="Times New Roman"/>
          <w:color w:val="auto"/>
          <w:sz w:val="10"/>
          <w:szCs w:val="10"/>
          <w:highlight w:val="none"/>
        </w:rPr>
        <w:sectPr>
          <w:pgSz w:w="11906" w:h="16838"/>
          <w:pgMar w:top="1440" w:right="1463" w:bottom="1440" w:left="1463" w:header="851" w:footer="992" w:gutter="0"/>
          <w:pgNumType w:fmt="decimal"/>
          <w:cols w:space="425" w:num="1"/>
          <w:docGrid w:type="lines" w:linePitch="312" w:charSpace="0"/>
        </w:sectPr>
      </w:pPr>
    </w:p>
    <w:p>
      <w:pPr>
        <w:jc w:val="center"/>
        <w:outlineLvl w:val="0"/>
        <w:rPr>
          <w:rFonts w:hint="default" w:ascii="Times New Roman" w:hAnsi="Times New Roman" w:eastAsia="宋体" w:cs="Times New Roman"/>
          <w:b/>
          <w:bCs/>
          <w:color w:val="auto"/>
          <w:sz w:val="28"/>
          <w:szCs w:val="28"/>
          <w:highlight w:val="none"/>
          <w:lang w:eastAsia="zh-CN"/>
        </w:rPr>
      </w:pPr>
      <w:r>
        <w:rPr>
          <w:rFonts w:hint="default" w:ascii="Times New Roman" w:hAnsi="Times New Roman" w:eastAsia="宋体" w:cs="Times New Roman"/>
          <w:b/>
          <w:bCs/>
          <w:color w:val="auto"/>
          <w:sz w:val="28"/>
          <w:szCs w:val="28"/>
          <w:highlight w:val="none"/>
          <w:lang w:eastAsia="zh-CN"/>
        </w:rPr>
        <w:t>三、区域环境质量现状、环境保护目标及评价标准</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8"/>
        <w:gridCol w:w="85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bCs/>
                <w:color w:val="auto"/>
                <w:sz w:val="24"/>
                <w:szCs w:val="24"/>
                <w:highlight w:val="none"/>
                <w:vertAlign w:val="baseline"/>
                <w:lang w:eastAsia="zh-CN"/>
              </w:rPr>
            </w:pPr>
            <w:r>
              <w:rPr>
                <w:rFonts w:hint="default" w:ascii="Times New Roman" w:hAnsi="Times New Roman" w:cs="Times New Roman" w:eastAsiaTheme="minorEastAsia"/>
                <w:b/>
                <w:bCs/>
                <w:color w:val="auto"/>
                <w:sz w:val="24"/>
                <w:szCs w:val="24"/>
                <w:highlight w:val="none"/>
                <w:vertAlign w:val="baseline"/>
                <w:lang w:eastAsia="zh-CN"/>
              </w:rPr>
              <w:t>区域环境质量现状</w:t>
            </w:r>
          </w:p>
        </w:tc>
        <w:tc>
          <w:tcPr>
            <w:tcW w:w="8492" w:type="dxa"/>
            <w:vAlign w:val="center"/>
          </w:tcPr>
          <w:p>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cs="Times New Roman" w:eastAsiaTheme="minorEastAsia"/>
                <w:b/>
                <w:color w:val="auto"/>
                <w:sz w:val="24"/>
                <w:szCs w:val="24"/>
                <w:highlight w:val="none"/>
              </w:rPr>
            </w:pPr>
            <w:r>
              <w:rPr>
                <w:rFonts w:hint="default" w:ascii="Times New Roman" w:hAnsi="Times New Roman" w:cs="Times New Roman" w:eastAsiaTheme="minorEastAsia"/>
                <w:b/>
                <w:color w:val="auto"/>
                <w:sz w:val="24"/>
                <w:szCs w:val="24"/>
                <w:highlight w:val="none"/>
                <w:lang w:val="en-US" w:eastAsia="zh-CN"/>
              </w:rPr>
              <w:t>1</w:t>
            </w:r>
            <w:r>
              <w:rPr>
                <w:rFonts w:hint="default" w:ascii="Times New Roman" w:hAnsi="Times New Roman" w:cs="Times New Roman" w:eastAsiaTheme="minorEastAsia"/>
                <w:b/>
                <w:color w:val="auto"/>
                <w:sz w:val="24"/>
                <w:szCs w:val="24"/>
                <w:highlight w:val="none"/>
              </w:rPr>
              <w:t>、环境空气质量现状</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kern w:val="0"/>
                <w:sz w:val="24"/>
                <w:szCs w:val="24"/>
                <w:highlight w:val="none"/>
              </w:rPr>
            </w:pPr>
            <w:r>
              <w:rPr>
                <w:rFonts w:hint="default" w:ascii="Times New Roman" w:hAnsi="Times New Roman" w:cs="Times New Roman" w:eastAsiaTheme="minorEastAsia"/>
                <w:color w:val="auto"/>
                <w:kern w:val="0"/>
                <w:sz w:val="24"/>
                <w:szCs w:val="24"/>
                <w:highlight w:val="none"/>
              </w:rPr>
              <w:t>根据《环境影响评价技术导则 大气环境》（HJ2.2-2018）中6.4.1.1中的内容“城市环境空气质量达标评价指标为SO</w:t>
            </w:r>
            <w:r>
              <w:rPr>
                <w:rFonts w:hint="default" w:ascii="Times New Roman" w:hAnsi="Times New Roman" w:cs="Times New Roman" w:eastAsiaTheme="minorEastAsia"/>
                <w:color w:val="auto"/>
                <w:kern w:val="0"/>
                <w:sz w:val="24"/>
                <w:szCs w:val="24"/>
                <w:highlight w:val="none"/>
                <w:vertAlign w:val="subscript"/>
              </w:rPr>
              <w:t>2</w:t>
            </w:r>
            <w:r>
              <w:rPr>
                <w:rFonts w:hint="default" w:ascii="Times New Roman" w:hAnsi="Times New Roman" w:cs="Times New Roman" w:eastAsiaTheme="minorEastAsia"/>
                <w:color w:val="auto"/>
                <w:kern w:val="0"/>
                <w:sz w:val="24"/>
                <w:szCs w:val="24"/>
                <w:highlight w:val="none"/>
              </w:rPr>
              <w:t>、NO</w:t>
            </w:r>
            <w:r>
              <w:rPr>
                <w:rFonts w:hint="default" w:ascii="Times New Roman" w:hAnsi="Times New Roman" w:cs="Times New Roman" w:eastAsiaTheme="minorEastAsia"/>
                <w:color w:val="auto"/>
                <w:kern w:val="0"/>
                <w:sz w:val="24"/>
                <w:szCs w:val="24"/>
                <w:highlight w:val="none"/>
                <w:vertAlign w:val="subscript"/>
              </w:rPr>
              <w:t>2</w:t>
            </w:r>
            <w:r>
              <w:rPr>
                <w:rFonts w:hint="default" w:ascii="Times New Roman" w:hAnsi="Times New Roman" w:cs="Times New Roman" w:eastAsiaTheme="minorEastAsia"/>
                <w:color w:val="auto"/>
                <w:kern w:val="0"/>
                <w:sz w:val="24"/>
                <w:szCs w:val="24"/>
                <w:highlight w:val="none"/>
              </w:rPr>
              <w:t>、PM</w:t>
            </w:r>
            <w:r>
              <w:rPr>
                <w:rFonts w:hint="default" w:ascii="Times New Roman" w:hAnsi="Times New Roman" w:cs="Times New Roman" w:eastAsiaTheme="minorEastAsia"/>
                <w:color w:val="auto"/>
                <w:kern w:val="0"/>
                <w:sz w:val="24"/>
                <w:szCs w:val="24"/>
                <w:highlight w:val="none"/>
                <w:vertAlign w:val="subscript"/>
              </w:rPr>
              <w:t>10</w:t>
            </w:r>
            <w:r>
              <w:rPr>
                <w:rFonts w:hint="default" w:ascii="Times New Roman" w:hAnsi="Times New Roman" w:cs="Times New Roman" w:eastAsiaTheme="minorEastAsia"/>
                <w:color w:val="auto"/>
                <w:kern w:val="0"/>
                <w:sz w:val="24"/>
                <w:szCs w:val="24"/>
                <w:highlight w:val="none"/>
              </w:rPr>
              <w:t>、PM</w:t>
            </w:r>
            <w:r>
              <w:rPr>
                <w:rFonts w:hint="default" w:ascii="Times New Roman" w:hAnsi="Times New Roman" w:cs="Times New Roman" w:eastAsiaTheme="minorEastAsia"/>
                <w:color w:val="auto"/>
                <w:kern w:val="0"/>
                <w:sz w:val="24"/>
                <w:szCs w:val="24"/>
                <w:highlight w:val="none"/>
                <w:vertAlign w:val="subscript"/>
              </w:rPr>
              <w:t>2.5</w:t>
            </w:r>
            <w:r>
              <w:rPr>
                <w:rFonts w:hint="default" w:ascii="Times New Roman" w:hAnsi="Times New Roman" w:cs="Times New Roman" w:eastAsiaTheme="minorEastAsia"/>
                <w:color w:val="auto"/>
                <w:kern w:val="0"/>
                <w:sz w:val="24"/>
                <w:szCs w:val="24"/>
                <w:highlight w:val="none"/>
              </w:rPr>
              <w:t>、CO和O</w:t>
            </w:r>
            <w:r>
              <w:rPr>
                <w:rFonts w:hint="default" w:ascii="Times New Roman" w:hAnsi="Times New Roman" w:cs="Times New Roman" w:eastAsiaTheme="minorEastAsia"/>
                <w:color w:val="auto"/>
                <w:kern w:val="0"/>
                <w:sz w:val="24"/>
                <w:szCs w:val="24"/>
                <w:highlight w:val="none"/>
                <w:vertAlign w:val="subscript"/>
              </w:rPr>
              <w:t>3</w:t>
            </w:r>
            <w:r>
              <w:rPr>
                <w:rFonts w:hint="default" w:ascii="Times New Roman" w:hAnsi="Times New Roman" w:cs="Times New Roman" w:eastAsiaTheme="minorEastAsia"/>
                <w:color w:val="auto"/>
                <w:kern w:val="0"/>
                <w:sz w:val="24"/>
                <w:szCs w:val="24"/>
                <w:highlight w:val="none"/>
              </w:rPr>
              <w:t>，六项污染物全部达标即为城市环境空气质量达标”。</w:t>
            </w:r>
          </w:p>
          <w:p>
            <w:pPr>
              <w:pStyle w:val="7"/>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firstLine="48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kern w:val="0"/>
                <w:sz w:val="24"/>
                <w:szCs w:val="24"/>
                <w:highlight w:val="none"/>
              </w:rPr>
              <w:t>本项目环境质量现状数据来源于</w:t>
            </w:r>
            <w:r>
              <w:rPr>
                <w:rFonts w:hint="default" w:ascii="Times New Roman" w:hAnsi="Times New Roman" w:cs="Times New Roman" w:eastAsiaTheme="minorEastAsia"/>
                <w:color w:val="auto"/>
                <w:kern w:val="0"/>
                <w:sz w:val="24"/>
                <w:szCs w:val="24"/>
                <w:highlight w:val="none"/>
                <w:lang w:eastAsia="zh-CN"/>
              </w:rPr>
              <w:t>《巴彦淖尔市环境质量状况公报（</w:t>
            </w:r>
            <w:r>
              <w:rPr>
                <w:rFonts w:hint="default" w:ascii="Times New Roman" w:hAnsi="Times New Roman" w:cs="Times New Roman" w:eastAsiaTheme="minorEastAsia"/>
                <w:color w:val="auto"/>
                <w:kern w:val="0"/>
                <w:sz w:val="24"/>
                <w:szCs w:val="24"/>
                <w:highlight w:val="none"/>
                <w:lang w:val="en-US" w:eastAsia="zh-CN"/>
              </w:rPr>
              <w:t>2021年</w:t>
            </w:r>
            <w:r>
              <w:rPr>
                <w:rFonts w:hint="default" w:ascii="Times New Roman" w:hAnsi="Times New Roman" w:cs="Times New Roman" w:eastAsiaTheme="minorEastAsia"/>
                <w:color w:val="auto"/>
                <w:kern w:val="0"/>
                <w:sz w:val="24"/>
                <w:szCs w:val="24"/>
                <w:highlight w:val="none"/>
                <w:lang w:eastAsia="zh-CN"/>
              </w:rPr>
              <w:t>）》，</w:t>
            </w:r>
            <w:r>
              <w:rPr>
                <w:rFonts w:hint="default" w:ascii="Times New Roman" w:hAnsi="Times New Roman" w:cs="Times New Roman" w:eastAsiaTheme="minorEastAsia"/>
                <w:color w:val="FF0000"/>
                <w:sz w:val="24"/>
                <w:szCs w:val="24"/>
              </w:rPr>
              <w:t>202</w:t>
            </w:r>
            <w:r>
              <w:rPr>
                <w:rFonts w:hint="default" w:ascii="Times New Roman" w:hAnsi="Times New Roman" w:cs="Times New Roman" w:eastAsiaTheme="minorEastAsia"/>
                <w:color w:val="FF0000"/>
                <w:sz w:val="24"/>
                <w:szCs w:val="24"/>
                <w:lang w:val="en-US" w:eastAsia="zh-CN"/>
              </w:rPr>
              <w:t>1</w:t>
            </w:r>
            <w:r>
              <w:rPr>
                <w:rFonts w:hint="default" w:ascii="Times New Roman" w:hAnsi="Times New Roman" w:cs="Times New Roman" w:eastAsiaTheme="minorEastAsia"/>
                <w:color w:val="FF0000"/>
                <w:sz w:val="24"/>
                <w:szCs w:val="24"/>
              </w:rPr>
              <w:t>年</w:t>
            </w:r>
            <w:r>
              <w:rPr>
                <w:rFonts w:hint="default" w:ascii="Times New Roman" w:hAnsi="Times New Roman" w:cs="Times New Roman" w:eastAsiaTheme="minorEastAsia"/>
                <w:color w:val="FF0000"/>
                <w:sz w:val="24"/>
                <w:szCs w:val="24"/>
                <w:lang w:eastAsia="zh-CN"/>
              </w:rPr>
              <w:t>巴彦淖尔市乌拉特前旗</w:t>
            </w:r>
            <w:r>
              <w:rPr>
                <w:rFonts w:hint="default" w:ascii="Times New Roman" w:hAnsi="Times New Roman" w:cs="Times New Roman" w:eastAsiaTheme="minorEastAsia"/>
                <w:color w:val="auto"/>
                <w:sz w:val="24"/>
                <w:szCs w:val="24"/>
              </w:rPr>
              <w:t>环境空气质量现状评价见表如下：</w:t>
            </w:r>
          </w:p>
          <w:p>
            <w:pPr>
              <w:keepNext w:val="0"/>
              <w:keepLines w:val="0"/>
              <w:pageBreakBefore w:val="0"/>
              <w:widowControl w:val="0"/>
              <w:suppressLineNumbers w:val="0"/>
              <w:kinsoku/>
              <w:wordWrap/>
              <w:overflowPunct/>
              <w:topLinePunct w:val="0"/>
              <w:bidi w:val="0"/>
              <w:adjustRightInd w:val="0"/>
              <w:snapToGrid/>
              <w:spacing w:before="0" w:beforeAutospacing="0" w:after="0" w:afterAutospacing="0" w:line="360" w:lineRule="auto"/>
              <w:ind w:left="0" w:right="0" w:firstLine="482" w:firstLineChars="200"/>
              <w:jc w:val="center"/>
              <w:textAlignment w:val="bottom"/>
              <w:outlineLvl w:val="1"/>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表3</w:t>
            </w:r>
            <w:r>
              <w:rPr>
                <w:rFonts w:hint="default" w:ascii="Times New Roman" w:hAnsi="Times New Roman" w:cs="Times New Roman" w:eastAsiaTheme="minorEastAsia"/>
                <w:b/>
                <w:bCs/>
                <w:color w:val="auto"/>
                <w:sz w:val="24"/>
                <w:szCs w:val="24"/>
                <w:lang w:val="en-US" w:eastAsia="zh-CN"/>
              </w:rPr>
              <w:t>-1</w:t>
            </w:r>
            <w:r>
              <w:rPr>
                <w:rFonts w:hint="default" w:ascii="Times New Roman" w:hAnsi="Times New Roman" w:cs="Times New Roman" w:eastAsiaTheme="minorEastAsia"/>
                <w:b/>
                <w:bCs/>
                <w:color w:val="auto"/>
                <w:sz w:val="24"/>
                <w:szCs w:val="24"/>
              </w:rPr>
              <w:t xml:space="preserve"> </w:t>
            </w:r>
            <w:r>
              <w:rPr>
                <w:rFonts w:hint="default" w:ascii="Times New Roman" w:hAnsi="Times New Roman" w:cs="Times New Roman" w:eastAsiaTheme="minorEastAsia"/>
                <w:b/>
                <w:bCs/>
                <w:color w:val="auto"/>
                <w:sz w:val="24"/>
                <w:szCs w:val="24"/>
                <w:lang w:val="en-US" w:eastAsia="zh-CN"/>
              </w:rPr>
              <w:t xml:space="preserve">  </w:t>
            </w:r>
            <w:r>
              <w:rPr>
                <w:rFonts w:hint="default" w:ascii="Times New Roman" w:hAnsi="Times New Roman" w:cs="Times New Roman" w:eastAsiaTheme="minorEastAsia"/>
                <w:b/>
                <w:bCs/>
                <w:color w:val="auto"/>
                <w:sz w:val="24"/>
                <w:szCs w:val="24"/>
              </w:rPr>
              <w:t>大气环境质量现状与评价结果一览表</w:t>
            </w:r>
          </w:p>
          <w:tbl>
            <w:tblPr>
              <w:tblStyle w:val="22"/>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617"/>
              <w:gridCol w:w="1399"/>
              <w:gridCol w:w="1615"/>
              <w:gridCol w:w="1615"/>
              <w:gridCol w:w="1016"/>
              <w:gridCol w:w="101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7" w:hRule="atLeast"/>
                <w:tblHeader/>
                <w:jc w:val="center"/>
              </w:trPr>
              <w:tc>
                <w:tcPr>
                  <w:tcW w:w="976" w:type="pct"/>
                  <w:tcBorders>
                    <w:top w:val="single" w:color="auto" w:sz="4" w:space="0"/>
                    <w:left w:val="single" w:color="auto" w:sz="0"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b/>
                      <w:bCs/>
                      <w:color w:val="auto"/>
                      <w:spacing w:val="-16"/>
                      <w:sz w:val="21"/>
                      <w:szCs w:val="21"/>
                    </w:rPr>
                  </w:pPr>
                  <w:r>
                    <w:rPr>
                      <w:rFonts w:hint="default" w:ascii="Times New Roman" w:hAnsi="Times New Roman" w:cs="Times New Roman" w:eastAsiaTheme="minorEastAsia"/>
                      <w:b/>
                      <w:bCs/>
                      <w:color w:val="auto"/>
                      <w:spacing w:val="-16"/>
                      <w:sz w:val="21"/>
                      <w:szCs w:val="21"/>
                    </w:rPr>
                    <w:t>污染物</w:t>
                  </w:r>
                </w:p>
              </w:tc>
              <w:tc>
                <w:tcPr>
                  <w:tcW w:w="84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b/>
                      <w:bCs/>
                      <w:color w:val="auto"/>
                      <w:spacing w:val="-16"/>
                      <w:sz w:val="21"/>
                      <w:szCs w:val="21"/>
                    </w:rPr>
                  </w:pPr>
                  <w:r>
                    <w:rPr>
                      <w:rFonts w:hint="default" w:ascii="Times New Roman" w:hAnsi="Times New Roman" w:cs="Times New Roman" w:eastAsiaTheme="minorEastAsia"/>
                      <w:b/>
                      <w:bCs/>
                      <w:color w:val="auto"/>
                      <w:spacing w:val="-16"/>
                      <w:sz w:val="21"/>
                      <w:szCs w:val="21"/>
                    </w:rPr>
                    <w:t>年评价指标</w:t>
                  </w:r>
                </w:p>
              </w:tc>
              <w:tc>
                <w:tcPr>
                  <w:tcW w:w="97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b/>
                      <w:bCs/>
                      <w:color w:val="auto"/>
                      <w:spacing w:val="-16"/>
                      <w:sz w:val="21"/>
                      <w:szCs w:val="21"/>
                    </w:rPr>
                  </w:pPr>
                  <w:r>
                    <w:rPr>
                      <w:rFonts w:hint="default" w:ascii="Times New Roman" w:hAnsi="Times New Roman" w:cs="Times New Roman" w:eastAsiaTheme="minorEastAsia"/>
                      <w:b/>
                      <w:bCs/>
                      <w:color w:val="auto"/>
                      <w:spacing w:val="-16"/>
                      <w:sz w:val="21"/>
                      <w:szCs w:val="21"/>
                    </w:rPr>
                    <w:t>现状浓度（ug/m</w:t>
                  </w:r>
                  <w:r>
                    <w:rPr>
                      <w:rFonts w:hint="default" w:ascii="Times New Roman" w:hAnsi="Times New Roman" w:cs="Times New Roman" w:eastAsiaTheme="minorEastAsia"/>
                      <w:b/>
                      <w:bCs/>
                      <w:color w:val="auto"/>
                      <w:spacing w:val="-16"/>
                      <w:sz w:val="21"/>
                      <w:szCs w:val="21"/>
                      <w:vertAlign w:val="superscript"/>
                    </w:rPr>
                    <w:t>3</w:t>
                  </w:r>
                  <w:r>
                    <w:rPr>
                      <w:rFonts w:hint="default" w:ascii="Times New Roman" w:hAnsi="Times New Roman" w:cs="Times New Roman" w:eastAsiaTheme="minorEastAsia"/>
                      <w:b/>
                      <w:bCs/>
                      <w:color w:val="auto"/>
                      <w:spacing w:val="-16"/>
                      <w:sz w:val="21"/>
                      <w:szCs w:val="21"/>
                    </w:rPr>
                    <w:t>）</w:t>
                  </w:r>
                </w:p>
              </w:tc>
              <w:tc>
                <w:tcPr>
                  <w:tcW w:w="97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b/>
                      <w:bCs/>
                      <w:color w:val="auto"/>
                      <w:spacing w:val="-16"/>
                      <w:sz w:val="21"/>
                      <w:szCs w:val="21"/>
                    </w:rPr>
                  </w:pPr>
                  <w:r>
                    <w:rPr>
                      <w:rFonts w:hint="default" w:ascii="Times New Roman" w:hAnsi="Times New Roman" w:cs="Times New Roman" w:eastAsiaTheme="minorEastAsia"/>
                      <w:b/>
                      <w:bCs/>
                      <w:color w:val="auto"/>
                      <w:spacing w:val="-16"/>
                      <w:sz w:val="21"/>
                      <w:szCs w:val="21"/>
                    </w:rPr>
                    <w:t>标准值（ug/m</w:t>
                  </w:r>
                  <w:r>
                    <w:rPr>
                      <w:rFonts w:hint="default" w:ascii="Times New Roman" w:hAnsi="Times New Roman" w:cs="Times New Roman" w:eastAsiaTheme="minorEastAsia"/>
                      <w:b/>
                      <w:bCs/>
                      <w:color w:val="auto"/>
                      <w:spacing w:val="-16"/>
                      <w:sz w:val="21"/>
                      <w:szCs w:val="21"/>
                      <w:vertAlign w:val="superscript"/>
                    </w:rPr>
                    <w:t>3</w:t>
                  </w:r>
                  <w:r>
                    <w:rPr>
                      <w:rFonts w:hint="default" w:ascii="Times New Roman" w:hAnsi="Times New Roman" w:cs="Times New Roman" w:eastAsiaTheme="minorEastAsia"/>
                      <w:b/>
                      <w:bCs/>
                      <w:color w:val="auto"/>
                      <w:spacing w:val="-16"/>
                      <w:sz w:val="21"/>
                      <w:szCs w:val="21"/>
                    </w:rPr>
                    <w:t>）</w:t>
                  </w:r>
                </w:p>
              </w:tc>
              <w:tc>
                <w:tcPr>
                  <w:tcW w:w="61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b/>
                      <w:bCs/>
                      <w:color w:val="auto"/>
                      <w:spacing w:val="-16"/>
                      <w:sz w:val="21"/>
                      <w:szCs w:val="21"/>
                    </w:rPr>
                  </w:pPr>
                  <w:r>
                    <w:rPr>
                      <w:rFonts w:hint="default" w:ascii="Times New Roman" w:hAnsi="Times New Roman" w:cs="Times New Roman" w:eastAsiaTheme="minorEastAsia"/>
                      <w:b/>
                      <w:bCs/>
                      <w:color w:val="auto"/>
                      <w:spacing w:val="-16"/>
                      <w:sz w:val="21"/>
                      <w:szCs w:val="21"/>
                    </w:rPr>
                    <w:t>占标率</w:t>
                  </w:r>
                </w:p>
              </w:tc>
              <w:tc>
                <w:tcPr>
                  <w:tcW w:w="61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b/>
                      <w:bCs/>
                      <w:color w:val="auto"/>
                      <w:spacing w:val="-16"/>
                      <w:sz w:val="21"/>
                      <w:szCs w:val="21"/>
                    </w:rPr>
                  </w:pPr>
                  <w:r>
                    <w:rPr>
                      <w:rFonts w:hint="default" w:ascii="Times New Roman" w:hAnsi="Times New Roman" w:cs="Times New Roman" w:eastAsiaTheme="minorEastAsia"/>
                      <w:b/>
                      <w:bCs/>
                      <w:color w:val="auto"/>
                      <w:spacing w:val="-16"/>
                      <w:sz w:val="21"/>
                      <w:szCs w:val="21"/>
                    </w:rPr>
                    <w:t>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jc w:val="center"/>
              </w:trPr>
              <w:tc>
                <w:tcPr>
                  <w:tcW w:w="976"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细颗粒物（PM</w:t>
                  </w:r>
                  <w:r>
                    <w:rPr>
                      <w:rFonts w:hint="default" w:ascii="Times New Roman" w:hAnsi="Times New Roman" w:cs="Times New Roman" w:eastAsiaTheme="minorEastAsia"/>
                      <w:color w:val="auto"/>
                      <w:spacing w:val="-16"/>
                      <w:sz w:val="21"/>
                      <w:szCs w:val="21"/>
                      <w:vertAlign w:val="subscript"/>
                    </w:rPr>
                    <w:t>2.5</w:t>
                  </w:r>
                  <w:r>
                    <w:rPr>
                      <w:rFonts w:hint="default" w:ascii="Times New Roman" w:hAnsi="Times New Roman" w:cs="Times New Roman" w:eastAsiaTheme="minorEastAsia"/>
                      <w:color w:val="auto"/>
                      <w:spacing w:val="-16"/>
                      <w:sz w:val="21"/>
                      <w:szCs w:val="21"/>
                    </w:rPr>
                    <w:t>）</w:t>
                  </w:r>
                </w:p>
              </w:tc>
              <w:tc>
                <w:tcPr>
                  <w:tcW w:w="84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年平均质量</w:t>
                  </w:r>
                </w:p>
              </w:tc>
              <w:tc>
                <w:tcPr>
                  <w:tcW w:w="97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FF0000"/>
                      <w:spacing w:val="-16"/>
                      <w:sz w:val="21"/>
                      <w:szCs w:val="21"/>
                      <w:lang w:val="en-US" w:eastAsia="zh-CN"/>
                    </w:rPr>
                  </w:pPr>
                  <w:r>
                    <w:rPr>
                      <w:rFonts w:hint="eastAsia" w:ascii="Times New Roman" w:hAnsi="Times New Roman" w:cs="Times New Roman"/>
                      <w:color w:val="FF0000"/>
                      <w:spacing w:val="-16"/>
                      <w:sz w:val="21"/>
                      <w:szCs w:val="21"/>
                      <w:lang w:val="en-US" w:eastAsia="zh-CN"/>
                    </w:rPr>
                    <w:t>15</w:t>
                  </w:r>
                </w:p>
              </w:tc>
              <w:tc>
                <w:tcPr>
                  <w:tcW w:w="97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35</w:t>
                  </w:r>
                </w:p>
              </w:tc>
              <w:tc>
                <w:tcPr>
                  <w:tcW w:w="61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FF0000"/>
                      <w:spacing w:val="-16"/>
                      <w:sz w:val="21"/>
                      <w:szCs w:val="21"/>
                      <w:lang w:val="en-US"/>
                    </w:rPr>
                  </w:pPr>
                  <w:r>
                    <w:rPr>
                      <w:rFonts w:hint="eastAsia" w:ascii="Times New Roman" w:hAnsi="Times New Roman" w:cs="Times New Roman"/>
                      <w:color w:val="FF0000"/>
                      <w:spacing w:val="-16"/>
                      <w:sz w:val="21"/>
                      <w:szCs w:val="21"/>
                      <w:lang w:val="en-US" w:eastAsia="zh-CN"/>
                    </w:rPr>
                    <w:t>42.9</w:t>
                  </w:r>
                  <w:r>
                    <w:rPr>
                      <w:rFonts w:hint="default" w:ascii="Times New Roman" w:hAnsi="Times New Roman" w:cs="Times New Roman" w:eastAsiaTheme="minorEastAsia"/>
                      <w:color w:val="FF0000"/>
                      <w:spacing w:val="-16"/>
                      <w:sz w:val="21"/>
                      <w:szCs w:val="21"/>
                      <w:lang w:val="en-US" w:eastAsia="zh-CN"/>
                    </w:rPr>
                    <w:t>%</w:t>
                  </w:r>
                </w:p>
              </w:tc>
              <w:tc>
                <w:tcPr>
                  <w:tcW w:w="61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96" w:hRule="atLeast"/>
                <w:jc w:val="center"/>
              </w:trPr>
              <w:tc>
                <w:tcPr>
                  <w:tcW w:w="976"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可吸入颗粒物（PM</w:t>
                  </w:r>
                  <w:r>
                    <w:rPr>
                      <w:rFonts w:hint="default" w:ascii="Times New Roman" w:hAnsi="Times New Roman" w:cs="Times New Roman" w:eastAsiaTheme="minorEastAsia"/>
                      <w:color w:val="auto"/>
                      <w:spacing w:val="-16"/>
                      <w:sz w:val="21"/>
                      <w:szCs w:val="21"/>
                      <w:vertAlign w:val="subscript"/>
                    </w:rPr>
                    <w:t>10</w:t>
                  </w:r>
                  <w:r>
                    <w:rPr>
                      <w:rFonts w:hint="default" w:ascii="Times New Roman" w:hAnsi="Times New Roman" w:cs="Times New Roman" w:eastAsiaTheme="minorEastAsia"/>
                      <w:color w:val="auto"/>
                      <w:spacing w:val="-16"/>
                      <w:sz w:val="21"/>
                      <w:szCs w:val="21"/>
                    </w:rPr>
                    <w:t>）</w:t>
                  </w:r>
                </w:p>
              </w:tc>
              <w:tc>
                <w:tcPr>
                  <w:tcW w:w="84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年平均质量</w:t>
                  </w:r>
                </w:p>
              </w:tc>
              <w:tc>
                <w:tcPr>
                  <w:tcW w:w="97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FF0000"/>
                      <w:spacing w:val="-16"/>
                      <w:sz w:val="21"/>
                      <w:szCs w:val="21"/>
                      <w:lang w:val="en-US" w:eastAsia="zh-CN"/>
                    </w:rPr>
                  </w:pPr>
                  <w:r>
                    <w:rPr>
                      <w:rFonts w:hint="eastAsia" w:ascii="Times New Roman" w:hAnsi="Times New Roman" w:cs="Times New Roman"/>
                      <w:color w:val="FF0000"/>
                      <w:spacing w:val="-16"/>
                      <w:sz w:val="21"/>
                      <w:szCs w:val="21"/>
                      <w:lang w:val="en-US" w:eastAsia="zh-CN"/>
                    </w:rPr>
                    <w:t>59</w:t>
                  </w:r>
                </w:p>
              </w:tc>
              <w:tc>
                <w:tcPr>
                  <w:tcW w:w="97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70</w:t>
                  </w:r>
                </w:p>
              </w:tc>
              <w:tc>
                <w:tcPr>
                  <w:tcW w:w="61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FF0000"/>
                      <w:spacing w:val="-16"/>
                      <w:sz w:val="21"/>
                      <w:szCs w:val="21"/>
                    </w:rPr>
                  </w:pPr>
                  <w:r>
                    <w:rPr>
                      <w:rFonts w:hint="eastAsia" w:ascii="Times New Roman" w:hAnsi="Times New Roman" w:cs="Times New Roman"/>
                      <w:color w:val="FF0000"/>
                      <w:spacing w:val="-16"/>
                      <w:sz w:val="21"/>
                      <w:szCs w:val="21"/>
                      <w:lang w:val="en-US" w:eastAsia="zh-CN"/>
                    </w:rPr>
                    <w:t>84.3</w:t>
                  </w:r>
                  <w:r>
                    <w:rPr>
                      <w:rFonts w:hint="default" w:ascii="Times New Roman" w:hAnsi="Times New Roman" w:cs="Times New Roman" w:eastAsiaTheme="minorEastAsia"/>
                      <w:color w:val="FF0000"/>
                      <w:spacing w:val="-16"/>
                      <w:sz w:val="21"/>
                      <w:szCs w:val="21"/>
                      <w:lang w:val="en-US" w:eastAsia="zh-CN"/>
                    </w:rPr>
                    <w:t>%</w:t>
                  </w:r>
                </w:p>
              </w:tc>
              <w:tc>
                <w:tcPr>
                  <w:tcW w:w="61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b/>
                      <w:color w:val="auto"/>
                      <w:spacing w:val="-16"/>
                      <w:sz w:val="21"/>
                      <w:szCs w:val="21"/>
                    </w:rPr>
                  </w:pPr>
                  <w:r>
                    <w:rPr>
                      <w:rFonts w:hint="default" w:ascii="Times New Roman" w:hAnsi="Times New Roman" w:cs="Times New Roman" w:eastAsiaTheme="minorEastAsia"/>
                      <w:color w:val="auto"/>
                      <w:spacing w:val="-16"/>
                      <w:sz w:val="21"/>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jc w:val="center"/>
              </w:trPr>
              <w:tc>
                <w:tcPr>
                  <w:tcW w:w="976"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二氧化硫</w:t>
                  </w:r>
                </w:p>
              </w:tc>
              <w:tc>
                <w:tcPr>
                  <w:tcW w:w="84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年平均质量</w:t>
                  </w:r>
                </w:p>
              </w:tc>
              <w:tc>
                <w:tcPr>
                  <w:tcW w:w="97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FF0000"/>
                      <w:spacing w:val="-16"/>
                      <w:sz w:val="21"/>
                      <w:szCs w:val="21"/>
                      <w:lang w:val="en-US" w:eastAsia="zh-CN"/>
                    </w:rPr>
                  </w:pPr>
                  <w:r>
                    <w:rPr>
                      <w:rFonts w:hint="default" w:ascii="Times New Roman" w:hAnsi="Times New Roman" w:cs="Times New Roman" w:eastAsiaTheme="minorEastAsia"/>
                      <w:color w:val="FF0000"/>
                      <w:spacing w:val="-16"/>
                      <w:sz w:val="21"/>
                      <w:szCs w:val="21"/>
                      <w:lang w:val="en-US" w:eastAsia="zh-CN"/>
                    </w:rPr>
                    <w:t>13</w:t>
                  </w:r>
                </w:p>
              </w:tc>
              <w:tc>
                <w:tcPr>
                  <w:tcW w:w="97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60</w:t>
                  </w:r>
                </w:p>
              </w:tc>
              <w:tc>
                <w:tcPr>
                  <w:tcW w:w="61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FF0000"/>
                      <w:spacing w:val="-16"/>
                      <w:sz w:val="21"/>
                      <w:szCs w:val="21"/>
                    </w:rPr>
                  </w:pPr>
                  <w:r>
                    <w:rPr>
                      <w:rFonts w:hint="eastAsia" w:ascii="Times New Roman" w:hAnsi="Times New Roman" w:cs="Times New Roman"/>
                      <w:color w:val="FF0000"/>
                      <w:spacing w:val="-16"/>
                      <w:sz w:val="21"/>
                      <w:szCs w:val="21"/>
                      <w:lang w:val="en-US" w:eastAsia="zh-CN"/>
                    </w:rPr>
                    <w:t>21.7</w:t>
                  </w:r>
                  <w:r>
                    <w:rPr>
                      <w:rFonts w:hint="default" w:ascii="Times New Roman" w:hAnsi="Times New Roman" w:cs="Times New Roman" w:eastAsiaTheme="minorEastAsia"/>
                      <w:color w:val="FF0000"/>
                      <w:spacing w:val="-16"/>
                      <w:sz w:val="21"/>
                      <w:szCs w:val="21"/>
                      <w:lang w:val="en-US" w:eastAsia="zh-CN"/>
                    </w:rPr>
                    <w:t>%</w:t>
                  </w:r>
                </w:p>
              </w:tc>
              <w:tc>
                <w:tcPr>
                  <w:tcW w:w="61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jc w:val="center"/>
              </w:trPr>
              <w:tc>
                <w:tcPr>
                  <w:tcW w:w="976"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二氧化氮</w:t>
                  </w:r>
                </w:p>
              </w:tc>
              <w:tc>
                <w:tcPr>
                  <w:tcW w:w="84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年平均质量</w:t>
                  </w:r>
                </w:p>
              </w:tc>
              <w:tc>
                <w:tcPr>
                  <w:tcW w:w="97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FF0000"/>
                      <w:spacing w:val="-16"/>
                      <w:sz w:val="21"/>
                      <w:szCs w:val="21"/>
                      <w:lang w:val="en-US" w:eastAsia="zh-CN"/>
                    </w:rPr>
                  </w:pPr>
                  <w:r>
                    <w:rPr>
                      <w:rFonts w:hint="default" w:ascii="Times New Roman" w:hAnsi="Times New Roman" w:cs="Times New Roman" w:eastAsiaTheme="minorEastAsia"/>
                      <w:color w:val="FF0000"/>
                      <w:spacing w:val="-16"/>
                      <w:sz w:val="21"/>
                      <w:szCs w:val="21"/>
                      <w:lang w:val="en-US" w:eastAsia="zh-CN"/>
                    </w:rPr>
                    <w:t>26</w:t>
                  </w:r>
                </w:p>
              </w:tc>
              <w:tc>
                <w:tcPr>
                  <w:tcW w:w="97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40</w:t>
                  </w:r>
                </w:p>
              </w:tc>
              <w:tc>
                <w:tcPr>
                  <w:tcW w:w="61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FF0000"/>
                      <w:spacing w:val="-16"/>
                      <w:sz w:val="21"/>
                      <w:szCs w:val="21"/>
                    </w:rPr>
                  </w:pPr>
                  <w:r>
                    <w:rPr>
                      <w:rFonts w:hint="eastAsia" w:ascii="Times New Roman" w:hAnsi="Times New Roman" w:cs="Times New Roman"/>
                      <w:color w:val="FF0000"/>
                      <w:spacing w:val="-16"/>
                      <w:sz w:val="21"/>
                      <w:szCs w:val="21"/>
                      <w:lang w:val="en-US" w:eastAsia="zh-CN"/>
                    </w:rPr>
                    <w:t>65.0</w:t>
                  </w:r>
                  <w:r>
                    <w:rPr>
                      <w:rFonts w:hint="default" w:ascii="Times New Roman" w:hAnsi="Times New Roman" w:cs="Times New Roman" w:eastAsiaTheme="minorEastAsia"/>
                      <w:color w:val="FF0000"/>
                      <w:spacing w:val="-16"/>
                      <w:sz w:val="21"/>
                      <w:szCs w:val="21"/>
                      <w:lang w:val="en-US" w:eastAsia="zh-CN"/>
                    </w:rPr>
                    <w:t>%</w:t>
                  </w:r>
                </w:p>
              </w:tc>
              <w:tc>
                <w:tcPr>
                  <w:tcW w:w="61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96" w:hRule="atLeast"/>
                <w:jc w:val="center"/>
              </w:trPr>
              <w:tc>
                <w:tcPr>
                  <w:tcW w:w="976"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一氧化碳</w:t>
                  </w:r>
                </w:p>
              </w:tc>
              <w:tc>
                <w:tcPr>
                  <w:tcW w:w="84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日平均浓度</w:t>
                  </w:r>
                  <w:r>
                    <w:rPr>
                      <w:rFonts w:hint="default" w:ascii="Times New Roman" w:hAnsi="Times New Roman" w:cs="Times New Roman" w:eastAsiaTheme="minorEastAsia"/>
                      <w:color w:val="auto"/>
                      <w:sz w:val="21"/>
                      <w:szCs w:val="21"/>
                      <w:highlight w:val="none"/>
                    </w:rPr>
                    <w:t>第95百分位数</w:t>
                  </w:r>
                </w:p>
              </w:tc>
              <w:tc>
                <w:tcPr>
                  <w:tcW w:w="97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FF0000"/>
                      <w:spacing w:val="-16"/>
                      <w:sz w:val="21"/>
                      <w:szCs w:val="21"/>
                      <w:lang w:val="en-US" w:eastAsia="zh-CN"/>
                    </w:rPr>
                  </w:pPr>
                  <w:r>
                    <w:rPr>
                      <w:rFonts w:hint="eastAsia" w:ascii="Times New Roman" w:hAnsi="Times New Roman" w:cs="Times New Roman"/>
                      <w:color w:val="FF0000"/>
                      <w:spacing w:val="-16"/>
                      <w:sz w:val="21"/>
                      <w:szCs w:val="21"/>
                      <w:lang w:val="en-US" w:eastAsia="zh-CN"/>
                    </w:rPr>
                    <w:t>1200</w:t>
                  </w:r>
                </w:p>
              </w:tc>
              <w:tc>
                <w:tcPr>
                  <w:tcW w:w="97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4000</w:t>
                  </w:r>
                </w:p>
              </w:tc>
              <w:tc>
                <w:tcPr>
                  <w:tcW w:w="61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FF0000"/>
                      <w:spacing w:val="-16"/>
                      <w:sz w:val="21"/>
                      <w:szCs w:val="21"/>
                    </w:rPr>
                  </w:pPr>
                  <w:r>
                    <w:rPr>
                      <w:rFonts w:hint="eastAsia" w:ascii="Times New Roman" w:hAnsi="Times New Roman" w:cs="Times New Roman"/>
                      <w:color w:val="FF0000"/>
                      <w:spacing w:val="-16"/>
                      <w:sz w:val="21"/>
                      <w:szCs w:val="21"/>
                      <w:lang w:val="en-US" w:eastAsia="zh-CN"/>
                    </w:rPr>
                    <w:t>30.0</w:t>
                  </w:r>
                  <w:r>
                    <w:rPr>
                      <w:rFonts w:hint="default" w:ascii="Times New Roman" w:hAnsi="Times New Roman" w:cs="Times New Roman" w:eastAsiaTheme="minorEastAsia"/>
                      <w:color w:val="FF0000"/>
                      <w:spacing w:val="-16"/>
                      <w:sz w:val="21"/>
                      <w:szCs w:val="21"/>
                      <w:lang w:val="en-US" w:eastAsia="zh-CN"/>
                    </w:rPr>
                    <w:t>%</w:t>
                  </w:r>
                </w:p>
              </w:tc>
              <w:tc>
                <w:tcPr>
                  <w:tcW w:w="61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16" w:hRule="atLeast"/>
                <w:jc w:val="center"/>
              </w:trPr>
              <w:tc>
                <w:tcPr>
                  <w:tcW w:w="976"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臭氧</w:t>
                  </w:r>
                </w:p>
              </w:tc>
              <w:tc>
                <w:tcPr>
                  <w:tcW w:w="84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8小时平均浓度</w:t>
                  </w:r>
                  <w:r>
                    <w:rPr>
                      <w:rFonts w:hint="default" w:ascii="Times New Roman" w:hAnsi="Times New Roman" w:cs="Times New Roman" w:eastAsiaTheme="minorEastAsia"/>
                      <w:color w:val="auto"/>
                      <w:sz w:val="21"/>
                      <w:szCs w:val="21"/>
                      <w:highlight w:val="none"/>
                    </w:rPr>
                    <w:t>第90百分位数</w:t>
                  </w:r>
                </w:p>
              </w:tc>
              <w:tc>
                <w:tcPr>
                  <w:tcW w:w="97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FF0000"/>
                      <w:spacing w:val="-16"/>
                      <w:sz w:val="21"/>
                      <w:szCs w:val="21"/>
                      <w:lang w:val="en-US" w:eastAsia="zh-CN"/>
                    </w:rPr>
                  </w:pPr>
                  <w:r>
                    <w:rPr>
                      <w:rFonts w:hint="default" w:ascii="Times New Roman" w:hAnsi="Times New Roman" w:cs="Times New Roman" w:eastAsiaTheme="minorEastAsia"/>
                      <w:color w:val="FF0000"/>
                      <w:spacing w:val="-16"/>
                      <w:sz w:val="21"/>
                      <w:szCs w:val="21"/>
                      <w:lang w:val="en-US" w:eastAsia="zh-CN"/>
                    </w:rPr>
                    <w:t>14</w:t>
                  </w:r>
                  <w:r>
                    <w:rPr>
                      <w:rFonts w:hint="eastAsia" w:ascii="Times New Roman" w:hAnsi="Times New Roman" w:cs="Times New Roman"/>
                      <w:color w:val="FF0000"/>
                      <w:spacing w:val="-16"/>
                      <w:sz w:val="21"/>
                      <w:szCs w:val="21"/>
                      <w:lang w:val="en-US" w:eastAsia="zh-CN"/>
                    </w:rPr>
                    <w:t>0</w:t>
                  </w:r>
                </w:p>
              </w:tc>
              <w:tc>
                <w:tcPr>
                  <w:tcW w:w="97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160</w:t>
                  </w:r>
                </w:p>
              </w:tc>
              <w:tc>
                <w:tcPr>
                  <w:tcW w:w="613"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FF0000"/>
                      <w:spacing w:val="-16"/>
                      <w:sz w:val="21"/>
                      <w:szCs w:val="21"/>
                    </w:rPr>
                  </w:pPr>
                  <w:r>
                    <w:rPr>
                      <w:rFonts w:hint="eastAsia" w:ascii="Times New Roman" w:hAnsi="Times New Roman" w:cs="Times New Roman"/>
                      <w:color w:val="FF0000"/>
                      <w:spacing w:val="-16"/>
                      <w:sz w:val="21"/>
                      <w:szCs w:val="21"/>
                      <w:lang w:val="en-US" w:eastAsia="zh-CN"/>
                    </w:rPr>
                    <w:t>87.5</w:t>
                  </w:r>
                  <w:r>
                    <w:rPr>
                      <w:rFonts w:hint="default" w:ascii="Times New Roman" w:hAnsi="Times New Roman" w:cs="Times New Roman" w:eastAsiaTheme="minorEastAsia"/>
                      <w:color w:val="FF0000"/>
                      <w:spacing w:val="-16"/>
                      <w:sz w:val="21"/>
                      <w:szCs w:val="21"/>
                      <w:lang w:val="en-US" w:eastAsia="zh-CN"/>
                    </w:rPr>
                    <w:t>%</w:t>
                  </w:r>
                </w:p>
              </w:tc>
              <w:tc>
                <w:tcPr>
                  <w:tcW w:w="614" w:type="pct"/>
                  <w:tcBorders>
                    <w:top w:val="single" w:color="auto" w:sz="4" w:space="0"/>
                    <w:left w:val="single" w:color="auto" w:sz="4" w:space="0"/>
                    <w:bottom w:val="single" w:color="auto" w:sz="4" w:space="0"/>
                    <w:right w:val="single" w:color="auto" w:sz="4" w:space="0"/>
                  </w:tcBorders>
                  <w:shd w:val="clear" w:color="auto" w:fill="FFFFFF"/>
                  <w:noWrap w:val="0"/>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pacing w:val="-16"/>
                      <w:sz w:val="21"/>
                      <w:szCs w:val="21"/>
                    </w:rPr>
                  </w:pPr>
                  <w:r>
                    <w:rPr>
                      <w:rFonts w:hint="default" w:ascii="Times New Roman" w:hAnsi="Times New Roman" w:cs="Times New Roman" w:eastAsiaTheme="minorEastAsia"/>
                      <w:color w:val="auto"/>
                      <w:spacing w:val="-16"/>
                      <w:sz w:val="21"/>
                      <w:szCs w:val="21"/>
                    </w:rPr>
                    <w:t>达标</w:t>
                  </w:r>
                </w:p>
              </w:tc>
            </w:tr>
          </w:tbl>
          <w:p>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eastAsiaTheme="minorEastAsia"/>
                <w:color w:val="auto"/>
                <w:sz w:val="24"/>
                <w:szCs w:val="24"/>
                <w:highlight w:val="none"/>
                <w:lang w:eastAsia="zh-CN"/>
              </w:rPr>
            </w:pPr>
            <w:r>
              <w:rPr>
                <w:rFonts w:hint="default" w:ascii="Times New Roman" w:hAnsi="Times New Roman" w:cs="Times New Roman" w:eastAsiaTheme="minorEastAsia"/>
                <w:color w:val="auto"/>
                <w:sz w:val="24"/>
                <w:szCs w:val="24"/>
                <w:highlight w:val="none"/>
              </w:rPr>
              <w:t>从上表可以看出，</w:t>
            </w:r>
            <w:r>
              <w:rPr>
                <w:rFonts w:hint="default" w:ascii="Times New Roman" w:hAnsi="Times New Roman" w:cs="Times New Roman" w:eastAsiaTheme="minorEastAsia"/>
                <w:color w:val="FF0000"/>
                <w:kern w:val="0"/>
                <w:sz w:val="24"/>
                <w:szCs w:val="24"/>
                <w:highlight w:val="none"/>
                <w:lang w:eastAsia="zh-CN"/>
              </w:rPr>
              <w:t>巴彦淖尔市</w:t>
            </w:r>
            <w:r>
              <w:rPr>
                <w:rFonts w:hint="eastAsia" w:ascii="Times New Roman" w:hAnsi="Times New Roman" w:cs="Times New Roman"/>
                <w:color w:val="FF0000"/>
                <w:kern w:val="0"/>
                <w:sz w:val="24"/>
                <w:szCs w:val="24"/>
                <w:highlight w:val="none"/>
                <w:lang w:eastAsia="zh-CN"/>
              </w:rPr>
              <w:t>乌拉特前旗</w:t>
            </w:r>
            <w:r>
              <w:rPr>
                <w:rFonts w:hint="default" w:ascii="Times New Roman" w:hAnsi="Times New Roman" w:cs="Times New Roman" w:eastAsiaTheme="minorEastAsia"/>
                <w:color w:val="FF0000"/>
                <w:kern w:val="0"/>
                <w:sz w:val="24"/>
                <w:szCs w:val="24"/>
                <w:highlight w:val="none"/>
                <w:lang w:val="en-US" w:eastAsia="zh-CN"/>
              </w:rPr>
              <w:t>2021年</w:t>
            </w:r>
            <w:r>
              <w:rPr>
                <w:rFonts w:hint="default" w:ascii="Times New Roman" w:hAnsi="Times New Roman" w:cs="Times New Roman" w:eastAsiaTheme="minorEastAsia"/>
                <w:color w:val="auto"/>
                <w:kern w:val="0"/>
                <w:sz w:val="24"/>
                <w:szCs w:val="24"/>
                <w:highlight w:val="none"/>
                <w:lang w:val="en-US" w:eastAsia="zh-CN"/>
              </w:rPr>
              <w:t>大气环境中6项</w:t>
            </w:r>
            <w:r>
              <w:rPr>
                <w:rFonts w:hint="default" w:ascii="Times New Roman" w:hAnsi="Times New Roman" w:cs="Times New Roman" w:eastAsiaTheme="minorEastAsia"/>
                <w:color w:val="auto"/>
                <w:kern w:val="0"/>
                <w:sz w:val="24"/>
                <w:szCs w:val="24"/>
                <w:highlight w:val="none"/>
              </w:rPr>
              <w:t>污染物</w:t>
            </w:r>
            <w:r>
              <w:rPr>
                <w:rFonts w:hint="default" w:ascii="Times New Roman" w:hAnsi="Times New Roman" w:cs="Times New Roman" w:eastAsiaTheme="minorEastAsia"/>
                <w:color w:val="auto"/>
                <w:kern w:val="0"/>
                <w:sz w:val="24"/>
                <w:szCs w:val="24"/>
                <w:highlight w:val="none"/>
                <w:lang w:eastAsia="zh-CN"/>
              </w:rPr>
              <w:t>中</w:t>
            </w:r>
            <w:r>
              <w:rPr>
                <w:rFonts w:hint="default" w:ascii="Times New Roman" w:hAnsi="Times New Roman" w:cs="Times New Roman" w:eastAsiaTheme="minorEastAsia"/>
                <w:color w:val="auto"/>
                <w:kern w:val="0"/>
                <w:sz w:val="24"/>
                <w:szCs w:val="24"/>
                <w:highlight w:val="none"/>
              </w:rPr>
              <w:t>SO</w:t>
            </w:r>
            <w:r>
              <w:rPr>
                <w:rFonts w:hint="default" w:ascii="Times New Roman" w:hAnsi="Times New Roman" w:cs="Times New Roman" w:eastAsiaTheme="minorEastAsia"/>
                <w:color w:val="auto"/>
                <w:kern w:val="0"/>
                <w:sz w:val="24"/>
                <w:szCs w:val="24"/>
                <w:highlight w:val="none"/>
                <w:vertAlign w:val="subscript"/>
              </w:rPr>
              <w:t>2</w:t>
            </w:r>
            <w:r>
              <w:rPr>
                <w:rFonts w:hint="default" w:ascii="Times New Roman" w:hAnsi="Times New Roman" w:cs="Times New Roman" w:eastAsiaTheme="minorEastAsia"/>
                <w:color w:val="auto"/>
                <w:kern w:val="0"/>
                <w:sz w:val="24"/>
                <w:szCs w:val="24"/>
                <w:highlight w:val="none"/>
              </w:rPr>
              <w:t>、NO</w:t>
            </w:r>
            <w:r>
              <w:rPr>
                <w:rFonts w:hint="default" w:ascii="Times New Roman" w:hAnsi="Times New Roman" w:cs="Times New Roman" w:eastAsiaTheme="minorEastAsia"/>
                <w:color w:val="auto"/>
                <w:kern w:val="0"/>
                <w:sz w:val="24"/>
                <w:szCs w:val="24"/>
                <w:highlight w:val="none"/>
                <w:vertAlign w:val="subscript"/>
              </w:rPr>
              <w:t>2</w:t>
            </w:r>
            <w:r>
              <w:rPr>
                <w:rFonts w:hint="default" w:ascii="Times New Roman" w:hAnsi="Times New Roman" w:cs="Times New Roman" w:eastAsiaTheme="minorEastAsia"/>
                <w:color w:val="auto"/>
                <w:kern w:val="0"/>
                <w:sz w:val="24"/>
                <w:szCs w:val="24"/>
                <w:highlight w:val="none"/>
              </w:rPr>
              <w:t>、PM</w:t>
            </w:r>
            <w:r>
              <w:rPr>
                <w:rFonts w:hint="default" w:ascii="Times New Roman" w:hAnsi="Times New Roman" w:cs="Times New Roman" w:eastAsiaTheme="minorEastAsia"/>
                <w:color w:val="auto"/>
                <w:kern w:val="0"/>
                <w:sz w:val="24"/>
                <w:szCs w:val="24"/>
                <w:highlight w:val="none"/>
                <w:vertAlign w:val="subscript"/>
              </w:rPr>
              <w:t>10</w:t>
            </w:r>
            <w:r>
              <w:rPr>
                <w:rFonts w:hint="default" w:ascii="Times New Roman" w:hAnsi="Times New Roman" w:cs="Times New Roman" w:eastAsiaTheme="minorEastAsia"/>
                <w:color w:val="auto"/>
                <w:kern w:val="0"/>
                <w:sz w:val="24"/>
                <w:szCs w:val="24"/>
                <w:highlight w:val="none"/>
              </w:rPr>
              <w:t>、PM</w:t>
            </w:r>
            <w:r>
              <w:rPr>
                <w:rFonts w:hint="default" w:ascii="Times New Roman" w:hAnsi="Times New Roman" w:cs="Times New Roman" w:eastAsiaTheme="minorEastAsia"/>
                <w:color w:val="auto"/>
                <w:kern w:val="0"/>
                <w:sz w:val="24"/>
                <w:szCs w:val="24"/>
                <w:highlight w:val="none"/>
                <w:vertAlign w:val="subscript"/>
              </w:rPr>
              <w:t>2.5</w:t>
            </w:r>
            <w:r>
              <w:rPr>
                <w:rFonts w:hint="default" w:ascii="Times New Roman" w:hAnsi="Times New Roman" w:cs="Times New Roman" w:eastAsiaTheme="minorEastAsia"/>
                <w:color w:val="auto"/>
                <w:kern w:val="0"/>
                <w:sz w:val="24"/>
                <w:szCs w:val="24"/>
                <w:highlight w:val="none"/>
              </w:rPr>
              <w:t>、CO和O</w:t>
            </w:r>
            <w:r>
              <w:rPr>
                <w:rFonts w:hint="default" w:ascii="Times New Roman" w:hAnsi="Times New Roman" w:cs="Times New Roman" w:eastAsiaTheme="minorEastAsia"/>
                <w:color w:val="auto"/>
                <w:kern w:val="0"/>
                <w:sz w:val="24"/>
                <w:szCs w:val="24"/>
                <w:highlight w:val="none"/>
                <w:vertAlign w:val="subscript"/>
              </w:rPr>
              <w:t>3</w:t>
            </w:r>
            <w:r>
              <w:rPr>
                <w:rFonts w:hint="default" w:ascii="Times New Roman" w:hAnsi="Times New Roman" w:cs="Times New Roman" w:eastAsiaTheme="minorEastAsia"/>
                <w:color w:val="auto"/>
                <w:kern w:val="0"/>
                <w:sz w:val="24"/>
                <w:szCs w:val="24"/>
                <w:highlight w:val="none"/>
              </w:rPr>
              <w:t>质量浓度</w:t>
            </w:r>
            <w:r>
              <w:rPr>
                <w:rFonts w:hint="default" w:ascii="Times New Roman" w:hAnsi="Times New Roman" w:cs="Times New Roman" w:eastAsiaTheme="minorEastAsia"/>
                <w:color w:val="auto"/>
                <w:kern w:val="0"/>
                <w:sz w:val="24"/>
                <w:szCs w:val="24"/>
                <w:highlight w:val="none"/>
                <w:lang w:eastAsia="zh-CN"/>
              </w:rPr>
              <w:t>均满足</w:t>
            </w:r>
            <w:r>
              <w:rPr>
                <w:rFonts w:hint="default" w:ascii="Times New Roman" w:hAnsi="Times New Roman" w:cs="Times New Roman" w:eastAsiaTheme="minorEastAsia"/>
                <w:color w:val="auto"/>
                <w:kern w:val="0"/>
                <w:sz w:val="24"/>
                <w:szCs w:val="24"/>
                <w:highlight w:val="none"/>
              </w:rPr>
              <w:t>《环境空气质量标准》（GB3095-2012）二级标准</w:t>
            </w:r>
            <w:r>
              <w:rPr>
                <w:rFonts w:hint="default" w:ascii="Times New Roman" w:hAnsi="Times New Roman" w:cs="Times New Roman" w:eastAsiaTheme="minorEastAsia"/>
                <w:color w:val="auto"/>
                <w:kern w:val="0"/>
                <w:sz w:val="24"/>
                <w:szCs w:val="24"/>
                <w:highlight w:val="none"/>
                <w:vertAlign w:val="baseline"/>
              </w:rPr>
              <w:t>限值</w:t>
            </w:r>
            <w:r>
              <w:rPr>
                <w:rFonts w:hint="default" w:ascii="Times New Roman" w:hAnsi="Times New Roman" w:cs="Times New Roman" w:eastAsiaTheme="minorEastAsia"/>
                <w:color w:val="auto"/>
                <w:kern w:val="0"/>
                <w:sz w:val="24"/>
                <w:szCs w:val="24"/>
                <w:highlight w:val="none"/>
                <w:lang w:eastAsia="zh-CN"/>
              </w:rPr>
              <w:t>，</w:t>
            </w:r>
            <w:r>
              <w:rPr>
                <w:rFonts w:hint="default" w:ascii="Times New Roman" w:hAnsi="Times New Roman" w:cs="Times New Roman" w:eastAsiaTheme="minorEastAsia"/>
                <w:color w:val="auto"/>
                <w:kern w:val="0"/>
                <w:sz w:val="24"/>
                <w:szCs w:val="24"/>
                <w:highlight w:val="none"/>
              </w:rPr>
              <w:t>由此可判断</w:t>
            </w:r>
            <w:r>
              <w:rPr>
                <w:rFonts w:hint="default" w:ascii="Times New Roman" w:hAnsi="Times New Roman" w:cs="Times New Roman" w:eastAsiaTheme="minorEastAsia"/>
                <w:color w:val="auto"/>
                <w:kern w:val="0"/>
                <w:sz w:val="24"/>
                <w:szCs w:val="24"/>
                <w:highlight w:val="none"/>
                <w:lang w:eastAsia="zh-CN"/>
              </w:rPr>
              <w:t>项目所在区域为</w:t>
            </w:r>
            <w:r>
              <w:rPr>
                <w:rFonts w:hint="default" w:ascii="Times New Roman" w:hAnsi="Times New Roman" w:cs="Times New Roman" w:eastAsiaTheme="minorEastAsia"/>
                <w:color w:val="auto"/>
                <w:kern w:val="0"/>
                <w:sz w:val="24"/>
                <w:szCs w:val="24"/>
                <w:highlight w:val="none"/>
              </w:rPr>
              <w:t>达标区</w:t>
            </w:r>
            <w:r>
              <w:rPr>
                <w:rFonts w:hint="default" w:ascii="Times New Roman" w:hAnsi="Times New Roman" w:cs="Times New Roman" w:eastAsiaTheme="minorEastAsia"/>
                <w:color w:val="auto"/>
                <w:kern w:val="0"/>
                <w:sz w:val="24"/>
                <w:szCs w:val="24"/>
                <w:highlight w:val="none"/>
                <w:lang w:eastAsia="zh-CN"/>
              </w:rPr>
              <w:t>。</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2" w:firstLineChars="200"/>
              <w:jc w:val="left"/>
              <w:textAlignment w:val="auto"/>
              <w:rPr>
                <w:rFonts w:hint="default" w:ascii="Times New Roman" w:hAnsi="Times New Roman" w:cs="Times New Roman" w:eastAsiaTheme="minorEastAsia"/>
                <w:b/>
                <w:bCs/>
                <w:color w:val="auto"/>
                <w:sz w:val="24"/>
                <w:szCs w:val="22"/>
                <w:highlight w:val="none"/>
                <w:lang w:eastAsia="zh-CN"/>
              </w:rPr>
            </w:pPr>
            <w:r>
              <w:rPr>
                <w:rFonts w:hint="default" w:ascii="Times New Roman" w:hAnsi="Times New Roman" w:cs="Times New Roman" w:eastAsiaTheme="minorEastAsia"/>
                <w:b/>
                <w:bCs/>
                <w:color w:val="auto"/>
                <w:sz w:val="24"/>
                <w:szCs w:val="22"/>
                <w:highlight w:val="none"/>
              </w:rPr>
              <w:t>（2）其他污染物环境质量现状</w:t>
            </w:r>
            <w:r>
              <w:rPr>
                <w:rFonts w:hint="default" w:ascii="Times New Roman" w:hAnsi="Times New Roman" w:cs="Times New Roman" w:eastAsiaTheme="minorEastAsia"/>
                <w:b/>
                <w:bCs/>
                <w:color w:val="auto"/>
                <w:sz w:val="24"/>
                <w:szCs w:val="22"/>
                <w:highlight w:val="none"/>
                <w:lang w:eastAsia="zh-CN"/>
              </w:rPr>
              <w:t>评价</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2"/>
                <w:highlight w:val="none"/>
                <w:lang w:eastAsia="zh-CN"/>
              </w:rPr>
              <w:t>本项目</w:t>
            </w:r>
            <w:r>
              <w:rPr>
                <w:rFonts w:hint="default" w:ascii="Times New Roman" w:hAnsi="Times New Roman" w:cs="Times New Roman" w:eastAsiaTheme="minorEastAsia"/>
                <w:color w:val="auto"/>
                <w:sz w:val="24"/>
                <w:szCs w:val="22"/>
                <w:highlight w:val="none"/>
              </w:rPr>
              <w:t>其他污染物为</w:t>
            </w:r>
            <w:r>
              <w:rPr>
                <w:rFonts w:hint="default" w:ascii="Times New Roman" w:hAnsi="Times New Roman" w:cs="Times New Roman" w:eastAsiaTheme="minorEastAsia"/>
                <w:color w:val="auto"/>
                <w:sz w:val="24"/>
                <w:szCs w:val="22"/>
                <w:highlight w:val="none"/>
                <w:lang w:val="en-US" w:eastAsia="zh-CN"/>
              </w:rPr>
              <w:t>总悬浮颗粒物</w:t>
            </w:r>
            <w:r>
              <w:rPr>
                <w:rFonts w:hint="default" w:ascii="Times New Roman" w:hAnsi="Times New Roman" w:cs="Times New Roman" w:eastAsiaTheme="minorEastAsia"/>
                <w:color w:val="auto"/>
                <w:sz w:val="24"/>
                <w:szCs w:val="22"/>
                <w:highlight w:val="none"/>
              </w:rPr>
              <w:t>，为掌握评价区环境空气质量现状，并为影响评价提供基础资料和数据，</w:t>
            </w:r>
            <w:r>
              <w:rPr>
                <w:rFonts w:hint="default" w:ascii="Times New Roman" w:hAnsi="Times New Roman" w:cs="Times New Roman" w:eastAsiaTheme="minorEastAsia"/>
                <w:color w:val="auto"/>
                <w:sz w:val="24"/>
                <w:szCs w:val="24"/>
                <w:highlight w:val="none"/>
              </w:rPr>
              <w:t>本次评价</w:t>
            </w:r>
            <w:r>
              <w:rPr>
                <w:rFonts w:hint="default" w:ascii="Times New Roman" w:hAnsi="Times New Roman" w:cs="Times New Roman" w:eastAsiaTheme="minorEastAsia"/>
                <w:color w:val="auto"/>
                <w:sz w:val="24"/>
                <w:szCs w:val="24"/>
                <w:highlight w:val="none"/>
                <w:lang w:eastAsia="zh-CN"/>
              </w:rPr>
              <w:t>委托内蒙古华智鼎环保科技有限公司</w:t>
            </w:r>
            <w:r>
              <w:rPr>
                <w:rFonts w:hint="default" w:ascii="Times New Roman" w:hAnsi="Times New Roman" w:cs="Times New Roman" w:eastAsiaTheme="minorEastAsia"/>
                <w:color w:val="auto"/>
                <w:sz w:val="24"/>
                <w:szCs w:val="24"/>
                <w:highlight w:val="none"/>
              </w:rPr>
              <w:t>对其他污染物</w:t>
            </w:r>
            <w:r>
              <w:rPr>
                <w:rFonts w:hint="default" w:ascii="Times New Roman" w:hAnsi="Times New Roman" w:cs="Times New Roman" w:eastAsiaTheme="minorEastAsia"/>
                <w:color w:val="auto"/>
                <w:sz w:val="24"/>
                <w:szCs w:val="24"/>
                <w:highlight w:val="none"/>
                <w:lang w:val="en-US" w:eastAsia="zh-CN"/>
              </w:rPr>
              <w:t>TSP</w:t>
            </w:r>
            <w:r>
              <w:rPr>
                <w:rFonts w:hint="default" w:ascii="Times New Roman" w:hAnsi="Times New Roman" w:cs="Times New Roman" w:eastAsiaTheme="minorEastAsia"/>
                <w:color w:val="auto"/>
                <w:sz w:val="24"/>
                <w:szCs w:val="24"/>
                <w:highlight w:val="none"/>
              </w:rPr>
              <w:t>进行补充监测。</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1）监测点位</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根据建设项目所在的具体位置、当地气象、地形和环境功能等因素，</w:t>
            </w:r>
            <w:r>
              <w:rPr>
                <w:rFonts w:hint="default" w:ascii="Times New Roman" w:hAnsi="Times New Roman" w:cs="Times New Roman" w:eastAsiaTheme="minorEastAsia"/>
                <w:color w:val="auto"/>
                <w:sz w:val="24"/>
                <w:szCs w:val="24"/>
                <w:highlight w:val="none"/>
                <w:lang w:val="en-US" w:eastAsia="zh-CN"/>
              </w:rPr>
              <w:t>根据</w:t>
            </w:r>
            <w:r>
              <w:rPr>
                <w:rFonts w:hint="default" w:ascii="Times New Roman" w:hAnsi="Times New Roman" w:cs="Times New Roman" w:eastAsiaTheme="minorEastAsia"/>
                <w:color w:val="auto"/>
                <w:sz w:val="24"/>
                <w:szCs w:val="24"/>
                <w:highlight w:val="none"/>
              </w:rPr>
              <w:t>《</w:t>
            </w:r>
            <w:r>
              <w:rPr>
                <w:rFonts w:hint="default" w:ascii="Times New Roman" w:hAnsi="Times New Roman" w:cs="Times New Roman" w:eastAsiaTheme="minorEastAsia"/>
                <w:color w:val="auto"/>
                <w:sz w:val="24"/>
                <w:szCs w:val="24"/>
                <w:highlight w:val="none"/>
                <w:lang w:val="en-US" w:eastAsia="zh-CN"/>
              </w:rPr>
              <w:t>建设项目环境影响报告表编制技术指南</w:t>
            </w:r>
            <w:r>
              <w:rPr>
                <w:rFonts w:hint="default" w:ascii="Times New Roman" w:hAnsi="Times New Roman" w:cs="Times New Roman" w:eastAsiaTheme="minorEastAsia"/>
                <w:color w:val="auto"/>
                <w:sz w:val="24"/>
                <w:szCs w:val="24"/>
                <w:highlight w:val="none"/>
              </w:rPr>
              <w:t>》的要求，本次大气环境质量现状监测设置1个监测点，详见下表。</w:t>
            </w:r>
          </w:p>
          <w:p>
            <w:pPr>
              <w:keepNext w:val="0"/>
              <w:keepLines w:val="0"/>
              <w:pageBreakBefore w:val="0"/>
              <w:widowControl w:val="0"/>
              <w:suppressLineNumbers w:val="0"/>
              <w:tabs>
                <w:tab w:val="left" w:pos="1992"/>
              </w:tabs>
              <w:kinsoku/>
              <w:wordWrap/>
              <w:overflowPunct/>
              <w:topLinePunct w:val="0"/>
              <w:autoSpaceDE/>
              <w:autoSpaceDN/>
              <w:bidi w:val="0"/>
              <w:adjustRightInd w:val="0"/>
              <w:snapToGrid w:val="0"/>
              <w:spacing w:before="0" w:beforeAutospacing="0" w:after="0" w:afterAutospacing="0" w:line="240" w:lineRule="auto"/>
              <w:ind w:left="0" w:right="0" w:firstLine="482" w:firstLineChars="200"/>
              <w:jc w:val="center"/>
              <w:textAlignment w:val="auto"/>
              <w:rPr>
                <w:rFonts w:hint="default" w:ascii="Times New Roman" w:hAnsi="Times New Roman" w:cs="Times New Roman" w:eastAsiaTheme="minorEastAsia"/>
                <w:b/>
                <w:bCs/>
                <w:color w:val="auto"/>
                <w:sz w:val="24"/>
                <w:szCs w:val="24"/>
                <w:highlight w:val="none"/>
                <w:lang w:val="en-US" w:eastAsia="zh-CN"/>
              </w:rPr>
            </w:pPr>
            <w:r>
              <w:rPr>
                <w:rFonts w:hint="default" w:ascii="Times New Roman" w:hAnsi="Times New Roman" w:cs="Times New Roman" w:eastAsiaTheme="minorEastAsia"/>
                <w:b/>
                <w:bCs/>
                <w:color w:val="auto"/>
                <w:sz w:val="24"/>
                <w:szCs w:val="24"/>
                <w:highlight w:val="none"/>
              </w:rPr>
              <w:t>表</w:t>
            </w:r>
            <w:r>
              <w:rPr>
                <w:rFonts w:hint="default" w:ascii="Times New Roman" w:hAnsi="Times New Roman" w:cs="Times New Roman" w:eastAsiaTheme="minorEastAsia"/>
                <w:b/>
                <w:bCs/>
                <w:color w:val="auto"/>
                <w:sz w:val="24"/>
                <w:szCs w:val="24"/>
                <w:highlight w:val="none"/>
                <w:lang w:val="en-US" w:eastAsia="zh-CN"/>
              </w:rPr>
              <w:t>3-2</w:t>
            </w:r>
            <w:r>
              <w:rPr>
                <w:rFonts w:hint="default" w:ascii="Times New Roman" w:hAnsi="Times New Roman" w:cs="Times New Roman" w:eastAsiaTheme="minorEastAsia"/>
                <w:b/>
                <w:bCs/>
                <w:color w:val="auto"/>
                <w:sz w:val="24"/>
                <w:szCs w:val="24"/>
                <w:highlight w:val="none"/>
              </w:rPr>
              <w:t xml:space="preserve">  </w:t>
            </w:r>
            <w:r>
              <w:rPr>
                <w:rFonts w:hint="default" w:ascii="Times New Roman" w:hAnsi="Times New Roman" w:cs="Times New Roman" w:eastAsiaTheme="minorEastAsia"/>
                <w:b/>
                <w:bCs/>
                <w:color w:val="auto"/>
                <w:sz w:val="24"/>
                <w:szCs w:val="24"/>
                <w:highlight w:val="none"/>
                <w:lang w:eastAsia="zh-CN"/>
              </w:rPr>
              <w:t>环境空气</w:t>
            </w:r>
            <w:r>
              <w:rPr>
                <w:rFonts w:hint="default" w:ascii="Times New Roman" w:hAnsi="Times New Roman" w:cs="Times New Roman" w:eastAsiaTheme="minorEastAsia"/>
                <w:b/>
                <w:bCs/>
                <w:color w:val="auto"/>
                <w:sz w:val="24"/>
                <w:szCs w:val="24"/>
                <w:highlight w:val="none"/>
              </w:rPr>
              <w:t>监测点位</w:t>
            </w:r>
            <w:r>
              <w:rPr>
                <w:rFonts w:hint="default" w:ascii="Times New Roman" w:hAnsi="Times New Roman" w:cs="Times New Roman" w:eastAsiaTheme="minorEastAsia"/>
                <w:b/>
                <w:bCs/>
                <w:color w:val="auto"/>
                <w:sz w:val="24"/>
                <w:szCs w:val="24"/>
                <w:highlight w:val="none"/>
                <w:lang w:val="en-US" w:eastAsia="zh-CN"/>
              </w:rPr>
              <w:t>表</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5"/>
              <w:gridCol w:w="1140"/>
              <w:gridCol w:w="2417"/>
              <w:gridCol w:w="1419"/>
              <w:gridCol w:w="1152"/>
              <w:gridCol w:w="13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5" w:type="dxa"/>
                  <w:tcBorders>
                    <w:top w:val="single" w:color="auto" w:sz="4" w:space="0"/>
                    <w:left w:val="single" w:color="auto" w:sz="4" w:space="0"/>
                    <w:bottom w:val="single" w:color="auto" w:sz="4" w:space="0"/>
                    <w:right w:val="single" w:color="auto" w:sz="4" w:space="0"/>
                  </w:tcBorders>
                  <w:noWrap w:val="0"/>
                  <w:vAlign w:val="center"/>
                </w:tcPr>
                <w:p>
                  <w:pPr>
                    <w:pStyle w:val="3"/>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序号</w:t>
                  </w:r>
                </w:p>
              </w:tc>
              <w:tc>
                <w:tcPr>
                  <w:tcW w:w="1140" w:type="dxa"/>
                  <w:tcBorders>
                    <w:top w:val="single" w:color="auto" w:sz="4" w:space="0"/>
                    <w:left w:val="single" w:color="auto" w:sz="4" w:space="0"/>
                    <w:bottom w:val="single" w:color="auto" w:sz="4" w:space="0"/>
                    <w:right w:val="single" w:color="auto" w:sz="4" w:space="0"/>
                  </w:tcBorders>
                  <w:noWrap w:val="0"/>
                  <w:vAlign w:val="center"/>
                </w:tcPr>
                <w:p>
                  <w:pPr>
                    <w:pStyle w:val="3"/>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监测点位</w:t>
                  </w:r>
                </w:p>
              </w:tc>
              <w:tc>
                <w:tcPr>
                  <w:tcW w:w="2417" w:type="dxa"/>
                  <w:tcBorders>
                    <w:top w:val="single" w:color="auto" w:sz="4" w:space="0"/>
                    <w:left w:val="single" w:color="auto" w:sz="4" w:space="0"/>
                    <w:bottom w:val="single" w:color="auto" w:sz="4" w:space="0"/>
                    <w:right w:val="single" w:color="auto" w:sz="4" w:space="0"/>
                  </w:tcBorders>
                  <w:noWrap w:val="0"/>
                  <w:vAlign w:val="center"/>
                </w:tcPr>
                <w:p>
                  <w:pPr>
                    <w:pStyle w:val="3"/>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cs="Times New Roman" w:eastAsiaTheme="minorEastAsia"/>
                      <w:b/>
                      <w:bCs/>
                      <w:color w:val="auto"/>
                      <w:sz w:val="21"/>
                      <w:szCs w:val="21"/>
                      <w:highlight w:val="none"/>
                      <w:lang w:eastAsia="zh-CN"/>
                    </w:rPr>
                  </w:pPr>
                  <w:r>
                    <w:rPr>
                      <w:rFonts w:hint="default" w:ascii="Times New Roman" w:hAnsi="Times New Roman" w:cs="Times New Roman" w:eastAsiaTheme="minorEastAsia"/>
                      <w:b/>
                      <w:bCs/>
                      <w:color w:val="auto"/>
                      <w:sz w:val="21"/>
                      <w:szCs w:val="21"/>
                      <w:highlight w:val="none"/>
                      <w:lang w:eastAsia="zh-CN"/>
                    </w:rPr>
                    <w:t>经纬度坐标</w:t>
                  </w:r>
                </w:p>
              </w:tc>
              <w:tc>
                <w:tcPr>
                  <w:tcW w:w="1419" w:type="dxa"/>
                  <w:tcBorders>
                    <w:top w:val="single" w:color="auto" w:sz="4" w:space="0"/>
                    <w:left w:val="single" w:color="auto" w:sz="4" w:space="0"/>
                    <w:bottom w:val="single" w:color="auto" w:sz="4" w:space="0"/>
                    <w:right w:val="single" w:color="auto" w:sz="4" w:space="0"/>
                  </w:tcBorders>
                  <w:noWrap w:val="0"/>
                  <w:vAlign w:val="center"/>
                </w:tcPr>
                <w:p>
                  <w:pPr>
                    <w:pStyle w:val="3"/>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cs="Times New Roman" w:eastAsiaTheme="minorEastAsia"/>
                      <w:b/>
                      <w:bCs/>
                      <w:color w:val="auto"/>
                      <w:sz w:val="21"/>
                      <w:szCs w:val="21"/>
                      <w:highlight w:val="none"/>
                      <w:lang w:eastAsia="zh-CN"/>
                    </w:rPr>
                  </w:pPr>
                  <w:r>
                    <w:rPr>
                      <w:rFonts w:hint="default" w:ascii="Times New Roman" w:hAnsi="Times New Roman" w:cs="Times New Roman" w:eastAsiaTheme="minorEastAsia"/>
                      <w:b/>
                      <w:bCs/>
                      <w:color w:val="auto"/>
                      <w:sz w:val="21"/>
                      <w:szCs w:val="21"/>
                      <w:highlight w:val="none"/>
                      <w:lang w:eastAsia="zh-CN"/>
                    </w:rPr>
                    <w:t>相对本项目厂区位置</w:t>
                  </w:r>
                </w:p>
              </w:tc>
              <w:tc>
                <w:tcPr>
                  <w:tcW w:w="1152" w:type="dxa"/>
                  <w:tcBorders>
                    <w:top w:val="single" w:color="auto" w:sz="4" w:space="0"/>
                    <w:left w:val="single" w:color="auto" w:sz="4" w:space="0"/>
                    <w:bottom w:val="single" w:color="auto" w:sz="4" w:space="0"/>
                    <w:right w:val="single" w:color="auto" w:sz="4" w:space="0"/>
                  </w:tcBorders>
                  <w:noWrap w:val="0"/>
                  <w:vAlign w:val="center"/>
                </w:tcPr>
                <w:p>
                  <w:pPr>
                    <w:pStyle w:val="3"/>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监测因子</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Style w:val="3"/>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监测时段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5" w:type="dxa"/>
                  <w:tcBorders>
                    <w:top w:val="single" w:color="auto" w:sz="4" w:space="0"/>
                    <w:left w:val="single" w:color="auto" w:sz="4" w:space="0"/>
                    <w:bottom w:val="single" w:color="auto" w:sz="4" w:space="0"/>
                    <w:right w:val="single" w:color="auto" w:sz="4" w:space="0"/>
                  </w:tcBorders>
                  <w:noWrap w:val="0"/>
                  <w:vAlign w:val="center"/>
                </w:tcPr>
                <w:p>
                  <w:pPr>
                    <w:pStyle w:val="3"/>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w:t>
                  </w:r>
                </w:p>
              </w:tc>
              <w:tc>
                <w:tcPr>
                  <w:tcW w:w="114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b w:val="0"/>
                      <w:bCs/>
                      <w:color w:val="auto"/>
                      <w:sz w:val="21"/>
                      <w:szCs w:val="21"/>
                      <w:highlight w:val="none"/>
                      <w:u w:val="none"/>
                      <w:lang w:val="en-US" w:eastAsia="zh-CN"/>
                    </w:rPr>
                    <w:t>项目区主导风向下风向敏感点</w:t>
                  </w:r>
                </w:p>
              </w:tc>
              <w:tc>
                <w:tcPr>
                  <w:tcW w:w="241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eastAsiaTheme="minorEastAsia"/>
                      <w:b w:val="0"/>
                      <w:bCs/>
                      <w:color w:val="FF0000"/>
                      <w:sz w:val="21"/>
                      <w:szCs w:val="21"/>
                      <w:highlight w:val="none"/>
                      <w:u w:val="none"/>
                      <w:lang w:val="en-US" w:eastAsia="zh-CN"/>
                    </w:rPr>
                  </w:pPr>
                  <w:r>
                    <w:rPr>
                      <w:rFonts w:hint="default" w:ascii="Times New Roman" w:hAnsi="Times New Roman" w:cs="Times New Roman" w:eastAsiaTheme="minorEastAsia"/>
                      <w:b w:val="0"/>
                      <w:bCs/>
                      <w:color w:val="FF0000"/>
                      <w:sz w:val="21"/>
                      <w:szCs w:val="21"/>
                      <w:highlight w:val="none"/>
                      <w:u w:val="none"/>
                      <w:lang w:val="en-US" w:eastAsia="zh-CN"/>
                    </w:rPr>
                    <w:t>E108°21’36.78108”，N40°55’24.94888”</w:t>
                  </w:r>
                </w:p>
              </w:tc>
              <w:tc>
                <w:tcPr>
                  <w:tcW w:w="141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eastAsiaTheme="minorEastAsia"/>
                      <w:b w:val="0"/>
                      <w:bCs/>
                      <w:color w:val="FF0000"/>
                      <w:sz w:val="21"/>
                      <w:szCs w:val="21"/>
                      <w:highlight w:val="none"/>
                      <w:u w:val="none"/>
                      <w:lang w:val="en-US" w:eastAsia="zh-CN"/>
                    </w:rPr>
                  </w:pPr>
                  <w:r>
                    <w:rPr>
                      <w:rFonts w:hint="default" w:ascii="Times New Roman" w:hAnsi="Times New Roman" w:cs="Times New Roman" w:eastAsiaTheme="minorEastAsia"/>
                      <w:b w:val="0"/>
                      <w:bCs/>
                      <w:color w:val="FF0000"/>
                      <w:sz w:val="21"/>
                      <w:szCs w:val="21"/>
                      <w:highlight w:val="none"/>
                      <w:u w:val="none"/>
                      <w:lang w:val="en-US" w:eastAsia="zh-CN"/>
                    </w:rPr>
                    <w:t>东18米</w:t>
                  </w:r>
                </w:p>
              </w:tc>
              <w:tc>
                <w:tcPr>
                  <w:tcW w:w="1152" w:type="dxa"/>
                  <w:tcBorders>
                    <w:top w:val="single" w:color="auto" w:sz="4" w:space="0"/>
                    <w:left w:val="single" w:color="auto" w:sz="4" w:space="0"/>
                    <w:bottom w:val="single" w:color="auto" w:sz="4" w:space="0"/>
                    <w:right w:val="single" w:color="auto" w:sz="4" w:space="0"/>
                  </w:tcBorders>
                  <w:noWrap w:val="0"/>
                  <w:vAlign w:val="center"/>
                </w:tcPr>
                <w:p>
                  <w:pPr>
                    <w:pStyle w:val="3"/>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总悬浮颗粒物</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Style w:val="3"/>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firstLine="0" w:firstLineChars="0"/>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24小时平</w:t>
                  </w:r>
                  <w:r>
                    <w:rPr>
                      <w:rFonts w:hint="default" w:ascii="Times New Roman" w:hAnsi="Times New Roman" w:cs="Times New Roman" w:eastAsiaTheme="minorEastAsia"/>
                      <w:color w:val="auto"/>
                      <w:sz w:val="21"/>
                      <w:szCs w:val="21"/>
                      <w:highlight w:val="none"/>
                    </w:rPr>
                    <w:t>均浓度</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2）监测项目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rPr>
              <w:t>其他污染物：</w:t>
            </w:r>
            <w:r>
              <w:rPr>
                <w:rFonts w:hint="default" w:ascii="Times New Roman" w:hAnsi="Times New Roman" w:cs="Times New Roman" w:eastAsiaTheme="minorEastAsia"/>
                <w:color w:val="auto"/>
                <w:sz w:val="24"/>
                <w:szCs w:val="24"/>
                <w:highlight w:val="none"/>
                <w:lang w:val="en-US" w:eastAsia="zh-CN"/>
              </w:rPr>
              <w:t>总悬浮颗粒物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同步观测风速、风向、气温、气压等常规气象参数。</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3）监测时间和监测频率</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lang w:eastAsia="zh-CN"/>
              </w:rPr>
            </w:pPr>
            <w:r>
              <w:rPr>
                <w:rFonts w:hint="default" w:ascii="Times New Roman" w:hAnsi="Times New Roman" w:cs="Times New Roman" w:eastAsiaTheme="minorEastAsia"/>
                <w:color w:val="auto"/>
                <w:sz w:val="24"/>
                <w:szCs w:val="24"/>
                <w:highlight w:val="none"/>
              </w:rPr>
              <w:t>202</w:t>
            </w:r>
            <w:r>
              <w:rPr>
                <w:rFonts w:hint="default" w:ascii="Times New Roman" w:hAnsi="Times New Roman" w:cs="Times New Roman" w:eastAsiaTheme="minorEastAsia"/>
                <w:color w:val="auto"/>
                <w:sz w:val="24"/>
                <w:szCs w:val="24"/>
                <w:highlight w:val="none"/>
                <w:lang w:val="en-US" w:eastAsia="zh-CN"/>
              </w:rPr>
              <w:t>2</w:t>
            </w:r>
            <w:r>
              <w:rPr>
                <w:rFonts w:hint="default" w:ascii="Times New Roman" w:hAnsi="Times New Roman" w:cs="Times New Roman" w:eastAsiaTheme="minorEastAsia"/>
                <w:color w:val="auto"/>
                <w:sz w:val="24"/>
                <w:szCs w:val="24"/>
                <w:highlight w:val="none"/>
              </w:rPr>
              <w:t>年</w:t>
            </w:r>
            <w:r>
              <w:rPr>
                <w:rFonts w:hint="default" w:ascii="Times New Roman" w:hAnsi="Times New Roman" w:cs="Times New Roman" w:eastAsiaTheme="minorEastAsia"/>
                <w:color w:val="auto"/>
                <w:sz w:val="24"/>
                <w:szCs w:val="24"/>
                <w:highlight w:val="none"/>
                <w:lang w:val="en-US" w:eastAsia="zh-CN"/>
              </w:rPr>
              <w:t>3</w:t>
            </w:r>
            <w:r>
              <w:rPr>
                <w:rFonts w:hint="default" w:ascii="Times New Roman" w:hAnsi="Times New Roman" w:cs="Times New Roman" w:eastAsiaTheme="minorEastAsia"/>
                <w:color w:val="auto"/>
                <w:sz w:val="24"/>
                <w:szCs w:val="24"/>
                <w:highlight w:val="none"/>
              </w:rPr>
              <w:t>月</w:t>
            </w:r>
            <w:r>
              <w:rPr>
                <w:rFonts w:hint="default" w:ascii="Times New Roman" w:hAnsi="Times New Roman" w:cs="Times New Roman" w:eastAsiaTheme="minorEastAsia"/>
                <w:color w:val="auto"/>
                <w:sz w:val="24"/>
                <w:szCs w:val="24"/>
                <w:highlight w:val="none"/>
                <w:lang w:val="en-US" w:eastAsia="zh-CN"/>
              </w:rPr>
              <w:t>8</w:t>
            </w:r>
            <w:r>
              <w:rPr>
                <w:rFonts w:hint="default" w:ascii="Times New Roman" w:hAnsi="Times New Roman" w:cs="Times New Roman" w:eastAsiaTheme="minorEastAsia"/>
                <w:color w:val="auto"/>
                <w:sz w:val="24"/>
                <w:szCs w:val="24"/>
                <w:highlight w:val="none"/>
              </w:rPr>
              <w:t>日~202</w:t>
            </w:r>
            <w:r>
              <w:rPr>
                <w:rFonts w:hint="default" w:ascii="Times New Roman" w:hAnsi="Times New Roman" w:cs="Times New Roman" w:eastAsiaTheme="minorEastAsia"/>
                <w:color w:val="auto"/>
                <w:sz w:val="24"/>
                <w:szCs w:val="24"/>
                <w:highlight w:val="none"/>
                <w:lang w:val="en-US" w:eastAsia="zh-CN"/>
              </w:rPr>
              <w:t>2</w:t>
            </w:r>
            <w:r>
              <w:rPr>
                <w:rFonts w:hint="default" w:ascii="Times New Roman" w:hAnsi="Times New Roman" w:cs="Times New Roman" w:eastAsiaTheme="minorEastAsia"/>
                <w:color w:val="auto"/>
                <w:sz w:val="24"/>
                <w:szCs w:val="24"/>
                <w:highlight w:val="none"/>
              </w:rPr>
              <w:t>年</w:t>
            </w:r>
            <w:r>
              <w:rPr>
                <w:rFonts w:hint="default" w:ascii="Times New Roman" w:hAnsi="Times New Roman" w:cs="Times New Roman" w:eastAsiaTheme="minorEastAsia"/>
                <w:color w:val="auto"/>
                <w:sz w:val="24"/>
                <w:szCs w:val="24"/>
                <w:highlight w:val="none"/>
                <w:lang w:val="en-US" w:eastAsia="zh-CN"/>
              </w:rPr>
              <w:t>3</w:t>
            </w:r>
            <w:r>
              <w:rPr>
                <w:rFonts w:hint="default" w:ascii="Times New Roman" w:hAnsi="Times New Roman" w:cs="Times New Roman" w:eastAsiaTheme="minorEastAsia"/>
                <w:color w:val="auto"/>
                <w:sz w:val="24"/>
                <w:szCs w:val="24"/>
                <w:highlight w:val="none"/>
              </w:rPr>
              <w:t>月</w:t>
            </w:r>
            <w:r>
              <w:rPr>
                <w:rFonts w:hint="default" w:ascii="Times New Roman" w:hAnsi="Times New Roman" w:cs="Times New Roman" w:eastAsiaTheme="minorEastAsia"/>
                <w:color w:val="auto"/>
                <w:sz w:val="24"/>
                <w:szCs w:val="24"/>
                <w:highlight w:val="none"/>
                <w:lang w:val="en-US" w:eastAsia="zh-CN"/>
              </w:rPr>
              <w:t>10</w:t>
            </w:r>
            <w:r>
              <w:rPr>
                <w:rFonts w:hint="default" w:ascii="Times New Roman" w:hAnsi="Times New Roman" w:cs="Times New Roman" w:eastAsiaTheme="minorEastAsia"/>
                <w:color w:val="auto"/>
                <w:sz w:val="24"/>
                <w:szCs w:val="24"/>
                <w:highlight w:val="none"/>
              </w:rPr>
              <w:t>日连续监测</w:t>
            </w:r>
            <w:r>
              <w:rPr>
                <w:rFonts w:hint="default" w:ascii="Times New Roman" w:hAnsi="Times New Roman" w:cs="Times New Roman" w:eastAsiaTheme="minorEastAsia"/>
                <w:color w:val="auto"/>
                <w:sz w:val="24"/>
                <w:szCs w:val="24"/>
                <w:highlight w:val="none"/>
                <w:lang w:val="en-US" w:eastAsia="zh-CN"/>
              </w:rPr>
              <w:t>3</w:t>
            </w:r>
            <w:r>
              <w:rPr>
                <w:rFonts w:hint="default" w:ascii="Times New Roman" w:hAnsi="Times New Roman" w:cs="Times New Roman" w:eastAsiaTheme="minorEastAsia"/>
                <w:color w:val="auto"/>
                <w:sz w:val="24"/>
                <w:szCs w:val="24"/>
                <w:highlight w:val="none"/>
              </w:rPr>
              <w:t>天</w:t>
            </w:r>
            <w:r>
              <w:rPr>
                <w:rFonts w:hint="default" w:ascii="Times New Roman" w:hAnsi="Times New Roman" w:cs="Times New Roman" w:eastAsiaTheme="minorEastAsia"/>
                <w:color w:val="auto"/>
                <w:sz w:val="24"/>
                <w:szCs w:val="24"/>
                <w:highlight w:val="none"/>
                <w:lang w:eastAsia="zh-CN"/>
              </w:rPr>
              <w:t>，</w:t>
            </w:r>
            <w:r>
              <w:rPr>
                <w:rFonts w:hint="default" w:ascii="Times New Roman" w:hAnsi="Times New Roman" w:cs="Times New Roman" w:eastAsiaTheme="minorEastAsia"/>
                <w:color w:val="auto"/>
                <w:kern w:val="0"/>
                <w:sz w:val="24"/>
                <w:szCs w:val="24"/>
                <w:highlight w:val="none"/>
                <w:lang w:val="en-US" w:eastAsia="zh-CN"/>
              </w:rPr>
              <w:t>监</w:t>
            </w:r>
            <w:r>
              <w:rPr>
                <w:rFonts w:hint="default" w:ascii="Times New Roman" w:hAnsi="Times New Roman" w:cs="Times New Roman" w:eastAsiaTheme="minorEastAsia"/>
                <w:color w:val="auto"/>
                <w:sz w:val="24"/>
                <w:szCs w:val="24"/>
                <w:highlight w:val="none"/>
              </w:rPr>
              <w:t>测</w:t>
            </w:r>
            <w:r>
              <w:rPr>
                <w:rFonts w:hint="default" w:ascii="Times New Roman" w:hAnsi="Times New Roman" w:cs="Times New Roman" w:eastAsiaTheme="minorEastAsia"/>
                <w:color w:val="auto"/>
                <w:sz w:val="24"/>
                <w:szCs w:val="24"/>
                <w:highlight w:val="none"/>
                <w:lang w:val="en-US" w:eastAsia="zh-CN"/>
              </w:rPr>
              <w:t>24</w:t>
            </w:r>
            <w:r>
              <w:rPr>
                <w:rFonts w:hint="default" w:ascii="Times New Roman" w:hAnsi="Times New Roman" w:cs="Times New Roman" w:eastAsiaTheme="minorEastAsia"/>
                <w:color w:val="auto"/>
                <w:sz w:val="24"/>
                <w:szCs w:val="24"/>
                <w:highlight w:val="none"/>
              </w:rPr>
              <w:t>小时</w:t>
            </w:r>
            <w:r>
              <w:rPr>
                <w:rFonts w:hint="default" w:ascii="Times New Roman" w:hAnsi="Times New Roman" w:cs="Times New Roman" w:eastAsiaTheme="minorEastAsia"/>
                <w:color w:val="auto"/>
                <w:sz w:val="24"/>
                <w:szCs w:val="24"/>
                <w:highlight w:val="none"/>
                <w:lang w:val="en-US" w:eastAsia="zh-CN"/>
              </w:rPr>
              <w:t>平</w:t>
            </w:r>
            <w:r>
              <w:rPr>
                <w:rFonts w:hint="default" w:ascii="Times New Roman" w:hAnsi="Times New Roman" w:cs="Times New Roman" w:eastAsiaTheme="minorEastAsia"/>
                <w:color w:val="auto"/>
                <w:sz w:val="24"/>
                <w:szCs w:val="24"/>
                <w:highlight w:val="none"/>
              </w:rPr>
              <w:t>均值</w:t>
            </w:r>
            <w:r>
              <w:rPr>
                <w:rFonts w:hint="default" w:ascii="Times New Roman" w:hAnsi="Times New Roman" w:cs="Times New Roman" w:eastAsiaTheme="minorEastAsia"/>
                <w:color w:val="auto"/>
                <w:sz w:val="24"/>
                <w:szCs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4）分析方法</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b/>
                <w:bCs/>
                <w:color w:val="auto"/>
                <w:sz w:val="24"/>
                <w:szCs w:val="24"/>
                <w:highlight w:val="none"/>
                <w:lang w:val="zh-CN"/>
              </w:rPr>
            </w:pPr>
            <w:r>
              <w:rPr>
                <w:rFonts w:hint="default" w:ascii="Times New Roman" w:hAnsi="Times New Roman" w:cs="Times New Roman" w:eastAsiaTheme="minorEastAsia"/>
                <w:color w:val="auto"/>
                <w:sz w:val="24"/>
                <w:szCs w:val="24"/>
                <w:highlight w:val="none"/>
                <w:lang w:val="zh-CN"/>
              </w:rPr>
              <w:t>具体监测方法及检出限见</w:t>
            </w:r>
            <w:r>
              <w:rPr>
                <w:rFonts w:hint="default" w:ascii="Times New Roman" w:hAnsi="Times New Roman" w:cs="Times New Roman" w:eastAsiaTheme="minorEastAsia"/>
                <w:color w:val="auto"/>
                <w:sz w:val="24"/>
                <w:szCs w:val="24"/>
                <w:highlight w:val="none"/>
              </w:rPr>
              <w:t>下</w:t>
            </w:r>
            <w:r>
              <w:rPr>
                <w:rFonts w:hint="default" w:ascii="Times New Roman" w:hAnsi="Times New Roman" w:cs="Times New Roman" w:eastAsiaTheme="minorEastAsia"/>
                <w:color w:val="auto"/>
                <w:sz w:val="24"/>
                <w:szCs w:val="24"/>
                <w:highlight w:val="none"/>
                <w:lang w:val="zh-CN"/>
              </w:rPr>
              <w:t>表。</w:t>
            </w:r>
          </w:p>
          <w:p>
            <w:pPr>
              <w:pStyle w:val="4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82"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表</w:t>
            </w:r>
            <w:r>
              <w:rPr>
                <w:rFonts w:hint="default" w:ascii="Times New Roman" w:hAnsi="Times New Roman" w:cs="Times New Roman" w:eastAsiaTheme="minorEastAsia"/>
                <w:color w:val="auto"/>
                <w:sz w:val="24"/>
                <w:szCs w:val="24"/>
                <w:highlight w:val="none"/>
                <w:lang w:val="en-US" w:eastAsia="zh-CN"/>
              </w:rPr>
              <w:t>3-3</w:t>
            </w:r>
            <w:r>
              <w:rPr>
                <w:rFonts w:hint="default" w:ascii="Times New Roman" w:hAnsi="Times New Roman" w:cs="Times New Roman" w:eastAsiaTheme="minorEastAsia"/>
                <w:color w:val="auto"/>
                <w:sz w:val="24"/>
                <w:szCs w:val="24"/>
                <w:highlight w:val="none"/>
              </w:rPr>
              <w:t xml:space="preserve">  </w:t>
            </w:r>
            <w:r>
              <w:rPr>
                <w:rFonts w:hint="default" w:ascii="Times New Roman" w:hAnsi="Times New Roman" w:cs="Times New Roman" w:eastAsiaTheme="minorEastAsia"/>
                <w:color w:val="auto"/>
                <w:sz w:val="24"/>
                <w:szCs w:val="24"/>
                <w:highlight w:val="none"/>
                <w:lang w:val="en-US" w:eastAsia="zh-CN"/>
              </w:rPr>
              <w:t xml:space="preserve"> </w:t>
            </w:r>
            <w:r>
              <w:rPr>
                <w:rFonts w:hint="default" w:ascii="Times New Roman" w:hAnsi="Times New Roman" w:cs="Times New Roman" w:eastAsiaTheme="minorEastAsia"/>
                <w:color w:val="auto"/>
                <w:sz w:val="24"/>
                <w:szCs w:val="24"/>
                <w:highlight w:val="none"/>
              </w:rPr>
              <w:t>环境空气监测分析方法</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970"/>
              <w:gridCol w:w="4130"/>
              <w:gridCol w:w="1248"/>
              <w:gridCol w:w="1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4" w:type="pct"/>
                  <w:noWrap w:val="0"/>
                  <w:vAlign w:val="center"/>
                </w:tcPr>
                <w:p>
                  <w:pPr>
                    <w:pStyle w:val="30"/>
                    <w:keepNext w:val="0"/>
                    <w:keepLines w:val="0"/>
                    <w:suppressLineNumbers w:val="0"/>
                    <w:bidi w:val="0"/>
                    <w:spacing w:before="0" w:beforeAutospacing="0" w:after="0" w:afterAutospacing="0"/>
                    <w:ind w:left="0" w:right="0" w:firstLine="0" w:firstLineChars="0"/>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b/>
                      <w:bCs/>
                      <w:color w:val="auto"/>
                      <w:sz w:val="21"/>
                      <w:szCs w:val="21"/>
                      <w:highlight w:val="none"/>
                      <w:lang w:eastAsia="zh-CN"/>
                    </w:rPr>
                    <w:t>序号</w:t>
                  </w:r>
                </w:p>
              </w:tc>
              <w:tc>
                <w:tcPr>
                  <w:tcW w:w="586" w:type="pct"/>
                  <w:noWrap w:val="0"/>
                  <w:vAlign w:val="center"/>
                </w:tcPr>
                <w:p>
                  <w:pPr>
                    <w:pStyle w:val="30"/>
                    <w:keepNext w:val="0"/>
                    <w:keepLines w:val="0"/>
                    <w:suppressLineNumbers w:val="0"/>
                    <w:bidi w:val="0"/>
                    <w:spacing w:before="0" w:beforeAutospacing="0" w:after="0" w:afterAutospacing="0"/>
                    <w:ind w:left="0" w:right="0" w:firstLine="0" w:firstLineChars="0"/>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b/>
                      <w:bCs/>
                      <w:color w:val="auto"/>
                      <w:sz w:val="21"/>
                      <w:szCs w:val="21"/>
                      <w:highlight w:val="none"/>
                    </w:rPr>
                    <w:t>检测项目</w:t>
                  </w:r>
                </w:p>
              </w:tc>
              <w:tc>
                <w:tcPr>
                  <w:tcW w:w="2494" w:type="pct"/>
                  <w:noWrap w:val="0"/>
                  <w:vAlign w:val="center"/>
                </w:tcPr>
                <w:p>
                  <w:pPr>
                    <w:pStyle w:val="30"/>
                    <w:keepNext w:val="0"/>
                    <w:keepLines w:val="0"/>
                    <w:suppressLineNumbers w:val="0"/>
                    <w:bidi w:val="0"/>
                    <w:spacing w:before="0" w:beforeAutospacing="0" w:after="0" w:afterAutospacing="0"/>
                    <w:ind w:left="0" w:right="0" w:firstLine="0" w:firstLineChars="0"/>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b/>
                      <w:bCs/>
                      <w:color w:val="auto"/>
                      <w:sz w:val="21"/>
                      <w:szCs w:val="21"/>
                      <w:highlight w:val="none"/>
                    </w:rPr>
                    <w:t>分析方法及来源</w:t>
                  </w:r>
                </w:p>
              </w:tc>
              <w:tc>
                <w:tcPr>
                  <w:tcW w:w="754" w:type="pct"/>
                  <w:noWrap w:val="0"/>
                  <w:vAlign w:val="center"/>
                </w:tcPr>
                <w:p>
                  <w:pPr>
                    <w:pStyle w:val="30"/>
                    <w:keepNext w:val="0"/>
                    <w:keepLines w:val="0"/>
                    <w:suppressLineNumbers w:val="0"/>
                    <w:bidi w:val="0"/>
                    <w:spacing w:before="0" w:beforeAutospacing="0" w:after="0" w:afterAutospacing="0"/>
                    <w:ind w:left="0" w:right="0" w:firstLine="0" w:firstLineChars="0"/>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b/>
                      <w:bCs/>
                      <w:color w:val="auto"/>
                      <w:sz w:val="21"/>
                      <w:szCs w:val="21"/>
                      <w:highlight w:val="none"/>
                    </w:rPr>
                    <w:t>检出限</w:t>
                  </w:r>
                </w:p>
              </w:tc>
              <w:tc>
                <w:tcPr>
                  <w:tcW w:w="889" w:type="pct"/>
                  <w:noWrap w:val="0"/>
                  <w:vAlign w:val="center"/>
                </w:tcPr>
                <w:p>
                  <w:pPr>
                    <w:pStyle w:val="30"/>
                    <w:keepNext w:val="0"/>
                    <w:keepLines w:val="0"/>
                    <w:suppressLineNumbers w:val="0"/>
                    <w:bidi w:val="0"/>
                    <w:spacing w:before="0" w:beforeAutospacing="0" w:after="0" w:afterAutospacing="0"/>
                    <w:ind w:left="0" w:right="0" w:firstLine="0" w:firstLineChars="0"/>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b/>
                      <w:bCs/>
                      <w:color w:val="auto"/>
                      <w:sz w:val="21"/>
                      <w:szCs w:val="21"/>
                      <w:highlight w:val="none"/>
                    </w:rPr>
                    <w:t>仪器设备名称/型号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4" w:type="pct"/>
                  <w:noWrap w:val="0"/>
                  <w:vAlign w:val="center"/>
                </w:tcPr>
                <w:p>
                  <w:pPr>
                    <w:pStyle w:val="30"/>
                    <w:keepNext w:val="0"/>
                    <w:keepLines w:val="0"/>
                    <w:suppressLineNumbers w:val="0"/>
                    <w:bidi w:val="0"/>
                    <w:spacing w:before="0" w:beforeAutospacing="0" w:after="0" w:afterAutospacing="0"/>
                    <w:ind w:left="0" w:right="0" w:firstLine="0" w:firstLineChars="0"/>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lang w:val="en-US" w:eastAsia="zh-CN"/>
                    </w:rPr>
                    <w:t>1</w:t>
                  </w:r>
                </w:p>
              </w:tc>
              <w:tc>
                <w:tcPr>
                  <w:tcW w:w="586" w:type="pct"/>
                  <w:noWrap w:val="0"/>
                  <w:vAlign w:val="center"/>
                </w:tcPr>
                <w:p>
                  <w:pPr>
                    <w:pStyle w:val="30"/>
                    <w:keepNext w:val="0"/>
                    <w:keepLines w:val="0"/>
                    <w:suppressLineNumbers w:val="0"/>
                    <w:bidi w:val="0"/>
                    <w:spacing w:before="0" w:beforeAutospacing="0" w:after="0" w:afterAutospacing="0"/>
                    <w:ind w:left="0" w:right="0" w:firstLine="0" w:firstLineChars="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总悬浮颗粒物</w:t>
                  </w:r>
                </w:p>
              </w:tc>
              <w:tc>
                <w:tcPr>
                  <w:tcW w:w="2494" w:type="pct"/>
                  <w:noWrap w:val="0"/>
                  <w:vAlign w:val="center"/>
                </w:tcPr>
                <w:p>
                  <w:pPr>
                    <w:keepNext w:val="0"/>
                    <w:keepLines w:val="0"/>
                    <w:pageBreakBefore w:val="0"/>
                    <w:numPr>
                      <w:ilvl w:val="0"/>
                      <w:numId w:val="0"/>
                    </w:numPr>
                    <w:suppressLineNumbers w:val="0"/>
                    <w:tabs>
                      <w:tab w:val="left" w:pos="336"/>
                    </w:tabs>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kern w:val="2"/>
                      <w:sz w:val="21"/>
                      <w:szCs w:val="21"/>
                      <w:highlight w:val="none"/>
                      <w:lang w:val="en-US" w:eastAsia="zh-CN" w:bidi="ar-SA"/>
                    </w:rPr>
                    <w:t>《环境空气 总悬浮颗粒物的测定 重量法》GB/T 15432-1995</w:t>
                  </w:r>
                </w:p>
              </w:tc>
              <w:tc>
                <w:tcPr>
                  <w:tcW w:w="754" w:type="pct"/>
                  <w:noWrap w:val="0"/>
                  <w:vAlign w:val="center"/>
                </w:tcPr>
                <w:p>
                  <w:pPr>
                    <w:pStyle w:val="30"/>
                    <w:keepNext w:val="0"/>
                    <w:keepLines w:val="0"/>
                    <w:suppressLineNumbers w:val="0"/>
                    <w:spacing w:before="0" w:beforeAutospacing="0" w:after="0" w:afterAutospacing="0"/>
                    <w:ind w:left="0" w:right="0"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val="en-US" w:eastAsia="zh-CN" w:bidi="ar-SA"/>
                    </w:rPr>
                    <w:t>0.001</w:t>
                  </w:r>
                  <w:r>
                    <w:rPr>
                      <w:rFonts w:hint="default" w:ascii="Times New Roman" w:hAnsi="Times New Roman" w:cs="Times New Roman" w:eastAsiaTheme="minorEastAsia"/>
                      <w:color w:val="auto"/>
                      <w:kern w:val="0"/>
                      <w:sz w:val="21"/>
                      <w:szCs w:val="21"/>
                      <w:highlight w:val="none"/>
                      <w:lang w:val="en-US" w:eastAsia="zh-CN"/>
                    </w:rPr>
                    <w:t>mg/m</w:t>
                  </w:r>
                  <w:r>
                    <w:rPr>
                      <w:rFonts w:hint="default" w:ascii="Times New Roman" w:hAnsi="Times New Roman" w:cs="Times New Roman" w:eastAsiaTheme="minorEastAsia"/>
                      <w:color w:val="auto"/>
                      <w:kern w:val="0"/>
                      <w:sz w:val="21"/>
                      <w:szCs w:val="21"/>
                      <w:highlight w:val="none"/>
                      <w:vertAlign w:val="superscript"/>
                      <w:lang w:val="en-US" w:eastAsia="zh-CN"/>
                    </w:rPr>
                    <w:t>3</w:t>
                  </w:r>
                </w:p>
              </w:tc>
              <w:tc>
                <w:tcPr>
                  <w:tcW w:w="889" w:type="pct"/>
                  <w:noWrap w:val="0"/>
                  <w:vAlign w:val="center"/>
                </w:tcPr>
                <w:p>
                  <w:pPr>
                    <w:pStyle w:val="30"/>
                    <w:keepNext w:val="0"/>
                    <w:keepLines w:val="0"/>
                    <w:suppressLineNumbers w:val="0"/>
                    <w:bidi w:val="0"/>
                    <w:spacing w:before="0" w:beforeAutospacing="0" w:after="0" w:afterAutospacing="0"/>
                    <w:ind w:left="0" w:right="0" w:firstLine="0" w:firstLineChars="0"/>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0"/>
                      <w:sz w:val="21"/>
                      <w:szCs w:val="21"/>
                      <w:highlight w:val="none"/>
                      <w:lang w:val="en-US" w:eastAsia="zh-CN"/>
                    </w:rPr>
                    <w:t>电子天平AUW120D</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5）气象条件</w:t>
            </w:r>
          </w:p>
          <w:p>
            <w:pPr>
              <w:pStyle w:val="59"/>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ind w:right="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表</w:t>
            </w:r>
            <w:r>
              <w:rPr>
                <w:rFonts w:hint="default" w:ascii="Times New Roman" w:hAnsi="Times New Roman" w:cs="Times New Roman" w:eastAsiaTheme="minorEastAsia"/>
                <w:color w:val="auto"/>
                <w:sz w:val="24"/>
                <w:szCs w:val="24"/>
                <w:highlight w:val="none"/>
                <w:lang w:val="en-US" w:eastAsia="zh-CN"/>
              </w:rPr>
              <w:t>3-4</w:t>
            </w:r>
            <w:r>
              <w:rPr>
                <w:rFonts w:hint="default" w:ascii="Times New Roman" w:hAnsi="Times New Roman" w:cs="Times New Roman" w:eastAsiaTheme="minorEastAsia"/>
                <w:color w:val="auto"/>
                <w:sz w:val="24"/>
                <w:szCs w:val="24"/>
                <w:highlight w:val="none"/>
              </w:rPr>
              <w:t xml:space="preserve">  </w:t>
            </w:r>
            <w:r>
              <w:rPr>
                <w:rFonts w:hint="default" w:ascii="Times New Roman" w:hAnsi="Times New Roman" w:cs="Times New Roman" w:eastAsiaTheme="minorEastAsia"/>
                <w:color w:val="auto"/>
                <w:sz w:val="24"/>
                <w:szCs w:val="24"/>
                <w:highlight w:val="none"/>
                <w:lang w:val="en-US" w:eastAsia="zh-CN"/>
              </w:rPr>
              <w:t xml:space="preserve"> </w:t>
            </w:r>
            <w:r>
              <w:rPr>
                <w:rFonts w:hint="default" w:ascii="Times New Roman" w:hAnsi="Times New Roman" w:cs="Times New Roman" w:eastAsiaTheme="minorEastAsia"/>
                <w:color w:val="auto"/>
                <w:sz w:val="24"/>
                <w:szCs w:val="24"/>
                <w:highlight w:val="none"/>
              </w:rPr>
              <w:t>气象参数一览表</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6"/>
              <w:gridCol w:w="1406"/>
              <w:gridCol w:w="1167"/>
              <w:gridCol w:w="1326"/>
              <w:gridCol w:w="1203"/>
              <w:gridCol w:w="963"/>
              <w:gridCol w:w="10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63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b/>
                      <w:bCs/>
                      <w:color w:val="auto"/>
                      <w:highlight w:val="none"/>
                    </w:rPr>
                  </w:pPr>
                  <w:r>
                    <w:rPr>
                      <w:rFonts w:hint="default" w:ascii="Times New Roman" w:hAnsi="Times New Roman" w:cs="Times New Roman" w:eastAsiaTheme="minorEastAsia"/>
                      <w:b/>
                      <w:bCs/>
                      <w:color w:val="auto"/>
                      <w:highlight w:val="none"/>
                    </w:rPr>
                    <w:t>采样日期</w:t>
                  </w:r>
                </w:p>
              </w:tc>
              <w:tc>
                <w:tcPr>
                  <w:tcW w:w="864"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b/>
                      <w:bCs/>
                      <w:color w:val="auto"/>
                      <w:highlight w:val="none"/>
                    </w:rPr>
                  </w:pPr>
                  <w:r>
                    <w:rPr>
                      <w:rFonts w:hint="default" w:ascii="Times New Roman" w:hAnsi="Times New Roman" w:cs="Times New Roman" w:eastAsiaTheme="minorEastAsia"/>
                      <w:b/>
                      <w:bCs/>
                      <w:color w:val="auto"/>
                      <w:highlight w:val="none"/>
                    </w:rPr>
                    <w:t>采样时间</w:t>
                  </w:r>
                </w:p>
              </w:tc>
              <w:tc>
                <w:tcPr>
                  <w:tcW w:w="72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b/>
                      <w:bCs/>
                      <w:color w:val="auto"/>
                      <w:szCs w:val="22"/>
                      <w:highlight w:val="none"/>
                    </w:rPr>
                  </w:pPr>
                  <w:r>
                    <w:rPr>
                      <w:rFonts w:hint="default" w:ascii="Times New Roman" w:hAnsi="Times New Roman" w:cs="Times New Roman" w:eastAsiaTheme="minorEastAsia"/>
                      <w:b/>
                      <w:bCs/>
                      <w:color w:val="auto"/>
                      <w:szCs w:val="22"/>
                      <w:highlight w:val="none"/>
                    </w:rPr>
                    <w:t>平均气温(℃)</w:t>
                  </w:r>
                </w:p>
              </w:tc>
              <w:tc>
                <w:tcPr>
                  <w:tcW w:w="8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b/>
                      <w:bCs/>
                      <w:color w:val="auto"/>
                      <w:szCs w:val="22"/>
                      <w:highlight w:val="none"/>
                    </w:rPr>
                  </w:pPr>
                  <w:r>
                    <w:rPr>
                      <w:rFonts w:hint="default" w:ascii="Times New Roman" w:hAnsi="Times New Roman" w:cs="Times New Roman" w:eastAsiaTheme="minorEastAsia"/>
                      <w:b/>
                      <w:bCs/>
                      <w:color w:val="auto"/>
                      <w:szCs w:val="22"/>
                      <w:highlight w:val="none"/>
                    </w:rPr>
                    <w:t>大气压（</w:t>
                  </w:r>
                  <w:r>
                    <w:rPr>
                      <w:rFonts w:hint="default" w:ascii="Times New Roman" w:hAnsi="Times New Roman" w:cs="Times New Roman" w:eastAsiaTheme="minorEastAsia"/>
                      <w:b/>
                      <w:bCs/>
                      <w:color w:val="auto"/>
                      <w:szCs w:val="22"/>
                      <w:highlight w:val="none"/>
                      <w:lang w:val="en-US" w:eastAsia="zh-CN"/>
                    </w:rPr>
                    <w:t>k</w:t>
                  </w:r>
                  <w:r>
                    <w:rPr>
                      <w:rFonts w:hint="default" w:ascii="Times New Roman" w:hAnsi="Times New Roman" w:cs="Times New Roman" w:eastAsiaTheme="minorEastAsia"/>
                      <w:b/>
                      <w:bCs/>
                      <w:color w:val="auto"/>
                      <w:szCs w:val="22"/>
                      <w:highlight w:val="none"/>
                    </w:rPr>
                    <w:t>Pa）</w:t>
                  </w:r>
                </w:p>
              </w:tc>
              <w:tc>
                <w:tcPr>
                  <w:tcW w:w="7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b/>
                      <w:bCs/>
                      <w:color w:val="auto"/>
                      <w:szCs w:val="22"/>
                      <w:highlight w:val="none"/>
                      <w:lang w:val="en-US" w:eastAsia="zh-CN"/>
                    </w:rPr>
                  </w:pPr>
                  <w:r>
                    <w:rPr>
                      <w:rFonts w:hint="default" w:ascii="Times New Roman" w:hAnsi="Times New Roman" w:cs="Times New Roman" w:eastAsiaTheme="minorEastAsia"/>
                      <w:b/>
                      <w:bCs/>
                      <w:color w:val="auto"/>
                      <w:szCs w:val="22"/>
                      <w:highlight w:val="none"/>
                    </w:rPr>
                    <w:t>风向</w:t>
                  </w:r>
                  <w:r>
                    <w:rPr>
                      <w:rFonts w:hint="default" w:ascii="Times New Roman" w:hAnsi="Times New Roman" w:cs="Times New Roman" w:eastAsiaTheme="minorEastAsia"/>
                      <w:b/>
                      <w:bCs/>
                      <w:color w:val="auto"/>
                      <w:szCs w:val="22"/>
                      <w:highlight w:val="none"/>
                      <w:lang w:val="en-US" w:eastAsia="zh-CN"/>
                    </w:rPr>
                    <w:t>(度)</w:t>
                  </w:r>
                </w:p>
              </w:tc>
              <w:tc>
                <w:tcPr>
                  <w:tcW w:w="59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b/>
                      <w:bCs/>
                      <w:color w:val="auto"/>
                      <w:szCs w:val="22"/>
                      <w:highlight w:val="none"/>
                    </w:rPr>
                  </w:pPr>
                  <w:r>
                    <w:rPr>
                      <w:rFonts w:hint="default" w:ascii="Times New Roman" w:hAnsi="Times New Roman" w:cs="Times New Roman" w:eastAsiaTheme="minorEastAsia"/>
                      <w:b/>
                      <w:bCs/>
                      <w:color w:val="auto"/>
                      <w:szCs w:val="22"/>
                      <w:highlight w:val="none"/>
                    </w:rPr>
                    <w:t>风速(m/s)</w:t>
                  </w:r>
                </w:p>
              </w:tc>
              <w:tc>
                <w:tcPr>
                  <w:tcW w:w="62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b/>
                      <w:bCs/>
                      <w:color w:val="auto"/>
                      <w:szCs w:val="22"/>
                      <w:highlight w:val="none"/>
                    </w:rPr>
                  </w:pPr>
                  <w:r>
                    <w:rPr>
                      <w:rFonts w:hint="default" w:ascii="Times New Roman" w:hAnsi="Times New Roman" w:cs="Times New Roman" w:eastAsiaTheme="minorEastAsia"/>
                      <w:b/>
                      <w:bCs/>
                      <w:color w:val="auto"/>
                      <w:szCs w:val="22"/>
                      <w:highlight w:val="none"/>
                    </w:rPr>
                    <w:t>天气状况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63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2022-03-08</w:t>
                  </w:r>
                </w:p>
              </w:tc>
              <w:tc>
                <w:tcPr>
                  <w:tcW w:w="864" w:type="pct"/>
                  <w:noWrap w:val="0"/>
                  <w:vAlign w:val="center"/>
                </w:tcPr>
                <w:p>
                  <w:pPr>
                    <w:pStyle w:val="30"/>
                    <w:keepNext w:val="0"/>
                    <w:keepLines w:val="0"/>
                    <w:suppressLineNumbers w:val="0"/>
                    <w:spacing w:before="0" w:beforeAutospacing="0" w:after="0" w:afterAutospacing="0"/>
                    <w:ind w:left="0" w:right="0" w:firstLine="0" w:firstLineChars="0"/>
                    <w:rPr>
                      <w:rFonts w:hint="default" w:ascii="Times New Roman" w:hAnsi="Times New Roman" w:cs="Times New Roman" w:eastAsiaTheme="minorEastAsia"/>
                      <w:color w:val="auto"/>
                      <w:highlight w:val="none"/>
                      <w:lang w:eastAsia="zh-CN"/>
                    </w:rPr>
                  </w:pPr>
                  <w:r>
                    <w:rPr>
                      <w:rFonts w:hint="default" w:ascii="Times New Roman" w:hAnsi="Times New Roman" w:cs="Times New Roman" w:eastAsiaTheme="minorEastAsia"/>
                      <w:color w:val="auto"/>
                      <w:szCs w:val="21"/>
                      <w:highlight w:val="none"/>
                    </w:rPr>
                    <w:t>08:</w:t>
                  </w:r>
                  <w:r>
                    <w:rPr>
                      <w:rFonts w:hint="default" w:ascii="Times New Roman" w:hAnsi="Times New Roman" w:cs="Times New Roman" w:eastAsiaTheme="minorEastAsia"/>
                      <w:color w:val="auto"/>
                      <w:szCs w:val="21"/>
                      <w:highlight w:val="none"/>
                      <w:lang w:val="en-US" w:eastAsia="zh-CN"/>
                    </w:rPr>
                    <w:t>17</w:t>
                  </w:r>
                  <w:r>
                    <w:rPr>
                      <w:rFonts w:hint="default" w:ascii="Times New Roman" w:hAnsi="Times New Roman" w:cs="Times New Roman" w:eastAsiaTheme="minorEastAsia"/>
                      <w:color w:val="auto"/>
                      <w:szCs w:val="21"/>
                      <w:highlight w:val="none"/>
                    </w:rPr>
                    <w:t>-</w:t>
                  </w:r>
                  <w:r>
                    <w:rPr>
                      <w:rFonts w:hint="default" w:ascii="Times New Roman" w:hAnsi="Times New Roman" w:cs="Times New Roman" w:eastAsiaTheme="minorEastAsia"/>
                      <w:color w:val="auto"/>
                      <w:szCs w:val="21"/>
                      <w:highlight w:val="none"/>
                      <w:lang w:eastAsia="zh-CN"/>
                    </w:rPr>
                    <w:t>次日</w:t>
                  </w:r>
                  <w:r>
                    <w:rPr>
                      <w:rFonts w:hint="default" w:ascii="Times New Roman" w:hAnsi="Times New Roman" w:cs="Times New Roman" w:eastAsiaTheme="minorEastAsia"/>
                      <w:color w:val="auto"/>
                      <w:szCs w:val="21"/>
                      <w:highlight w:val="none"/>
                    </w:rPr>
                    <w:t>0</w:t>
                  </w:r>
                  <w:r>
                    <w:rPr>
                      <w:rFonts w:hint="default" w:ascii="Times New Roman" w:hAnsi="Times New Roman" w:cs="Times New Roman" w:eastAsiaTheme="minorEastAsia"/>
                      <w:color w:val="auto"/>
                      <w:szCs w:val="21"/>
                      <w:highlight w:val="none"/>
                      <w:lang w:val="en-US" w:eastAsia="zh-CN"/>
                    </w:rPr>
                    <w:t>8</w:t>
                  </w:r>
                  <w:r>
                    <w:rPr>
                      <w:rFonts w:hint="default" w:ascii="Times New Roman" w:hAnsi="Times New Roman" w:cs="Times New Roman" w:eastAsiaTheme="minorEastAsia"/>
                      <w:color w:val="auto"/>
                      <w:szCs w:val="21"/>
                      <w:highlight w:val="none"/>
                    </w:rPr>
                    <w:t>:</w:t>
                  </w:r>
                  <w:r>
                    <w:rPr>
                      <w:rFonts w:hint="default" w:ascii="Times New Roman" w:hAnsi="Times New Roman" w:cs="Times New Roman" w:eastAsiaTheme="minorEastAsia"/>
                      <w:color w:val="auto"/>
                      <w:szCs w:val="21"/>
                      <w:highlight w:val="none"/>
                      <w:lang w:val="en-US" w:eastAsia="zh-CN"/>
                    </w:rPr>
                    <w:t>17</w:t>
                  </w:r>
                </w:p>
              </w:tc>
              <w:tc>
                <w:tcPr>
                  <w:tcW w:w="72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szCs w:val="22"/>
                      <w:highlight w:val="none"/>
                      <w:lang w:val="en-US" w:eastAsia="zh-CN"/>
                    </w:rPr>
                  </w:pPr>
                  <w:r>
                    <w:rPr>
                      <w:rFonts w:hint="default" w:ascii="Times New Roman" w:hAnsi="Times New Roman" w:cs="Times New Roman" w:eastAsiaTheme="minorEastAsia"/>
                      <w:color w:val="auto"/>
                      <w:szCs w:val="22"/>
                      <w:highlight w:val="none"/>
                      <w:lang w:val="en-US" w:eastAsia="zh-CN"/>
                    </w:rPr>
                    <w:t>9.2</w:t>
                  </w:r>
                </w:p>
              </w:tc>
              <w:tc>
                <w:tcPr>
                  <w:tcW w:w="8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szCs w:val="22"/>
                      <w:highlight w:val="none"/>
                      <w:lang w:val="en-US" w:eastAsia="zh-CN"/>
                    </w:rPr>
                  </w:pPr>
                  <w:r>
                    <w:rPr>
                      <w:rFonts w:hint="default" w:ascii="Times New Roman" w:hAnsi="Times New Roman" w:cs="Times New Roman" w:eastAsiaTheme="minorEastAsia"/>
                      <w:color w:val="auto"/>
                      <w:szCs w:val="22"/>
                      <w:highlight w:val="none"/>
                      <w:lang w:val="en-US" w:eastAsia="zh-CN"/>
                    </w:rPr>
                    <w:t>86.41</w:t>
                  </w:r>
                </w:p>
              </w:tc>
              <w:tc>
                <w:tcPr>
                  <w:tcW w:w="7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szCs w:val="22"/>
                      <w:highlight w:val="none"/>
                    </w:rPr>
                  </w:pPr>
                  <w:r>
                    <w:rPr>
                      <w:rFonts w:hint="default" w:ascii="Times New Roman" w:hAnsi="Times New Roman" w:cs="Times New Roman" w:eastAsiaTheme="minorEastAsia"/>
                      <w:color w:val="auto"/>
                      <w:kern w:val="2"/>
                      <w:sz w:val="21"/>
                      <w:szCs w:val="22"/>
                      <w:highlight w:val="none"/>
                      <w:lang w:val="en-US" w:eastAsia="zh-CN" w:bidi="ar-SA"/>
                    </w:rPr>
                    <w:t>西北风310°</w:t>
                  </w:r>
                </w:p>
              </w:tc>
              <w:tc>
                <w:tcPr>
                  <w:tcW w:w="59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szCs w:val="22"/>
                      <w:highlight w:val="none"/>
                      <w:lang w:val="en-US" w:eastAsia="zh-CN"/>
                    </w:rPr>
                  </w:pPr>
                  <w:r>
                    <w:rPr>
                      <w:rFonts w:hint="default" w:ascii="Times New Roman" w:hAnsi="Times New Roman" w:cs="Times New Roman" w:eastAsiaTheme="minorEastAsia"/>
                      <w:color w:val="auto"/>
                      <w:szCs w:val="22"/>
                      <w:highlight w:val="none"/>
                      <w:lang w:val="en-US" w:eastAsia="zh-CN"/>
                    </w:rPr>
                    <w:t>3.6</w:t>
                  </w:r>
                </w:p>
              </w:tc>
              <w:tc>
                <w:tcPr>
                  <w:tcW w:w="626" w:type="pct"/>
                  <w:noWrap w:val="0"/>
                  <w:vAlign w:val="center"/>
                </w:tcPr>
                <w:p>
                  <w:pPr>
                    <w:pStyle w:val="30"/>
                    <w:keepNext w:val="0"/>
                    <w:keepLines w:val="0"/>
                    <w:suppressLineNumbers w:val="0"/>
                    <w:spacing w:before="0" w:beforeAutospacing="0" w:after="0" w:afterAutospacing="0"/>
                    <w:ind w:left="0" w:right="0" w:firstLine="0" w:firstLineChars="0"/>
                    <w:rPr>
                      <w:rFonts w:hint="default" w:ascii="Times New Roman" w:hAnsi="Times New Roman" w:cs="Times New Roman" w:eastAsiaTheme="minorEastAsia"/>
                      <w:color w:val="auto"/>
                      <w:szCs w:val="22"/>
                      <w:highlight w:val="none"/>
                      <w:lang w:val="en-US" w:eastAsia="zh-CN"/>
                    </w:rPr>
                  </w:pPr>
                  <w:r>
                    <w:rPr>
                      <w:rFonts w:hint="default" w:ascii="Times New Roman" w:hAnsi="Times New Roman" w:cs="Times New Roman" w:eastAsiaTheme="minorEastAsia"/>
                      <w:color w:val="auto"/>
                      <w:szCs w:val="22"/>
                      <w:highlight w:val="none"/>
                      <w:lang w:val="en-US" w:eastAsia="zh-CN"/>
                    </w:rPr>
                    <w:t>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63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2022-03-09</w:t>
                  </w:r>
                </w:p>
              </w:tc>
              <w:tc>
                <w:tcPr>
                  <w:tcW w:w="864" w:type="pct"/>
                  <w:noWrap w:val="0"/>
                  <w:vAlign w:val="center"/>
                </w:tcPr>
                <w:p>
                  <w:pPr>
                    <w:pStyle w:val="30"/>
                    <w:keepNext w:val="0"/>
                    <w:keepLines w:val="0"/>
                    <w:suppressLineNumbers w:val="0"/>
                    <w:spacing w:before="0" w:beforeAutospacing="0" w:after="0" w:afterAutospacing="0"/>
                    <w:ind w:left="0" w:right="0" w:firstLine="0" w:firstLineChars="0"/>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szCs w:val="21"/>
                      <w:highlight w:val="none"/>
                    </w:rPr>
                    <w:t>08:</w:t>
                  </w:r>
                  <w:r>
                    <w:rPr>
                      <w:rFonts w:hint="default" w:ascii="Times New Roman" w:hAnsi="Times New Roman" w:cs="Times New Roman" w:eastAsiaTheme="minorEastAsia"/>
                      <w:color w:val="auto"/>
                      <w:szCs w:val="21"/>
                      <w:highlight w:val="none"/>
                      <w:lang w:val="en-US" w:eastAsia="zh-CN"/>
                    </w:rPr>
                    <w:t>25</w:t>
                  </w:r>
                  <w:r>
                    <w:rPr>
                      <w:rFonts w:hint="default" w:ascii="Times New Roman" w:hAnsi="Times New Roman" w:cs="Times New Roman" w:eastAsiaTheme="minorEastAsia"/>
                      <w:color w:val="auto"/>
                      <w:szCs w:val="21"/>
                      <w:highlight w:val="none"/>
                    </w:rPr>
                    <w:t>-</w:t>
                  </w:r>
                  <w:r>
                    <w:rPr>
                      <w:rFonts w:hint="default" w:ascii="Times New Roman" w:hAnsi="Times New Roman" w:cs="Times New Roman" w:eastAsiaTheme="minorEastAsia"/>
                      <w:color w:val="auto"/>
                      <w:szCs w:val="21"/>
                      <w:highlight w:val="none"/>
                      <w:lang w:eastAsia="zh-CN"/>
                    </w:rPr>
                    <w:t>次日</w:t>
                  </w:r>
                  <w:r>
                    <w:rPr>
                      <w:rFonts w:hint="default" w:ascii="Times New Roman" w:hAnsi="Times New Roman" w:cs="Times New Roman" w:eastAsiaTheme="minorEastAsia"/>
                      <w:color w:val="auto"/>
                      <w:szCs w:val="21"/>
                      <w:highlight w:val="none"/>
                    </w:rPr>
                    <w:t>0</w:t>
                  </w:r>
                  <w:r>
                    <w:rPr>
                      <w:rFonts w:hint="default" w:ascii="Times New Roman" w:hAnsi="Times New Roman" w:cs="Times New Roman" w:eastAsiaTheme="minorEastAsia"/>
                      <w:color w:val="auto"/>
                      <w:szCs w:val="21"/>
                      <w:highlight w:val="none"/>
                      <w:lang w:val="en-US" w:eastAsia="zh-CN"/>
                    </w:rPr>
                    <w:t>8</w:t>
                  </w:r>
                  <w:r>
                    <w:rPr>
                      <w:rFonts w:hint="default" w:ascii="Times New Roman" w:hAnsi="Times New Roman" w:cs="Times New Roman" w:eastAsiaTheme="minorEastAsia"/>
                      <w:color w:val="auto"/>
                      <w:szCs w:val="21"/>
                      <w:highlight w:val="none"/>
                    </w:rPr>
                    <w:t>:</w:t>
                  </w:r>
                  <w:r>
                    <w:rPr>
                      <w:rFonts w:hint="default" w:ascii="Times New Roman" w:hAnsi="Times New Roman" w:cs="Times New Roman" w:eastAsiaTheme="minorEastAsia"/>
                      <w:color w:val="auto"/>
                      <w:szCs w:val="21"/>
                      <w:highlight w:val="none"/>
                      <w:lang w:val="en-US" w:eastAsia="zh-CN"/>
                    </w:rPr>
                    <w:t>25</w:t>
                  </w:r>
                </w:p>
              </w:tc>
              <w:tc>
                <w:tcPr>
                  <w:tcW w:w="72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szCs w:val="22"/>
                      <w:highlight w:val="none"/>
                      <w:lang w:val="en-US" w:eastAsia="zh-CN"/>
                    </w:rPr>
                  </w:pPr>
                  <w:r>
                    <w:rPr>
                      <w:rFonts w:hint="default" w:ascii="Times New Roman" w:hAnsi="Times New Roman" w:cs="Times New Roman" w:eastAsiaTheme="minorEastAsia"/>
                      <w:color w:val="auto"/>
                      <w:szCs w:val="22"/>
                      <w:highlight w:val="none"/>
                      <w:lang w:val="en-US" w:eastAsia="zh-CN"/>
                    </w:rPr>
                    <w:t>5.7</w:t>
                  </w:r>
                </w:p>
              </w:tc>
              <w:tc>
                <w:tcPr>
                  <w:tcW w:w="8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szCs w:val="22"/>
                      <w:highlight w:val="none"/>
                      <w:lang w:val="en-US" w:eastAsia="zh-CN"/>
                    </w:rPr>
                  </w:pPr>
                  <w:r>
                    <w:rPr>
                      <w:rFonts w:hint="default" w:ascii="Times New Roman" w:hAnsi="Times New Roman" w:cs="Times New Roman" w:eastAsiaTheme="minorEastAsia"/>
                      <w:color w:val="auto"/>
                      <w:szCs w:val="22"/>
                      <w:highlight w:val="none"/>
                      <w:lang w:val="en-US" w:eastAsia="zh-CN"/>
                    </w:rPr>
                    <w:t>86.57</w:t>
                  </w:r>
                </w:p>
              </w:tc>
              <w:tc>
                <w:tcPr>
                  <w:tcW w:w="741" w:type="pct"/>
                  <w:noWrap w:val="0"/>
                  <w:vAlign w:val="center"/>
                </w:tcPr>
                <w:p>
                  <w:pPr>
                    <w:pStyle w:val="30"/>
                    <w:keepNext w:val="0"/>
                    <w:keepLines w:val="0"/>
                    <w:suppressLineNumbers w:val="0"/>
                    <w:spacing w:before="0" w:beforeAutospacing="0" w:after="0" w:afterAutospacing="0"/>
                    <w:ind w:left="0" w:right="0" w:firstLine="0" w:firstLineChars="0"/>
                    <w:rPr>
                      <w:rFonts w:hint="default" w:ascii="Times New Roman" w:hAnsi="Times New Roman" w:cs="Times New Roman" w:eastAsiaTheme="minorEastAsia"/>
                      <w:color w:val="auto"/>
                      <w:kern w:val="2"/>
                      <w:sz w:val="21"/>
                      <w:szCs w:val="22"/>
                      <w:highlight w:val="none"/>
                      <w:lang w:val="en-US" w:eastAsia="zh-CN" w:bidi="ar-SA"/>
                    </w:rPr>
                  </w:pPr>
                  <w:r>
                    <w:rPr>
                      <w:rFonts w:hint="default" w:ascii="Times New Roman" w:hAnsi="Times New Roman" w:cs="Times New Roman" w:eastAsiaTheme="minorEastAsia"/>
                      <w:color w:val="auto"/>
                      <w:kern w:val="2"/>
                      <w:sz w:val="21"/>
                      <w:szCs w:val="22"/>
                      <w:highlight w:val="none"/>
                      <w:lang w:val="en-US" w:eastAsia="zh-CN" w:bidi="ar-SA"/>
                    </w:rPr>
                    <w:t>西北风320°</w:t>
                  </w:r>
                </w:p>
              </w:tc>
              <w:tc>
                <w:tcPr>
                  <w:tcW w:w="59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szCs w:val="22"/>
                      <w:highlight w:val="none"/>
                      <w:lang w:val="en-US" w:eastAsia="zh-CN"/>
                    </w:rPr>
                  </w:pPr>
                  <w:r>
                    <w:rPr>
                      <w:rFonts w:hint="default" w:ascii="Times New Roman" w:hAnsi="Times New Roman" w:cs="Times New Roman" w:eastAsiaTheme="minorEastAsia"/>
                      <w:color w:val="auto"/>
                      <w:szCs w:val="22"/>
                      <w:highlight w:val="none"/>
                      <w:lang w:val="en-US" w:eastAsia="zh-CN"/>
                    </w:rPr>
                    <w:t>3.4</w:t>
                  </w:r>
                </w:p>
              </w:tc>
              <w:tc>
                <w:tcPr>
                  <w:tcW w:w="626" w:type="pct"/>
                  <w:noWrap w:val="0"/>
                  <w:vAlign w:val="center"/>
                </w:tcPr>
                <w:p>
                  <w:pPr>
                    <w:pStyle w:val="30"/>
                    <w:keepNext w:val="0"/>
                    <w:keepLines w:val="0"/>
                    <w:suppressLineNumbers w:val="0"/>
                    <w:spacing w:before="0" w:beforeAutospacing="0" w:after="0" w:afterAutospacing="0"/>
                    <w:ind w:left="0" w:right="0" w:firstLine="0" w:firstLineChars="0"/>
                    <w:rPr>
                      <w:rFonts w:hint="default" w:ascii="Times New Roman" w:hAnsi="Times New Roman" w:cs="Times New Roman" w:eastAsiaTheme="minorEastAsia"/>
                      <w:color w:val="auto"/>
                      <w:szCs w:val="22"/>
                      <w:highlight w:val="none"/>
                      <w:lang w:val="en-US" w:eastAsia="zh-CN"/>
                    </w:rPr>
                  </w:pPr>
                  <w:r>
                    <w:rPr>
                      <w:rFonts w:hint="default" w:ascii="Times New Roman" w:hAnsi="Times New Roman" w:cs="Times New Roman" w:eastAsiaTheme="minorEastAsia"/>
                      <w:color w:val="auto"/>
                      <w:highlight w:val="none"/>
                      <w:lang w:val="en-US" w:eastAsia="zh-CN"/>
                    </w:rPr>
                    <w:t>多云转晴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63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2022-03-10</w:t>
                  </w:r>
                </w:p>
              </w:tc>
              <w:tc>
                <w:tcPr>
                  <w:tcW w:w="864" w:type="pct"/>
                  <w:noWrap w:val="0"/>
                  <w:vAlign w:val="center"/>
                </w:tcPr>
                <w:p>
                  <w:pPr>
                    <w:pStyle w:val="30"/>
                    <w:keepNext w:val="0"/>
                    <w:keepLines w:val="0"/>
                    <w:suppressLineNumbers w:val="0"/>
                    <w:spacing w:before="0" w:beforeAutospacing="0" w:after="0" w:afterAutospacing="0"/>
                    <w:ind w:left="0" w:right="0" w:firstLine="0" w:firstLineChars="0"/>
                    <w:rPr>
                      <w:rFonts w:hint="default" w:ascii="Times New Roman" w:hAnsi="Times New Roman" w:cs="Times New Roman" w:eastAsiaTheme="minorEastAsia"/>
                      <w:color w:val="auto"/>
                      <w:highlight w:val="none"/>
                      <w:lang w:val="en-US"/>
                    </w:rPr>
                  </w:pPr>
                  <w:r>
                    <w:rPr>
                      <w:rFonts w:hint="default" w:ascii="Times New Roman" w:hAnsi="Times New Roman" w:cs="Times New Roman" w:eastAsiaTheme="minorEastAsia"/>
                      <w:color w:val="auto"/>
                      <w:szCs w:val="21"/>
                      <w:highlight w:val="none"/>
                    </w:rPr>
                    <w:t>08:</w:t>
                  </w:r>
                  <w:r>
                    <w:rPr>
                      <w:rFonts w:hint="default" w:ascii="Times New Roman" w:hAnsi="Times New Roman" w:cs="Times New Roman" w:eastAsiaTheme="minorEastAsia"/>
                      <w:color w:val="auto"/>
                      <w:szCs w:val="21"/>
                      <w:highlight w:val="none"/>
                      <w:lang w:val="en-US" w:eastAsia="zh-CN"/>
                    </w:rPr>
                    <w:t>42</w:t>
                  </w:r>
                  <w:r>
                    <w:rPr>
                      <w:rFonts w:hint="default" w:ascii="Times New Roman" w:hAnsi="Times New Roman" w:cs="Times New Roman" w:eastAsiaTheme="minorEastAsia"/>
                      <w:color w:val="auto"/>
                      <w:szCs w:val="21"/>
                      <w:highlight w:val="none"/>
                    </w:rPr>
                    <w:t>-</w:t>
                  </w:r>
                  <w:r>
                    <w:rPr>
                      <w:rFonts w:hint="default" w:ascii="Times New Roman" w:hAnsi="Times New Roman" w:cs="Times New Roman" w:eastAsiaTheme="minorEastAsia"/>
                      <w:color w:val="auto"/>
                      <w:szCs w:val="21"/>
                      <w:highlight w:val="none"/>
                      <w:lang w:eastAsia="zh-CN"/>
                    </w:rPr>
                    <w:t>次日</w:t>
                  </w:r>
                  <w:r>
                    <w:rPr>
                      <w:rFonts w:hint="default" w:ascii="Times New Roman" w:hAnsi="Times New Roman" w:cs="Times New Roman" w:eastAsiaTheme="minorEastAsia"/>
                      <w:color w:val="auto"/>
                      <w:szCs w:val="21"/>
                      <w:highlight w:val="none"/>
                    </w:rPr>
                    <w:t>0</w:t>
                  </w:r>
                  <w:r>
                    <w:rPr>
                      <w:rFonts w:hint="default" w:ascii="Times New Roman" w:hAnsi="Times New Roman" w:cs="Times New Roman" w:eastAsiaTheme="minorEastAsia"/>
                      <w:color w:val="auto"/>
                      <w:szCs w:val="21"/>
                      <w:highlight w:val="none"/>
                      <w:lang w:val="en-US" w:eastAsia="zh-CN"/>
                    </w:rPr>
                    <w:t>8</w:t>
                  </w:r>
                  <w:r>
                    <w:rPr>
                      <w:rFonts w:hint="default" w:ascii="Times New Roman" w:hAnsi="Times New Roman" w:cs="Times New Roman" w:eastAsiaTheme="minorEastAsia"/>
                      <w:color w:val="auto"/>
                      <w:szCs w:val="21"/>
                      <w:highlight w:val="none"/>
                    </w:rPr>
                    <w:t>:</w:t>
                  </w:r>
                  <w:r>
                    <w:rPr>
                      <w:rFonts w:hint="default" w:ascii="Times New Roman" w:hAnsi="Times New Roman" w:cs="Times New Roman" w:eastAsiaTheme="minorEastAsia"/>
                      <w:color w:val="auto"/>
                      <w:szCs w:val="21"/>
                      <w:highlight w:val="none"/>
                      <w:lang w:val="en-US" w:eastAsia="zh-CN"/>
                    </w:rPr>
                    <w:t>42</w:t>
                  </w:r>
                </w:p>
              </w:tc>
              <w:tc>
                <w:tcPr>
                  <w:tcW w:w="72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szCs w:val="22"/>
                      <w:highlight w:val="none"/>
                      <w:lang w:val="en-US" w:eastAsia="zh-CN"/>
                    </w:rPr>
                  </w:pPr>
                  <w:r>
                    <w:rPr>
                      <w:rFonts w:hint="default" w:ascii="Times New Roman" w:hAnsi="Times New Roman" w:cs="Times New Roman" w:eastAsiaTheme="minorEastAsia"/>
                      <w:color w:val="auto"/>
                      <w:szCs w:val="22"/>
                      <w:highlight w:val="none"/>
                      <w:lang w:val="en-US" w:eastAsia="zh-CN"/>
                    </w:rPr>
                    <w:t>4.3</w:t>
                  </w:r>
                </w:p>
              </w:tc>
              <w:tc>
                <w:tcPr>
                  <w:tcW w:w="8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szCs w:val="22"/>
                      <w:highlight w:val="none"/>
                      <w:lang w:val="en-US" w:eastAsia="zh-CN"/>
                    </w:rPr>
                  </w:pPr>
                  <w:r>
                    <w:rPr>
                      <w:rFonts w:hint="default" w:ascii="Times New Roman" w:hAnsi="Times New Roman" w:cs="Times New Roman" w:eastAsiaTheme="minorEastAsia"/>
                      <w:color w:val="auto"/>
                      <w:szCs w:val="22"/>
                      <w:highlight w:val="none"/>
                      <w:lang w:val="en-US" w:eastAsia="zh-CN"/>
                    </w:rPr>
                    <w:t>86.85</w:t>
                  </w:r>
                </w:p>
              </w:tc>
              <w:tc>
                <w:tcPr>
                  <w:tcW w:w="741" w:type="pct"/>
                  <w:noWrap w:val="0"/>
                  <w:vAlign w:val="center"/>
                </w:tcPr>
                <w:p>
                  <w:pPr>
                    <w:pStyle w:val="30"/>
                    <w:keepNext w:val="0"/>
                    <w:keepLines w:val="0"/>
                    <w:suppressLineNumbers w:val="0"/>
                    <w:spacing w:before="0" w:beforeAutospacing="0" w:after="0" w:afterAutospacing="0"/>
                    <w:ind w:left="0" w:right="0" w:firstLine="0" w:firstLineChars="0"/>
                    <w:rPr>
                      <w:rFonts w:hint="default" w:ascii="Times New Roman" w:hAnsi="Times New Roman" w:cs="Times New Roman" w:eastAsiaTheme="minorEastAsia"/>
                      <w:color w:val="auto"/>
                      <w:kern w:val="2"/>
                      <w:sz w:val="21"/>
                      <w:szCs w:val="22"/>
                      <w:highlight w:val="none"/>
                      <w:lang w:val="en-US" w:eastAsia="zh-CN" w:bidi="ar-SA"/>
                    </w:rPr>
                  </w:pPr>
                  <w:r>
                    <w:rPr>
                      <w:rFonts w:hint="default" w:ascii="Times New Roman" w:hAnsi="Times New Roman" w:cs="Times New Roman" w:eastAsiaTheme="minorEastAsia"/>
                      <w:color w:val="auto"/>
                      <w:kern w:val="2"/>
                      <w:sz w:val="21"/>
                      <w:szCs w:val="22"/>
                      <w:highlight w:val="none"/>
                      <w:lang w:val="en-US" w:eastAsia="zh-CN" w:bidi="ar-SA"/>
                    </w:rPr>
                    <w:t>西北风315°</w:t>
                  </w:r>
                </w:p>
              </w:tc>
              <w:tc>
                <w:tcPr>
                  <w:tcW w:w="59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szCs w:val="22"/>
                      <w:highlight w:val="none"/>
                      <w:lang w:val="en-US" w:eastAsia="zh-CN"/>
                    </w:rPr>
                  </w:pPr>
                  <w:r>
                    <w:rPr>
                      <w:rFonts w:hint="default" w:ascii="Times New Roman" w:hAnsi="Times New Roman" w:cs="Times New Roman" w:eastAsiaTheme="minorEastAsia"/>
                      <w:color w:val="auto"/>
                      <w:szCs w:val="22"/>
                      <w:highlight w:val="none"/>
                      <w:lang w:val="en-US" w:eastAsia="zh-CN"/>
                    </w:rPr>
                    <w:t>2.2</w:t>
                  </w:r>
                </w:p>
              </w:tc>
              <w:tc>
                <w:tcPr>
                  <w:tcW w:w="62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szCs w:val="22"/>
                      <w:highlight w:val="none"/>
                      <w:lang w:eastAsia="zh-CN"/>
                    </w:rPr>
                  </w:pPr>
                  <w:r>
                    <w:rPr>
                      <w:rFonts w:hint="default" w:ascii="Times New Roman" w:hAnsi="Times New Roman" w:cs="Times New Roman" w:eastAsiaTheme="minorEastAsia"/>
                      <w:color w:val="auto"/>
                      <w:szCs w:val="22"/>
                      <w:highlight w:val="none"/>
                      <w:lang w:val="en-US" w:eastAsia="zh-CN"/>
                    </w:rPr>
                    <w:t>晴</w:t>
                  </w:r>
                </w:p>
              </w:tc>
            </w:tr>
          </w:tbl>
          <w:p>
            <w:pPr>
              <w:keepNext w:val="0"/>
              <w:keepLines w:val="0"/>
              <w:pageBreakBefore w:val="0"/>
              <w:widowControl w:val="0"/>
              <w:suppressLineNumbers w:val="0"/>
              <w:kinsoku/>
              <w:wordWrap/>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lang w:val="en-US" w:eastAsia="zh-CN"/>
              </w:rPr>
              <w:t>6</w:t>
            </w:r>
            <w:r>
              <w:rPr>
                <w:rFonts w:hint="default" w:ascii="Times New Roman" w:hAnsi="Times New Roman" w:cs="Times New Roman" w:eastAsiaTheme="minorEastAsia"/>
                <w:color w:val="auto"/>
                <w:sz w:val="24"/>
                <w:szCs w:val="24"/>
                <w:highlight w:val="none"/>
              </w:rPr>
              <w:t>）环境空气质量现状评价</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项目其他污染物环境空气质量现状，见下表。</w:t>
            </w:r>
          </w:p>
          <w:p>
            <w:pPr>
              <w:pStyle w:val="46"/>
              <w:keepNext w:val="0"/>
              <w:keepLines w:val="0"/>
              <w:pageBreakBefore w:val="0"/>
              <w:widowControl w:val="0"/>
              <w:suppressLineNumbers w:val="0"/>
              <w:kinsoku/>
              <w:wordWrap/>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snapToGrid w:val="0"/>
                <w:color w:val="auto"/>
                <w:sz w:val="24"/>
                <w:szCs w:val="24"/>
                <w:highlight w:val="none"/>
              </w:rPr>
              <w:t>表</w:t>
            </w:r>
            <w:r>
              <w:rPr>
                <w:rFonts w:hint="default" w:ascii="Times New Roman" w:hAnsi="Times New Roman" w:cs="Times New Roman" w:eastAsiaTheme="minorEastAsia"/>
                <w:snapToGrid w:val="0"/>
                <w:color w:val="auto"/>
                <w:sz w:val="24"/>
                <w:szCs w:val="24"/>
                <w:highlight w:val="none"/>
                <w:lang w:val="en-US" w:eastAsia="zh-CN"/>
              </w:rPr>
              <w:t xml:space="preserve">3-5 </w:t>
            </w:r>
            <w:r>
              <w:rPr>
                <w:rFonts w:hint="default" w:ascii="Times New Roman" w:hAnsi="Times New Roman" w:cs="Times New Roman" w:eastAsiaTheme="minorEastAsia"/>
                <w:snapToGrid w:val="0"/>
                <w:color w:val="auto"/>
                <w:sz w:val="24"/>
                <w:szCs w:val="24"/>
                <w:highlight w:val="none"/>
              </w:rPr>
              <w:t xml:space="preserve">  项目其他污染物环境质量现状表</w:t>
            </w:r>
          </w:p>
          <w:tbl>
            <w:tblPr>
              <w:tblStyle w:val="22"/>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009"/>
              <w:gridCol w:w="2227"/>
              <w:gridCol w:w="1812"/>
              <w:gridCol w:w="1050"/>
              <w:gridCol w:w="991"/>
              <w:gridCol w:w="118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0" w:space="0"/>
                    <w:bottom w:val="single" w:color="auto" w:sz="4" w:space="0"/>
                    <w:right w:val="single" w:color="auto" w:sz="4" w:space="0"/>
                  </w:tcBorders>
                  <w:vAlign w:val="center"/>
                </w:tcPr>
                <w:p>
                  <w:pPr>
                    <w:pStyle w:val="47"/>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b/>
                      <w:bCs/>
                      <w:color w:val="auto"/>
                      <w:highlight w:val="none"/>
                    </w:rPr>
                  </w:pPr>
                  <w:r>
                    <w:rPr>
                      <w:rFonts w:hint="default" w:ascii="Times New Roman" w:hAnsi="Times New Roman" w:cs="Times New Roman" w:eastAsiaTheme="minorEastAsia"/>
                      <w:b/>
                      <w:bCs/>
                      <w:color w:val="auto"/>
                      <w:highlight w:val="none"/>
                    </w:rPr>
                    <w:t>污染物</w:t>
                  </w:r>
                </w:p>
              </w:tc>
              <w:tc>
                <w:tcPr>
                  <w:tcW w:w="567"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b/>
                      <w:bCs/>
                      <w:color w:val="auto"/>
                      <w:highlight w:val="none"/>
                    </w:rPr>
                  </w:pPr>
                  <w:r>
                    <w:rPr>
                      <w:rFonts w:hint="default" w:ascii="Times New Roman" w:hAnsi="Times New Roman" w:cs="Times New Roman" w:eastAsiaTheme="minorEastAsia"/>
                      <w:b/>
                      <w:bCs/>
                      <w:color w:val="auto"/>
                      <w:highlight w:val="none"/>
                    </w:rPr>
                    <w:t>浓度范围</w:t>
                  </w:r>
                </w:p>
              </w:tc>
              <w:tc>
                <w:tcPr>
                  <w:tcW w:w="567"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b/>
                      <w:bCs/>
                      <w:color w:val="auto"/>
                      <w:highlight w:val="none"/>
                    </w:rPr>
                  </w:pPr>
                  <w:r>
                    <w:rPr>
                      <w:rFonts w:hint="default" w:ascii="Times New Roman" w:hAnsi="Times New Roman" w:cs="Times New Roman" w:eastAsiaTheme="minorEastAsia"/>
                      <w:b/>
                      <w:bCs/>
                      <w:color w:val="auto"/>
                      <w:highlight w:val="none"/>
                    </w:rPr>
                    <w:t>标准</w:t>
                  </w:r>
                </w:p>
              </w:tc>
              <w:tc>
                <w:tcPr>
                  <w:tcW w:w="567"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b/>
                      <w:bCs/>
                      <w:color w:val="auto"/>
                      <w:highlight w:val="none"/>
                    </w:rPr>
                  </w:pPr>
                  <w:r>
                    <w:rPr>
                      <w:rFonts w:hint="default" w:ascii="Times New Roman" w:hAnsi="Times New Roman" w:cs="Times New Roman" w:eastAsiaTheme="minorEastAsia"/>
                      <w:b/>
                      <w:bCs/>
                      <w:color w:val="FF0000"/>
                      <w:highlight w:val="none"/>
                    </w:rPr>
                    <w:t>最大</w:t>
                  </w:r>
                  <w:r>
                    <w:rPr>
                      <w:rFonts w:hint="eastAsia" w:ascii="Times New Roman" w:hAnsi="Times New Roman" w:cs="Times New Roman"/>
                      <w:b/>
                      <w:bCs/>
                      <w:color w:val="FF0000"/>
                      <w:highlight w:val="none"/>
                      <w:lang w:eastAsia="zh-CN"/>
                    </w:rPr>
                    <w:t>浓度</w:t>
                  </w:r>
                  <w:r>
                    <w:rPr>
                      <w:rFonts w:hint="default" w:ascii="Times New Roman" w:hAnsi="Times New Roman" w:cs="Times New Roman" w:eastAsiaTheme="minorEastAsia"/>
                      <w:b/>
                      <w:bCs/>
                      <w:color w:val="FF0000"/>
                      <w:highlight w:val="none"/>
                    </w:rPr>
                    <w:t>占标率</w:t>
                  </w:r>
                </w:p>
              </w:tc>
              <w:tc>
                <w:tcPr>
                  <w:tcW w:w="567"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b/>
                      <w:bCs/>
                      <w:color w:val="auto"/>
                      <w:highlight w:val="none"/>
                    </w:rPr>
                  </w:pPr>
                  <w:r>
                    <w:rPr>
                      <w:rFonts w:hint="default" w:ascii="Times New Roman" w:hAnsi="Times New Roman" w:cs="Times New Roman" w:eastAsiaTheme="minorEastAsia"/>
                      <w:b/>
                      <w:bCs/>
                      <w:color w:val="auto"/>
                      <w:highlight w:val="none"/>
                    </w:rPr>
                    <w:t>超标率</w:t>
                  </w:r>
                </w:p>
              </w:tc>
              <w:tc>
                <w:tcPr>
                  <w:tcW w:w="680"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b/>
                      <w:bCs/>
                      <w:color w:val="auto"/>
                      <w:highlight w:val="none"/>
                    </w:rPr>
                  </w:pPr>
                  <w:r>
                    <w:rPr>
                      <w:rFonts w:hint="default" w:ascii="Times New Roman" w:hAnsi="Times New Roman" w:cs="Times New Roman" w:eastAsiaTheme="minorEastAsia"/>
                      <w:b/>
                      <w:bCs/>
                      <w:color w:val="auto"/>
                      <w:highlight w:val="none"/>
                    </w:rPr>
                    <w:t>最大超标倍数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TSP</w:t>
                  </w:r>
                </w:p>
              </w:tc>
              <w:tc>
                <w:tcPr>
                  <w:tcW w:w="567"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0.174~0.216</w:t>
                  </w:r>
                </w:p>
                <w:p>
                  <w:pPr>
                    <w:pStyle w:val="47"/>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highlight w:val="none"/>
                      <w:lang w:val="en-US" w:eastAsia="zh-CN"/>
                    </w:rPr>
                    <w:t>m</w:t>
                  </w:r>
                  <w:r>
                    <w:rPr>
                      <w:rFonts w:hint="default" w:ascii="Times New Roman" w:hAnsi="Times New Roman" w:cs="Times New Roman" w:eastAsiaTheme="minorEastAsia"/>
                      <w:color w:val="auto"/>
                      <w:highlight w:val="none"/>
                    </w:rPr>
                    <w:t>g/m</w:t>
                  </w:r>
                  <w:r>
                    <w:rPr>
                      <w:rFonts w:hint="default" w:ascii="Times New Roman" w:hAnsi="Times New Roman" w:cs="Times New Roman" w:eastAsiaTheme="minorEastAsia"/>
                      <w:color w:val="auto"/>
                      <w:highlight w:val="none"/>
                      <w:vertAlign w:val="superscript"/>
                    </w:rPr>
                    <w:t>3</w:t>
                  </w:r>
                </w:p>
              </w:tc>
              <w:tc>
                <w:tcPr>
                  <w:tcW w:w="567"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highlight w:val="none"/>
                      <w:lang w:val="en-US" w:eastAsia="zh-CN"/>
                    </w:rPr>
                    <w:t>0.3m</w:t>
                  </w:r>
                  <w:r>
                    <w:rPr>
                      <w:rFonts w:hint="default" w:ascii="Times New Roman" w:hAnsi="Times New Roman" w:cs="Times New Roman" w:eastAsiaTheme="minorEastAsia"/>
                      <w:color w:val="auto"/>
                      <w:highlight w:val="none"/>
                    </w:rPr>
                    <w:t>g/m</w:t>
                  </w:r>
                  <w:r>
                    <w:rPr>
                      <w:rFonts w:hint="default" w:ascii="Times New Roman" w:hAnsi="Times New Roman" w:cs="Times New Roman" w:eastAsiaTheme="minorEastAsia"/>
                      <w:color w:val="auto"/>
                      <w:highlight w:val="none"/>
                      <w:vertAlign w:val="superscript"/>
                    </w:rPr>
                    <w:t>3</w:t>
                  </w:r>
                </w:p>
              </w:tc>
              <w:tc>
                <w:tcPr>
                  <w:tcW w:w="567"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highlight w:val="none"/>
                      <w:lang w:val="en-US" w:eastAsia="zh-CN"/>
                    </w:rPr>
                    <w:t>65</w:t>
                  </w:r>
                  <w:r>
                    <w:rPr>
                      <w:rFonts w:hint="default" w:ascii="Times New Roman" w:hAnsi="Times New Roman" w:cs="Times New Roman" w:eastAsiaTheme="minorEastAsia"/>
                      <w:color w:val="auto"/>
                      <w:highlight w:val="none"/>
                    </w:rPr>
                    <w:t>%</w:t>
                  </w:r>
                </w:p>
              </w:tc>
              <w:tc>
                <w:tcPr>
                  <w:tcW w:w="567"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highlight w:val="none"/>
                    </w:rPr>
                    <w:t>0%</w:t>
                  </w:r>
                </w:p>
              </w:tc>
              <w:tc>
                <w:tcPr>
                  <w:tcW w:w="680" w:type="dxa"/>
                  <w:tcBorders>
                    <w:top w:val="single" w:color="auto" w:sz="4" w:space="0"/>
                    <w:left w:val="single" w:color="auto" w:sz="4" w:space="0"/>
                    <w:bottom w:val="single" w:color="auto" w:sz="4" w:space="0"/>
                    <w:right w:val="single" w:color="auto" w:sz="4" w:space="0"/>
                  </w:tcBorders>
                  <w:vAlign w:val="center"/>
                </w:tcPr>
                <w:p>
                  <w:pPr>
                    <w:pStyle w:val="47"/>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highlight w:val="none"/>
                    </w:rPr>
                    <w:t>0%</w:t>
                  </w:r>
                </w:p>
              </w:tc>
            </w:tr>
          </w:tbl>
          <w:p>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eastAsiaTheme="minorEastAsia"/>
                <w:color w:val="auto"/>
                <w:sz w:val="24"/>
                <w:szCs w:val="24"/>
                <w:highlight w:val="none"/>
                <w:lang w:eastAsia="zh-CN"/>
              </w:rPr>
            </w:pPr>
            <w:r>
              <w:rPr>
                <w:rFonts w:hint="default" w:ascii="Times New Roman" w:hAnsi="Times New Roman" w:cs="Times New Roman" w:eastAsiaTheme="minorEastAsia"/>
                <w:color w:val="auto"/>
                <w:sz w:val="24"/>
                <w:szCs w:val="24"/>
                <w:highlight w:val="none"/>
              </w:rPr>
              <w:t>由结果可知，项目厂址其他污染物（</w:t>
            </w:r>
            <w:r>
              <w:rPr>
                <w:rFonts w:hint="default" w:ascii="Times New Roman" w:hAnsi="Times New Roman" w:cs="Times New Roman" w:eastAsiaTheme="minorEastAsia"/>
                <w:color w:val="auto"/>
                <w:sz w:val="24"/>
                <w:szCs w:val="24"/>
                <w:highlight w:val="none"/>
                <w:lang w:val="en-US" w:eastAsia="zh-CN"/>
              </w:rPr>
              <w:t>TSP</w:t>
            </w:r>
            <w:r>
              <w:rPr>
                <w:rFonts w:hint="default" w:ascii="Times New Roman" w:hAnsi="Times New Roman" w:cs="Times New Roman" w:eastAsiaTheme="minorEastAsia"/>
                <w:color w:val="auto"/>
                <w:sz w:val="24"/>
                <w:szCs w:val="24"/>
                <w:highlight w:val="none"/>
              </w:rPr>
              <w:t>）质量浓度满足</w:t>
            </w:r>
            <w:r>
              <w:rPr>
                <w:rFonts w:hint="default" w:ascii="Times New Roman" w:hAnsi="Times New Roman" w:cs="Times New Roman" w:eastAsiaTheme="minorEastAsia"/>
                <w:color w:val="auto"/>
                <w:sz w:val="24"/>
                <w:szCs w:val="24"/>
                <w:highlight w:val="none"/>
                <w:lang w:eastAsia="zh-CN"/>
              </w:rPr>
              <w:t>标</w:t>
            </w:r>
            <w:r>
              <w:rPr>
                <w:rFonts w:hint="default" w:ascii="Times New Roman" w:hAnsi="Times New Roman" w:cs="Times New Roman" w:eastAsiaTheme="minorEastAsia"/>
                <w:color w:val="auto"/>
                <w:sz w:val="24"/>
                <w:szCs w:val="24"/>
                <w:highlight w:val="none"/>
              </w:rPr>
              <w:t>准</w:t>
            </w:r>
            <w:r>
              <w:rPr>
                <w:rFonts w:hint="default" w:ascii="Times New Roman" w:hAnsi="Times New Roman" w:cs="Times New Roman" w:eastAsiaTheme="minorEastAsia"/>
                <w:color w:val="auto"/>
                <w:kern w:val="0"/>
                <w:sz w:val="24"/>
                <w:szCs w:val="24"/>
                <w:highlight w:val="none"/>
              </w:rPr>
              <w:t>《环境空气质量标准》（GB3095-2012）</w:t>
            </w:r>
            <w:r>
              <w:rPr>
                <w:rFonts w:hint="default" w:ascii="Times New Roman" w:hAnsi="Times New Roman" w:cs="Times New Roman" w:eastAsiaTheme="minorEastAsia"/>
                <w:color w:val="auto"/>
                <w:sz w:val="24"/>
                <w:szCs w:val="24"/>
                <w:highlight w:val="none"/>
              </w:rPr>
              <w:t>）二级标准</w:t>
            </w:r>
            <w:r>
              <w:rPr>
                <w:rFonts w:hint="default" w:ascii="Times New Roman" w:hAnsi="Times New Roman" w:cs="Times New Roman" w:eastAsiaTheme="minorEastAsia"/>
                <w:color w:val="auto"/>
                <w:sz w:val="24"/>
                <w:szCs w:val="24"/>
                <w:highlight w:val="none"/>
                <w:lang w:eastAsia="zh-CN"/>
              </w:rPr>
              <w:t>。</w:t>
            </w:r>
          </w:p>
          <w:p>
            <w:pPr>
              <w:keepNext w:val="0"/>
              <w:keepLines w:val="0"/>
              <w:suppressLineNumbers w:val="0"/>
              <w:spacing w:before="0" w:beforeAutospacing="0" w:after="0" w:afterAutospacing="0" w:line="360" w:lineRule="auto"/>
              <w:ind w:left="0" w:right="0" w:firstLine="482" w:firstLineChars="200"/>
              <w:jc w:val="left"/>
              <w:rPr>
                <w:rFonts w:hint="default" w:ascii="Times New Roman" w:hAnsi="Times New Roman" w:cs="Times New Roman" w:eastAsiaTheme="minorEastAsia"/>
                <w:b/>
                <w:bCs/>
                <w:color w:val="auto"/>
                <w:sz w:val="24"/>
                <w:szCs w:val="24"/>
                <w:highlight w:val="none"/>
                <w:lang w:val="en-US" w:eastAsia="zh-CN"/>
              </w:rPr>
            </w:pPr>
            <w:r>
              <w:rPr>
                <w:rFonts w:hint="default" w:ascii="Times New Roman" w:hAnsi="Times New Roman" w:cs="Times New Roman" w:eastAsiaTheme="minorEastAsia"/>
                <w:b/>
                <w:bCs/>
                <w:color w:val="auto"/>
                <w:sz w:val="24"/>
                <w:szCs w:val="24"/>
                <w:highlight w:val="none"/>
                <w:lang w:val="en-US" w:eastAsia="zh-CN"/>
              </w:rPr>
              <w:t>2、声环境质量现状</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1）监测点位</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lang w:val="en-US" w:eastAsia="zh-CN"/>
              </w:rPr>
              <w:t>根据</w:t>
            </w:r>
            <w:r>
              <w:rPr>
                <w:rFonts w:hint="default" w:ascii="Times New Roman" w:hAnsi="Times New Roman" w:cs="Times New Roman" w:eastAsiaTheme="minorEastAsia"/>
                <w:color w:val="auto"/>
                <w:sz w:val="24"/>
                <w:szCs w:val="24"/>
                <w:highlight w:val="none"/>
              </w:rPr>
              <w:t>《</w:t>
            </w:r>
            <w:r>
              <w:rPr>
                <w:rFonts w:hint="default" w:ascii="Times New Roman" w:hAnsi="Times New Roman" w:cs="Times New Roman" w:eastAsiaTheme="minorEastAsia"/>
                <w:color w:val="auto"/>
                <w:sz w:val="24"/>
                <w:szCs w:val="24"/>
                <w:highlight w:val="none"/>
                <w:lang w:val="en-US" w:eastAsia="zh-CN"/>
              </w:rPr>
              <w:t>建设项目环境影响报告表编制技术指南</w:t>
            </w:r>
            <w:r>
              <w:rPr>
                <w:rFonts w:hint="default" w:ascii="Times New Roman" w:hAnsi="Times New Roman" w:cs="Times New Roman" w:eastAsiaTheme="minorEastAsia"/>
                <w:color w:val="auto"/>
                <w:sz w:val="24"/>
                <w:szCs w:val="24"/>
                <w:highlight w:val="none"/>
              </w:rPr>
              <w:t>》的要求，本次</w:t>
            </w:r>
            <w:r>
              <w:rPr>
                <w:rFonts w:hint="default" w:ascii="Times New Roman" w:hAnsi="Times New Roman" w:cs="Times New Roman" w:eastAsiaTheme="minorEastAsia"/>
                <w:color w:val="auto"/>
                <w:sz w:val="24"/>
                <w:szCs w:val="24"/>
                <w:highlight w:val="none"/>
                <w:lang w:eastAsia="zh-CN"/>
              </w:rPr>
              <w:t>声环境</w:t>
            </w:r>
            <w:r>
              <w:rPr>
                <w:rFonts w:hint="default" w:ascii="Times New Roman" w:hAnsi="Times New Roman" w:cs="Times New Roman" w:eastAsiaTheme="minorEastAsia"/>
                <w:color w:val="auto"/>
                <w:sz w:val="24"/>
                <w:szCs w:val="24"/>
                <w:highlight w:val="none"/>
              </w:rPr>
              <w:t>环境质量现状监测设置</w:t>
            </w:r>
            <w:r>
              <w:rPr>
                <w:rFonts w:hint="default" w:ascii="Times New Roman" w:hAnsi="Times New Roman" w:cs="Times New Roman" w:eastAsiaTheme="minorEastAsia"/>
                <w:color w:val="auto"/>
                <w:sz w:val="24"/>
                <w:szCs w:val="24"/>
                <w:highlight w:val="none"/>
                <w:lang w:val="en-US" w:eastAsia="zh-CN"/>
              </w:rPr>
              <w:t>7</w:t>
            </w:r>
            <w:r>
              <w:rPr>
                <w:rFonts w:hint="default" w:ascii="Times New Roman" w:hAnsi="Times New Roman" w:cs="Times New Roman" w:eastAsiaTheme="minorEastAsia"/>
                <w:color w:val="auto"/>
                <w:sz w:val="24"/>
                <w:szCs w:val="24"/>
                <w:highlight w:val="none"/>
              </w:rPr>
              <w:t>个监测点，详见下表。</w:t>
            </w:r>
          </w:p>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eastAsiaTheme="minorEastAsia"/>
                <w:b/>
                <w:bCs/>
                <w:color w:val="auto"/>
                <w:sz w:val="24"/>
                <w:szCs w:val="24"/>
                <w:highlight w:val="none"/>
                <w:lang w:val="en-US" w:eastAsia="zh-CN"/>
              </w:rPr>
            </w:pPr>
            <w:r>
              <w:rPr>
                <w:rFonts w:hint="default" w:ascii="Times New Roman" w:hAnsi="Times New Roman" w:cs="Times New Roman" w:eastAsiaTheme="minorEastAsia"/>
                <w:b/>
                <w:bCs/>
                <w:color w:val="auto"/>
                <w:sz w:val="24"/>
                <w:szCs w:val="24"/>
                <w:highlight w:val="none"/>
                <w:lang w:eastAsia="zh-CN"/>
              </w:rPr>
              <w:t>表</w:t>
            </w:r>
            <w:r>
              <w:rPr>
                <w:rFonts w:hint="default" w:ascii="Times New Roman" w:hAnsi="Times New Roman" w:cs="Times New Roman" w:eastAsiaTheme="minorEastAsia"/>
                <w:b/>
                <w:bCs/>
                <w:color w:val="auto"/>
                <w:sz w:val="24"/>
                <w:szCs w:val="24"/>
                <w:highlight w:val="none"/>
                <w:lang w:val="en-US" w:eastAsia="zh-CN"/>
              </w:rPr>
              <w:t>3-6  声环境监测点位表</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68"/>
              <w:gridCol w:w="2068"/>
              <w:gridCol w:w="2361"/>
              <w:gridCol w:w="17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pPr>
                    <w:pStyle w:val="2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bCs/>
                      <w:color w:val="FF0000"/>
                      <w:sz w:val="21"/>
                      <w:szCs w:val="21"/>
                      <w:highlight w:val="none"/>
                      <w:vertAlign w:val="baseline"/>
                      <w:lang w:val="en-US" w:eastAsia="zh-CN"/>
                    </w:rPr>
                  </w:pPr>
                  <w:r>
                    <w:rPr>
                      <w:rFonts w:hint="default" w:ascii="Times New Roman" w:hAnsi="Times New Roman" w:cs="Times New Roman" w:eastAsiaTheme="minorEastAsia"/>
                      <w:b/>
                      <w:bCs/>
                      <w:color w:val="FF0000"/>
                      <w:sz w:val="21"/>
                      <w:szCs w:val="21"/>
                      <w:highlight w:val="none"/>
                      <w:vertAlign w:val="baseline"/>
                      <w:lang w:val="en-US" w:eastAsia="zh-CN"/>
                    </w:rPr>
                    <w:t>序号</w:t>
                  </w:r>
                </w:p>
              </w:tc>
              <w:tc>
                <w:tcPr>
                  <w:tcW w:w="1249" w:type="pct"/>
                  <w:vAlign w:val="center"/>
                </w:tcPr>
                <w:p>
                  <w:pPr>
                    <w:pStyle w:val="2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bCs/>
                      <w:color w:val="FF0000"/>
                      <w:sz w:val="21"/>
                      <w:szCs w:val="21"/>
                      <w:highlight w:val="none"/>
                      <w:vertAlign w:val="baseline"/>
                      <w:lang w:val="en-US" w:eastAsia="zh-CN"/>
                    </w:rPr>
                  </w:pPr>
                  <w:r>
                    <w:rPr>
                      <w:rFonts w:hint="default" w:ascii="Times New Roman" w:hAnsi="Times New Roman" w:cs="Times New Roman" w:eastAsiaTheme="minorEastAsia"/>
                      <w:b/>
                      <w:bCs/>
                      <w:color w:val="FF0000"/>
                      <w:sz w:val="21"/>
                      <w:szCs w:val="21"/>
                      <w:highlight w:val="none"/>
                      <w:vertAlign w:val="baseline"/>
                      <w:lang w:val="en-US" w:eastAsia="zh-CN"/>
                    </w:rPr>
                    <w:t>监测点位</w:t>
                  </w:r>
                </w:p>
              </w:tc>
              <w:tc>
                <w:tcPr>
                  <w:tcW w:w="1426" w:type="pct"/>
                  <w:vAlign w:val="center"/>
                </w:tcPr>
                <w:p>
                  <w:pPr>
                    <w:pStyle w:val="3"/>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eastAsiaTheme="minorEastAsia"/>
                      <w:b/>
                      <w:bCs/>
                      <w:color w:val="FF0000"/>
                      <w:sz w:val="21"/>
                      <w:szCs w:val="21"/>
                      <w:highlight w:val="none"/>
                      <w:vertAlign w:val="baseline"/>
                      <w:lang w:val="en-US" w:eastAsia="zh-CN"/>
                    </w:rPr>
                  </w:pPr>
                  <w:r>
                    <w:rPr>
                      <w:rFonts w:hint="default" w:ascii="Times New Roman" w:hAnsi="Times New Roman" w:cs="Times New Roman" w:eastAsiaTheme="minorEastAsia"/>
                      <w:b/>
                      <w:bCs/>
                      <w:color w:val="FF0000"/>
                      <w:sz w:val="21"/>
                      <w:szCs w:val="21"/>
                      <w:highlight w:val="none"/>
                      <w:lang w:eastAsia="zh-CN"/>
                    </w:rPr>
                    <w:t>相对本项目厂区位置</w:t>
                  </w:r>
                </w:p>
              </w:tc>
              <w:tc>
                <w:tcPr>
                  <w:tcW w:w="1073" w:type="pct"/>
                  <w:vAlign w:val="center"/>
                </w:tcPr>
                <w:p>
                  <w:pPr>
                    <w:pStyle w:val="3"/>
                    <w:keepNext w:val="0"/>
                    <w:keepLines w:val="0"/>
                    <w:pageBreakBefore w:val="0"/>
                    <w:widowControl/>
                    <w:suppressLineNumbers w:val="0"/>
                    <w:kinsoku/>
                    <w:wordWrap/>
                    <w:overflowPunct/>
                    <w:topLinePunct w:val="0"/>
                    <w:autoSpaceDE/>
                    <w:autoSpaceDN/>
                    <w:bidi w:val="0"/>
                    <w:adjustRightInd/>
                    <w:snapToGrid/>
                    <w:spacing w:before="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eastAsiaTheme="minorEastAsia"/>
                      <w:b/>
                      <w:bCs/>
                      <w:color w:val="FF0000"/>
                      <w:sz w:val="21"/>
                      <w:szCs w:val="21"/>
                      <w:highlight w:val="none"/>
                      <w:vertAlign w:val="baseline"/>
                      <w:lang w:val="en-US" w:eastAsia="zh-CN"/>
                    </w:rPr>
                  </w:pPr>
                  <w:r>
                    <w:rPr>
                      <w:rFonts w:hint="default" w:ascii="Times New Roman" w:hAnsi="Times New Roman" w:cs="Times New Roman" w:eastAsiaTheme="minorEastAsia"/>
                      <w:b/>
                      <w:bCs/>
                      <w:color w:val="FF0000"/>
                      <w:sz w:val="21"/>
                      <w:szCs w:val="21"/>
                      <w:highlight w:val="none"/>
                    </w:rPr>
                    <w:t>监测因子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pPr>
                    <w:pStyle w:val="2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FF0000"/>
                      <w:sz w:val="21"/>
                      <w:szCs w:val="21"/>
                      <w:highlight w:val="none"/>
                      <w:vertAlign w:val="baseline"/>
                      <w:lang w:val="en-US" w:eastAsia="zh-CN"/>
                    </w:rPr>
                  </w:pPr>
                  <w:r>
                    <w:rPr>
                      <w:rFonts w:hint="default" w:ascii="Times New Roman" w:hAnsi="Times New Roman" w:cs="Times New Roman" w:eastAsiaTheme="minorEastAsia"/>
                      <w:color w:val="FF0000"/>
                      <w:sz w:val="21"/>
                      <w:szCs w:val="21"/>
                      <w:highlight w:val="none"/>
                      <w:vertAlign w:val="baseline"/>
                      <w:lang w:val="en-US" w:eastAsia="zh-CN"/>
                    </w:rPr>
                    <w:t>1#-4#</w:t>
                  </w:r>
                </w:p>
              </w:tc>
              <w:tc>
                <w:tcPr>
                  <w:tcW w:w="1249" w:type="pct"/>
                  <w:vAlign w:val="center"/>
                </w:tcPr>
                <w:p>
                  <w:pPr>
                    <w:pStyle w:val="2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FF0000"/>
                      <w:sz w:val="21"/>
                      <w:szCs w:val="21"/>
                      <w:highlight w:val="none"/>
                      <w:vertAlign w:val="baseline"/>
                      <w:lang w:val="en-US" w:eastAsia="zh-CN"/>
                    </w:rPr>
                  </w:pPr>
                  <w:r>
                    <w:rPr>
                      <w:rFonts w:hint="default" w:ascii="Times New Roman" w:hAnsi="Times New Roman" w:cs="Times New Roman" w:eastAsiaTheme="minorEastAsia"/>
                      <w:color w:val="FF0000"/>
                      <w:sz w:val="21"/>
                      <w:szCs w:val="21"/>
                      <w:highlight w:val="none"/>
                      <w:vertAlign w:val="baseline"/>
                      <w:lang w:val="en-US" w:eastAsia="zh-CN"/>
                    </w:rPr>
                    <w:t>项目区四周</w:t>
                  </w:r>
                </w:p>
              </w:tc>
              <w:tc>
                <w:tcPr>
                  <w:tcW w:w="1426" w:type="pct"/>
                  <w:vAlign w:val="center"/>
                </w:tcPr>
                <w:p>
                  <w:pPr>
                    <w:pStyle w:val="2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FF0000"/>
                      <w:sz w:val="21"/>
                      <w:szCs w:val="21"/>
                      <w:highlight w:val="none"/>
                      <w:vertAlign w:val="baseline"/>
                      <w:lang w:val="en-US" w:eastAsia="zh-CN"/>
                    </w:rPr>
                  </w:pPr>
                  <w:r>
                    <w:rPr>
                      <w:rFonts w:hint="default" w:ascii="Times New Roman" w:hAnsi="Times New Roman" w:cs="Times New Roman" w:eastAsiaTheme="minorEastAsia"/>
                      <w:color w:val="FF0000"/>
                      <w:sz w:val="21"/>
                      <w:szCs w:val="21"/>
                      <w:highlight w:val="none"/>
                      <w:vertAlign w:val="baseline"/>
                      <w:lang w:val="en-US" w:eastAsia="zh-CN"/>
                    </w:rPr>
                    <w:t>项目区边界外1m</w:t>
                  </w:r>
                </w:p>
              </w:tc>
              <w:tc>
                <w:tcPr>
                  <w:tcW w:w="1073" w:type="pct"/>
                  <w:vMerge w:val="restart"/>
                  <w:vAlign w:val="center"/>
                </w:tcPr>
                <w:p>
                  <w:pPr>
                    <w:pStyle w:val="2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FF0000"/>
                      <w:sz w:val="21"/>
                      <w:szCs w:val="21"/>
                      <w:highlight w:val="none"/>
                      <w:vertAlign w:val="baseline"/>
                      <w:lang w:val="en-US" w:eastAsia="zh-CN"/>
                    </w:rPr>
                  </w:pPr>
                  <w:r>
                    <w:rPr>
                      <w:rFonts w:hint="default" w:ascii="Times New Roman" w:hAnsi="Times New Roman" w:cs="Times New Roman" w:eastAsiaTheme="minorEastAsia"/>
                      <w:color w:val="FF0000"/>
                      <w:sz w:val="21"/>
                      <w:szCs w:val="21"/>
                      <w:highlight w:val="none"/>
                      <w:vertAlign w:val="baseline"/>
                      <w:lang w:val="en-US" w:eastAsia="zh-CN"/>
                    </w:rPr>
                    <w:t>声压级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pPr>
                    <w:pStyle w:val="2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FF0000"/>
                      <w:sz w:val="21"/>
                      <w:szCs w:val="21"/>
                      <w:highlight w:val="none"/>
                      <w:vertAlign w:val="baseline"/>
                      <w:lang w:val="en-US" w:eastAsia="zh-CN"/>
                    </w:rPr>
                  </w:pPr>
                  <w:r>
                    <w:rPr>
                      <w:rFonts w:hint="default" w:ascii="Times New Roman" w:hAnsi="Times New Roman" w:cs="Times New Roman" w:eastAsiaTheme="minorEastAsia"/>
                      <w:color w:val="FF0000"/>
                      <w:sz w:val="21"/>
                      <w:szCs w:val="21"/>
                      <w:highlight w:val="none"/>
                      <w:vertAlign w:val="baseline"/>
                      <w:lang w:val="en-US" w:eastAsia="zh-CN"/>
                    </w:rPr>
                    <w:t>5#</w:t>
                  </w:r>
                </w:p>
              </w:tc>
              <w:tc>
                <w:tcPr>
                  <w:tcW w:w="1249" w:type="pct"/>
                  <w:vAlign w:val="center"/>
                </w:tcPr>
                <w:p>
                  <w:pPr>
                    <w:pStyle w:val="2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FF0000"/>
                      <w:sz w:val="21"/>
                      <w:szCs w:val="21"/>
                      <w:highlight w:val="none"/>
                      <w:vertAlign w:val="baseline"/>
                      <w:lang w:val="en-US" w:eastAsia="zh-CN"/>
                    </w:rPr>
                  </w:pPr>
                  <w:r>
                    <w:rPr>
                      <w:rFonts w:hint="default" w:ascii="Times New Roman" w:hAnsi="Times New Roman" w:cs="Times New Roman" w:eastAsiaTheme="minorEastAsia"/>
                      <w:color w:val="FF0000"/>
                      <w:sz w:val="21"/>
                      <w:szCs w:val="21"/>
                      <w:highlight w:val="none"/>
                      <w:vertAlign w:val="baseline"/>
                      <w:lang w:val="en-US" w:eastAsia="zh-CN"/>
                    </w:rPr>
                    <w:t>敏感点</w:t>
                  </w:r>
                </w:p>
              </w:tc>
              <w:tc>
                <w:tcPr>
                  <w:tcW w:w="1426" w:type="pct"/>
                  <w:vAlign w:val="center"/>
                </w:tcPr>
                <w:p>
                  <w:pPr>
                    <w:pStyle w:val="2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FF0000"/>
                      <w:sz w:val="21"/>
                      <w:szCs w:val="21"/>
                      <w:highlight w:val="none"/>
                      <w:vertAlign w:val="baseline"/>
                      <w:lang w:val="en-US" w:eastAsia="zh-CN"/>
                    </w:rPr>
                  </w:pPr>
                  <w:r>
                    <w:rPr>
                      <w:rFonts w:hint="default" w:ascii="Times New Roman" w:hAnsi="Times New Roman" w:cs="Times New Roman" w:eastAsiaTheme="minorEastAsia"/>
                      <w:color w:val="FF0000"/>
                      <w:sz w:val="21"/>
                      <w:szCs w:val="21"/>
                      <w:highlight w:val="none"/>
                      <w:vertAlign w:val="baseline"/>
                      <w:lang w:val="en-US" w:eastAsia="zh-CN"/>
                    </w:rPr>
                    <w:t>东侧18m</w:t>
                  </w:r>
                </w:p>
              </w:tc>
              <w:tc>
                <w:tcPr>
                  <w:tcW w:w="1073" w:type="pct"/>
                  <w:vMerge w:val="continue"/>
                  <w:vAlign w:val="center"/>
                </w:tcPr>
                <w:p>
                  <w:pPr>
                    <w:pStyle w:val="2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FF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pPr>
                    <w:pStyle w:val="2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FF0000"/>
                      <w:sz w:val="21"/>
                      <w:szCs w:val="21"/>
                      <w:highlight w:val="none"/>
                      <w:vertAlign w:val="baseline"/>
                      <w:lang w:val="en-US" w:eastAsia="zh-CN"/>
                    </w:rPr>
                  </w:pPr>
                  <w:r>
                    <w:rPr>
                      <w:rFonts w:hint="default" w:ascii="Times New Roman" w:hAnsi="Times New Roman" w:cs="Times New Roman" w:eastAsiaTheme="minorEastAsia"/>
                      <w:color w:val="FF0000"/>
                      <w:sz w:val="21"/>
                      <w:szCs w:val="21"/>
                      <w:highlight w:val="none"/>
                      <w:vertAlign w:val="baseline"/>
                      <w:lang w:val="en-US" w:eastAsia="zh-CN"/>
                    </w:rPr>
                    <w:t>6#</w:t>
                  </w:r>
                </w:p>
              </w:tc>
              <w:tc>
                <w:tcPr>
                  <w:tcW w:w="1249" w:type="pct"/>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FF0000"/>
                      <w:sz w:val="21"/>
                      <w:szCs w:val="21"/>
                      <w:highlight w:val="none"/>
                      <w:vertAlign w:val="baseline"/>
                      <w:lang w:val="en-US" w:eastAsia="zh-CN"/>
                    </w:rPr>
                  </w:pPr>
                  <w:r>
                    <w:rPr>
                      <w:rFonts w:hint="default" w:ascii="Times New Roman" w:hAnsi="Times New Roman" w:cs="Times New Roman" w:eastAsiaTheme="minorEastAsia"/>
                      <w:color w:val="FF0000"/>
                      <w:sz w:val="21"/>
                      <w:szCs w:val="21"/>
                      <w:highlight w:val="none"/>
                      <w:vertAlign w:val="baseline"/>
                      <w:lang w:val="en-US" w:eastAsia="zh-CN"/>
                    </w:rPr>
                    <w:t>敏感点</w:t>
                  </w:r>
                </w:p>
              </w:tc>
              <w:tc>
                <w:tcPr>
                  <w:tcW w:w="1426" w:type="pct"/>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FF0000"/>
                      <w:sz w:val="21"/>
                      <w:szCs w:val="21"/>
                      <w:highlight w:val="none"/>
                      <w:vertAlign w:val="baseline"/>
                      <w:lang w:val="en-US" w:eastAsia="zh-CN"/>
                    </w:rPr>
                  </w:pPr>
                  <w:r>
                    <w:rPr>
                      <w:rFonts w:hint="default" w:ascii="Times New Roman" w:hAnsi="Times New Roman" w:cs="Times New Roman" w:eastAsiaTheme="minorEastAsia"/>
                      <w:color w:val="FF0000"/>
                      <w:sz w:val="21"/>
                      <w:szCs w:val="21"/>
                      <w:highlight w:val="none"/>
                      <w:vertAlign w:val="baseline"/>
                      <w:lang w:val="en-US" w:eastAsia="zh-CN"/>
                    </w:rPr>
                    <w:t>北侧17m</w:t>
                  </w:r>
                </w:p>
              </w:tc>
              <w:tc>
                <w:tcPr>
                  <w:tcW w:w="1073" w:type="pct"/>
                  <w:vMerge w:val="continue"/>
                  <w:vAlign w:val="center"/>
                </w:tcPr>
                <w:p>
                  <w:pPr>
                    <w:pStyle w:val="2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FF000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pPr>
                    <w:pStyle w:val="2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FF0000"/>
                      <w:sz w:val="21"/>
                      <w:szCs w:val="21"/>
                      <w:highlight w:val="none"/>
                      <w:vertAlign w:val="baseline"/>
                      <w:lang w:val="en-US" w:eastAsia="zh-CN"/>
                    </w:rPr>
                  </w:pPr>
                  <w:r>
                    <w:rPr>
                      <w:rFonts w:hint="default" w:ascii="Times New Roman" w:hAnsi="Times New Roman" w:cs="Times New Roman" w:eastAsiaTheme="minorEastAsia"/>
                      <w:color w:val="FF0000"/>
                      <w:sz w:val="21"/>
                      <w:szCs w:val="21"/>
                      <w:highlight w:val="none"/>
                      <w:vertAlign w:val="baseline"/>
                      <w:lang w:val="en-US" w:eastAsia="zh-CN"/>
                    </w:rPr>
                    <w:t>7#</w:t>
                  </w:r>
                </w:p>
              </w:tc>
              <w:tc>
                <w:tcPr>
                  <w:tcW w:w="1249" w:type="pct"/>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FF0000"/>
                      <w:sz w:val="21"/>
                      <w:szCs w:val="21"/>
                      <w:highlight w:val="none"/>
                      <w:vertAlign w:val="baseline"/>
                      <w:lang w:val="en-US" w:eastAsia="zh-CN"/>
                    </w:rPr>
                  </w:pPr>
                  <w:r>
                    <w:rPr>
                      <w:rFonts w:hint="default" w:ascii="Times New Roman" w:hAnsi="Times New Roman" w:cs="Times New Roman" w:eastAsiaTheme="minorEastAsia"/>
                      <w:color w:val="FF0000"/>
                      <w:sz w:val="21"/>
                      <w:szCs w:val="21"/>
                      <w:highlight w:val="none"/>
                      <w:vertAlign w:val="baseline"/>
                      <w:lang w:val="en-US" w:eastAsia="zh-CN"/>
                    </w:rPr>
                    <w:t>敏感点</w:t>
                  </w:r>
                </w:p>
              </w:tc>
              <w:tc>
                <w:tcPr>
                  <w:tcW w:w="1426" w:type="pct"/>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FF0000"/>
                      <w:sz w:val="21"/>
                      <w:szCs w:val="21"/>
                      <w:highlight w:val="none"/>
                      <w:vertAlign w:val="baseline"/>
                      <w:lang w:val="en-US" w:eastAsia="zh-CN"/>
                    </w:rPr>
                  </w:pPr>
                  <w:r>
                    <w:rPr>
                      <w:rFonts w:hint="default" w:ascii="Times New Roman" w:hAnsi="Times New Roman" w:cs="Times New Roman" w:eastAsiaTheme="minorEastAsia"/>
                      <w:color w:val="FF0000"/>
                      <w:sz w:val="21"/>
                      <w:szCs w:val="21"/>
                      <w:highlight w:val="none"/>
                      <w:vertAlign w:val="baseline"/>
                      <w:lang w:val="en-US" w:eastAsia="zh-CN"/>
                    </w:rPr>
                    <w:t>西侧12m</w:t>
                  </w:r>
                </w:p>
              </w:tc>
              <w:tc>
                <w:tcPr>
                  <w:tcW w:w="1073" w:type="pct"/>
                  <w:vMerge w:val="continue"/>
                  <w:vAlign w:val="center"/>
                </w:tcPr>
                <w:p>
                  <w:pPr>
                    <w:pStyle w:val="2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FF0000"/>
                      <w:sz w:val="21"/>
                      <w:szCs w:val="21"/>
                      <w:highlight w:val="none"/>
                      <w:vertAlign w:val="baseline"/>
                      <w:lang w:val="en-US" w:eastAsia="zh-CN"/>
                    </w:rPr>
                  </w:pP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2）监测项目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eastAsia="zh-CN"/>
              </w:rPr>
              <w:t>声压级</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同步观测风速、风向、气温、气压等常规气象参数。</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3）监测时间和监测频率</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FF0000"/>
                <w:sz w:val="24"/>
                <w:szCs w:val="24"/>
                <w:highlight w:val="none"/>
                <w:lang w:eastAsia="zh-CN"/>
              </w:rPr>
            </w:pPr>
            <w:r>
              <w:rPr>
                <w:rFonts w:hint="default" w:ascii="Times New Roman" w:hAnsi="Times New Roman" w:cs="Times New Roman" w:eastAsiaTheme="minorEastAsia"/>
                <w:color w:val="FF0000"/>
                <w:sz w:val="24"/>
                <w:szCs w:val="24"/>
                <w:highlight w:val="none"/>
              </w:rPr>
              <w:t>20</w:t>
            </w:r>
            <w:r>
              <w:rPr>
                <w:rFonts w:hint="default" w:ascii="Times New Roman" w:hAnsi="Times New Roman" w:cs="Times New Roman" w:eastAsiaTheme="minorEastAsia"/>
                <w:color w:val="FF0000"/>
                <w:sz w:val="24"/>
                <w:szCs w:val="24"/>
                <w:highlight w:val="none"/>
                <w:lang w:val="en-US" w:eastAsia="zh-CN"/>
              </w:rPr>
              <w:t>22</w:t>
            </w:r>
            <w:r>
              <w:rPr>
                <w:rFonts w:hint="default" w:ascii="Times New Roman" w:hAnsi="Times New Roman" w:cs="Times New Roman" w:eastAsiaTheme="minorEastAsia"/>
                <w:color w:val="FF0000"/>
                <w:sz w:val="24"/>
                <w:szCs w:val="24"/>
                <w:highlight w:val="none"/>
              </w:rPr>
              <w:t>年</w:t>
            </w:r>
            <w:r>
              <w:rPr>
                <w:rFonts w:hint="default" w:ascii="Times New Roman" w:hAnsi="Times New Roman" w:cs="Times New Roman" w:eastAsiaTheme="minorEastAsia"/>
                <w:color w:val="FF0000"/>
                <w:sz w:val="24"/>
                <w:szCs w:val="24"/>
                <w:highlight w:val="none"/>
                <w:lang w:val="en-US" w:eastAsia="zh-CN"/>
              </w:rPr>
              <w:t>7</w:t>
            </w:r>
            <w:r>
              <w:rPr>
                <w:rFonts w:hint="default" w:ascii="Times New Roman" w:hAnsi="Times New Roman" w:cs="Times New Roman" w:eastAsiaTheme="minorEastAsia"/>
                <w:color w:val="FF0000"/>
                <w:sz w:val="24"/>
                <w:szCs w:val="24"/>
                <w:highlight w:val="none"/>
              </w:rPr>
              <w:t>月</w:t>
            </w:r>
            <w:r>
              <w:rPr>
                <w:rFonts w:hint="default" w:ascii="Times New Roman" w:hAnsi="Times New Roman" w:cs="Times New Roman" w:eastAsiaTheme="minorEastAsia"/>
                <w:color w:val="FF0000"/>
                <w:sz w:val="24"/>
                <w:szCs w:val="24"/>
                <w:highlight w:val="none"/>
                <w:lang w:val="en-US" w:eastAsia="zh-CN"/>
              </w:rPr>
              <w:t>8</w:t>
            </w:r>
            <w:r>
              <w:rPr>
                <w:rFonts w:hint="default" w:ascii="Times New Roman" w:hAnsi="Times New Roman" w:cs="Times New Roman" w:eastAsiaTheme="minorEastAsia"/>
                <w:color w:val="FF0000"/>
                <w:sz w:val="24"/>
                <w:szCs w:val="24"/>
                <w:highlight w:val="none"/>
              </w:rPr>
              <w:t>日</w:t>
            </w:r>
            <w:r>
              <w:rPr>
                <w:rFonts w:hint="default" w:ascii="Times New Roman" w:hAnsi="Times New Roman" w:cs="Times New Roman" w:eastAsiaTheme="minorEastAsia"/>
                <w:color w:val="FF0000"/>
                <w:sz w:val="24"/>
                <w:szCs w:val="24"/>
                <w:highlight w:val="none"/>
                <w:lang w:eastAsia="zh-CN"/>
              </w:rPr>
              <w:t>昼间夜间各一次。</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4）分析方法</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b/>
                <w:bCs/>
                <w:color w:val="auto"/>
                <w:sz w:val="24"/>
                <w:szCs w:val="24"/>
                <w:highlight w:val="none"/>
                <w:lang w:val="zh-CN"/>
              </w:rPr>
            </w:pPr>
            <w:r>
              <w:rPr>
                <w:rFonts w:hint="default" w:ascii="Times New Roman" w:hAnsi="Times New Roman" w:cs="Times New Roman" w:eastAsiaTheme="minorEastAsia"/>
                <w:color w:val="auto"/>
                <w:sz w:val="24"/>
                <w:szCs w:val="24"/>
                <w:highlight w:val="none"/>
                <w:lang w:val="zh-CN"/>
              </w:rPr>
              <w:t>采样方法按《声环境质量标准》（GB3096-2008）进行。具体监测方法及检出限见</w:t>
            </w:r>
            <w:r>
              <w:rPr>
                <w:rFonts w:hint="default" w:ascii="Times New Roman" w:hAnsi="Times New Roman" w:cs="Times New Roman" w:eastAsiaTheme="minorEastAsia"/>
                <w:color w:val="auto"/>
                <w:sz w:val="24"/>
                <w:szCs w:val="24"/>
                <w:highlight w:val="none"/>
              </w:rPr>
              <w:t>下</w:t>
            </w:r>
            <w:r>
              <w:rPr>
                <w:rFonts w:hint="default" w:ascii="Times New Roman" w:hAnsi="Times New Roman" w:cs="Times New Roman" w:eastAsiaTheme="minorEastAsia"/>
                <w:color w:val="auto"/>
                <w:sz w:val="24"/>
                <w:szCs w:val="24"/>
                <w:highlight w:val="none"/>
                <w:lang w:val="zh-CN"/>
              </w:rPr>
              <w:t>表。</w:t>
            </w:r>
          </w:p>
          <w:p>
            <w:pPr>
              <w:pStyle w:val="4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表</w:t>
            </w:r>
            <w:r>
              <w:rPr>
                <w:rFonts w:hint="default" w:ascii="Times New Roman" w:hAnsi="Times New Roman" w:cs="Times New Roman" w:eastAsiaTheme="minorEastAsia"/>
                <w:color w:val="auto"/>
                <w:sz w:val="24"/>
                <w:szCs w:val="24"/>
                <w:highlight w:val="none"/>
                <w:lang w:val="en-US" w:eastAsia="zh-CN"/>
              </w:rPr>
              <w:t>3-7</w:t>
            </w:r>
            <w:r>
              <w:rPr>
                <w:rFonts w:hint="default" w:ascii="Times New Roman" w:hAnsi="Times New Roman" w:cs="Times New Roman" w:eastAsiaTheme="minorEastAsia"/>
                <w:color w:val="auto"/>
                <w:sz w:val="24"/>
                <w:szCs w:val="24"/>
                <w:highlight w:val="none"/>
              </w:rPr>
              <w:t xml:space="preserve">  </w:t>
            </w:r>
            <w:r>
              <w:rPr>
                <w:rFonts w:hint="default" w:ascii="Times New Roman" w:hAnsi="Times New Roman" w:cs="Times New Roman" w:eastAsiaTheme="minorEastAsia"/>
                <w:color w:val="auto"/>
                <w:sz w:val="24"/>
                <w:szCs w:val="24"/>
                <w:highlight w:val="none"/>
                <w:lang w:val="en-US" w:eastAsia="zh-CN"/>
              </w:rPr>
              <w:t xml:space="preserve"> </w:t>
            </w:r>
            <w:r>
              <w:rPr>
                <w:rFonts w:hint="default" w:ascii="Times New Roman" w:hAnsi="Times New Roman" w:cs="Times New Roman" w:eastAsiaTheme="minorEastAsia"/>
                <w:color w:val="auto"/>
                <w:sz w:val="24"/>
                <w:szCs w:val="24"/>
                <w:highlight w:val="none"/>
                <w:lang w:eastAsia="zh-CN"/>
              </w:rPr>
              <w:t>声环境</w:t>
            </w:r>
            <w:r>
              <w:rPr>
                <w:rFonts w:hint="default" w:ascii="Times New Roman" w:hAnsi="Times New Roman" w:cs="Times New Roman" w:eastAsiaTheme="minorEastAsia"/>
                <w:color w:val="auto"/>
                <w:sz w:val="24"/>
                <w:szCs w:val="24"/>
                <w:highlight w:val="none"/>
              </w:rPr>
              <w:t>监测分析方法</w:t>
            </w:r>
          </w:p>
          <w:tbl>
            <w:tblPr>
              <w:tblStyle w:val="2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3"/>
              <w:gridCol w:w="3929"/>
              <w:gridCol w:w="27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974"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cs="Times New Roman" w:eastAsiaTheme="minorEastAsia"/>
                      <w:b/>
                      <w:bCs/>
                      <w:color w:val="auto"/>
                      <w:highlight w:val="none"/>
                    </w:rPr>
                  </w:pPr>
                  <w:r>
                    <w:rPr>
                      <w:rFonts w:hint="default" w:ascii="Times New Roman" w:hAnsi="Times New Roman" w:cs="Times New Roman" w:eastAsiaTheme="minorEastAsia"/>
                      <w:b/>
                      <w:bCs/>
                      <w:color w:val="auto"/>
                      <w:highlight w:val="none"/>
                    </w:rPr>
                    <w:t>检测项目</w:t>
                  </w:r>
                </w:p>
              </w:tc>
              <w:tc>
                <w:tcPr>
                  <w:tcW w:w="2373"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cs="Times New Roman" w:eastAsiaTheme="minorEastAsia"/>
                      <w:b/>
                      <w:bCs/>
                      <w:color w:val="auto"/>
                      <w:highlight w:val="none"/>
                    </w:rPr>
                  </w:pPr>
                  <w:r>
                    <w:rPr>
                      <w:rFonts w:hint="default" w:ascii="Times New Roman" w:hAnsi="Times New Roman" w:cs="Times New Roman" w:eastAsiaTheme="minorEastAsia"/>
                      <w:b/>
                      <w:bCs/>
                      <w:color w:val="auto"/>
                      <w:highlight w:val="none"/>
                    </w:rPr>
                    <w:t>分析方法及来源</w:t>
                  </w:r>
                </w:p>
              </w:tc>
              <w:tc>
                <w:tcPr>
                  <w:tcW w:w="1651"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cs="Times New Roman" w:eastAsiaTheme="minorEastAsia"/>
                      <w:b/>
                      <w:bCs/>
                      <w:color w:val="auto"/>
                      <w:highlight w:val="none"/>
                    </w:rPr>
                  </w:pPr>
                  <w:r>
                    <w:rPr>
                      <w:rFonts w:hint="default" w:ascii="Times New Roman" w:hAnsi="Times New Roman" w:cs="Times New Roman" w:eastAsiaTheme="minorEastAsia"/>
                      <w:b/>
                      <w:bCs/>
                      <w:color w:val="auto"/>
                      <w:highlight w:val="none"/>
                    </w:rPr>
                    <w:t>仪器设备名称/型号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74"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highlight w:val="none"/>
                      <w:lang w:eastAsia="zh-CN"/>
                    </w:rPr>
                    <w:t>环境</w:t>
                  </w:r>
                  <w:r>
                    <w:rPr>
                      <w:rFonts w:hint="default" w:ascii="Times New Roman" w:hAnsi="Times New Roman" w:cs="Times New Roman" w:eastAsiaTheme="minorEastAsia"/>
                      <w:color w:val="auto"/>
                      <w:highlight w:val="none"/>
                    </w:rPr>
                    <w:t>噪声</w:t>
                  </w:r>
                </w:p>
              </w:tc>
              <w:tc>
                <w:tcPr>
                  <w:tcW w:w="2373"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cs="Times New Roman" w:eastAsiaTheme="minorEastAsia"/>
                      <w:color w:val="auto"/>
                      <w:szCs w:val="22"/>
                      <w:highlight w:val="none"/>
                    </w:rPr>
                  </w:pPr>
                  <w:r>
                    <w:rPr>
                      <w:rFonts w:hint="default" w:ascii="Times New Roman" w:hAnsi="Times New Roman" w:cs="Times New Roman" w:eastAsiaTheme="minorEastAsia"/>
                      <w:color w:val="auto"/>
                      <w:szCs w:val="22"/>
                      <w:highlight w:val="none"/>
                    </w:rPr>
                    <w:t>《声环境质量标准》（GB3096-2008）</w:t>
                  </w:r>
                </w:p>
              </w:tc>
              <w:tc>
                <w:tcPr>
                  <w:tcW w:w="1651"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highlight w:val="none"/>
                      <w:lang w:eastAsia="zh-CN"/>
                    </w:rPr>
                    <w:t>多功能声级计</w:t>
                  </w:r>
                  <w:r>
                    <w:rPr>
                      <w:rFonts w:hint="default" w:ascii="Times New Roman" w:hAnsi="Times New Roman" w:cs="Times New Roman" w:eastAsiaTheme="minorEastAsia"/>
                      <w:color w:val="auto"/>
                      <w:highlight w:val="none"/>
                    </w:rPr>
                    <w:t>/AWA5688</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5）声环境质量现状</w:t>
            </w:r>
          </w:p>
          <w:p>
            <w:pPr>
              <w:keepNext w:val="0"/>
              <w:keepLines w:val="0"/>
              <w:pageBreakBefore w:val="0"/>
              <w:widowControl w:val="0"/>
              <w:suppressLineNumbers w:val="0"/>
              <w:kinsoku/>
              <w:wordWrap/>
              <w:overflowPunct w:val="0"/>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4"/>
                <w:highlight w:val="none"/>
              </w:rPr>
            </w:pPr>
            <w:r>
              <w:rPr>
                <w:rFonts w:hint="default" w:ascii="Times New Roman" w:hAnsi="Times New Roman" w:cs="Times New Roman" w:eastAsiaTheme="minorEastAsia"/>
                <w:color w:val="auto"/>
                <w:sz w:val="24"/>
                <w:szCs w:val="24"/>
                <w:highlight w:val="none"/>
              </w:rPr>
              <w:t>项目</w:t>
            </w:r>
            <w:r>
              <w:rPr>
                <w:rFonts w:hint="default" w:ascii="Times New Roman" w:hAnsi="Times New Roman" w:cs="Times New Roman" w:eastAsiaTheme="minorEastAsia"/>
                <w:color w:val="auto"/>
                <w:sz w:val="24"/>
                <w:szCs w:val="24"/>
                <w:highlight w:val="none"/>
                <w:lang w:eastAsia="zh-CN"/>
              </w:rPr>
              <w:t>声环境质量现状监测结果</w:t>
            </w:r>
            <w:r>
              <w:rPr>
                <w:rFonts w:hint="default" w:ascii="Times New Roman" w:hAnsi="Times New Roman" w:cs="Times New Roman" w:eastAsiaTheme="minorEastAsia"/>
                <w:color w:val="auto"/>
                <w:sz w:val="24"/>
                <w:szCs w:val="24"/>
                <w:highlight w:val="none"/>
              </w:rPr>
              <w:t>见下表。</w:t>
            </w:r>
          </w:p>
          <w:p>
            <w:pPr>
              <w:pStyle w:val="59"/>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360" w:lineRule="auto"/>
              <w:ind w:right="0"/>
              <w:textAlignment w:val="auto"/>
              <w:rPr>
                <w:rFonts w:hint="default" w:ascii="Times New Roman" w:hAnsi="Times New Roman" w:cs="Times New Roman" w:eastAsiaTheme="minorEastAsia"/>
                <w:color w:val="auto"/>
                <w:sz w:val="24"/>
                <w:szCs w:val="36"/>
                <w:highlight w:val="none"/>
              </w:rPr>
            </w:pPr>
            <w:r>
              <w:rPr>
                <w:rFonts w:hint="default" w:ascii="Times New Roman" w:hAnsi="Times New Roman" w:cs="Times New Roman" w:eastAsiaTheme="minorEastAsia"/>
                <w:color w:val="auto"/>
                <w:sz w:val="24"/>
                <w:szCs w:val="36"/>
                <w:highlight w:val="none"/>
                <w:lang w:eastAsia="zh-CN"/>
              </w:rPr>
              <w:t>表</w:t>
            </w:r>
            <w:r>
              <w:rPr>
                <w:rFonts w:hint="default" w:ascii="Times New Roman" w:hAnsi="Times New Roman" w:cs="Times New Roman" w:eastAsiaTheme="minorEastAsia"/>
                <w:color w:val="auto"/>
                <w:sz w:val="24"/>
                <w:szCs w:val="36"/>
                <w:highlight w:val="none"/>
                <w:lang w:val="en-US" w:eastAsia="zh-CN"/>
              </w:rPr>
              <w:t xml:space="preserve">3-8  </w:t>
            </w:r>
            <w:r>
              <w:rPr>
                <w:rFonts w:hint="default" w:ascii="Times New Roman" w:hAnsi="Times New Roman" w:cs="Times New Roman" w:eastAsiaTheme="minorEastAsia"/>
                <w:color w:val="auto"/>
                <w:sz w:val="24"/>
                <w:szCs w:val="36"/>
                <w:highlight w:val="none"/>
                <w:lang w:eastAsia="zh-CN"/>
              </w:rPr>
              <w:t>声环境监</w:t>
            </w:r>
            <w:r>
              <w:rPr>
                <w:rFonts w:hint="default" w:ascii="Times New Roman" w:hAnsi="Times New Roman" w:cs="Times New Roman" w:eastAsiaTheme="minorEastAsia"/>
                <w:color w:val="auto"/>
                <w:sz w:val="24"/>
                <w:szCs w:val="36"/>
                <w:highlight w:val="none"/>
              </w:rPr>
              <w:t>测结果</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0"/>
              <w:gridCol w:w="1714"/>
              <w:gridCol w:w="1196"/>
              <w:gridCol w:w="1243"/>
              <w:gridCol w:w="1064"/>
              <w:gridCol w:w="1244"/>
              <w:gridCol w:w="1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979" w:type="pct"/>
                  <w:gridSpan w:val="2"/>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eastAsiaTheme="minorEastAsia"/>
                      <w:b/>
                      <w:bCs/>
                      <w:color w:val="FF0000"/>
                      <w:highlight w:val="none"/>
                    </w:rPr>
                  </w:pPr>
                  <w:r>
                    <w:rPr>
                      <w:rFonts w:hint="default" w:ascii="Times New Roman" w:hAnsi="Times New Roman" w:cs="Times New Roman" w:eastAsiaTheme="minorEastAsia"/>
                      <w:b/>
                      <w:bCs/>
                      <w:color w:val="FF0000"/>
                      <w:highlight w:val="none"/>
                    </w:rPr>
                    <w:t>检测类别</w:t>
                  </w:r>
                </w:p>
              </w:tc>
              <w:tc>
                <w:tcPr>
                  <w:tcW w:w="1527" w:type="pct"/>
                  <w:gridSpan w:val="2"/>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eastAsiaTheme="minorEastAsia"/>
                      <w:b/>
                      <w:bCs/>
                      <w:color w:val="FF0000"/>
                      <w:highlight w:val="none"/>
                    </w:rPr>
                  </w:pPr>
                  <w:r>
                    <w:rPr>
                      <w:rFonts w:hint="default" w:ascii="Times New Roman" w:hAnsi="Times New Roman" w:cs="Times New Roman" w:eastAsiaTheme="minorEastAsia"/>
                      <w:b/>
                      <w:bCs/>
                      <w:color w:val="FF0000"/>
                      <w:highlight w:val="none"/>
                      <w:lang w:val="en-US" w:eastAsia="zh-CN"/>
                    </w:rPr>
                    <w:t>环境</w:t>
                  </w:r>
                  <w:r>
                    <w:rPr>
                      <w:rFonts w:hint="default" w:ascii="Times New Roman" w:hAnsi="Times New Roman" w:cs="Times New Roman" w:eastAsiaTheme="minorEastAsia"/>
                      <w:b/>
                      <w:bCs/>
                      <w:color w:val="FF0000"/>
                      <w:highlight w:val="none"/>
                    </w:rPr>
                    <w:t>噪声</w:t>
                  </w:r>
                </w:p>
              </w:tc>
              <w:tc>
                <w:tcPr>
                  <w:tcW w:w="801"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eastAsiaTheme="minorEastAsia"/>
                      <w:b/>
                      <w:bCs/>
                      <w:color w:val="FF0000"/>
                      <w:highlight w:val="none"/>
                    </w:rPr>
                  </w:pPr>
                  <w:r>
                    <w:rPr>
                      <w:rFonts w:hint="default" w:ascii="Times New Roman" w:hAnsi="Times New Roman" w:cs="Times New Roman" w:eastAsiaTheme="minorEastAsia"/>
                      <w:b/>
                      <w:bCs/>
                      <w:color w:val="FF0000"/>
                      <w:highlight w:val="none"/>
                    </w:rPr>
                    <w:t>检测性质</w:t>
                  </w:r>
                </w:p>
              </w:tc>
              <w:tc>
                <w:tcPr>
                  <w:tcW w:w="1691" w:type="pct"/>
                  <w:gridSpan w:val="2"/>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eastAsiaTheme="minorEastAsia"/>
                      <w:b/>
                      <w:bCs/>
                      <w:color w:val="FF0000"/>
                      <w:highlight w:val="none"/>
                    </w:rPr>
                  </w:pPr>
                  <w:r>
                    <w:rPr>
                      <w:rFonts w:hint="default" w:ascii="Times New Roman" w:hAnsi="Times New Roman" w:cs="Times New Roman" w:eastAsiaTheme="minorEastAsia"/>
                      <w:b/>
                      <w:bCs/>
                      <w:color w:val="FF0000"/>
                      <w:highlight w:val="none"/>
                      <w:lang w:val="en-US" w:eastAsia="zh-CN"/>
                    </w:rPr>
                    <w:t>现状</w:t>
                  </w:r>
                  <w:r>
                    <w:rPr>
                      <w:rFonts w:hint="default" w:ascii="Times New Roman" w:hAnsi="Times New Roman" w:cs="Times New Roman" w:eastAsiaTheme="minorEastAsia"/>
                      <w:b/>
                      <w:bCs/>
                      <w:color w:val="FF0000"/>
                      <w:highlight w:val="none"/>
                    </w:rPr>
                    <w:t>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257"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rPr>
                  </w:pPr>
                  <w:r>
                    <w:rPr>
                      <w:rFonts w:hint="default" w:ascii="Times New Roman" w:hAnsi="Times New Roman" w:cs="Times New Roman" w:eastAsiaTheme="minorEastAsia"/>
                      <w:color w:val="FF0000"/>
                      <w:highlight w:val="none"/>
                    </w:rPr>
                    <w:t>气象参数</w:t>
                  </w:r>
                </w:p>
              </w:tc>
              <w:tc>
                <w:tcPr>
                  <w:tcW w:w="722"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rPr>
                    <w:t>20</w:t>
                  </w:r>
                  <w:r>
                    <w:rPr>
                      <w:rFonts w:hint="default" w:ascii="Times New Roman" w:hAnsi="Times New Roman" w:cs="Times New Roman" w:eastAsiaTheme="minorEastAsia"/>
                      <w:color w:val="FF0000"/>
                      <w:highlight w:val="none"/>
                      <w:lang w:val="en-US" w:eastAsia="zh-CN"/>
                    </w:rPr>
                    <w:t>22</w:t>
                  </w:r>
                  <w:r>
                    <w:rPr>
                      <w:rFonts w:hint="default" w:ascii="Times New Roman" w:hAnsi="Times New Roman" w:cs="Times New Roman" w:eastAsiaTheme="minorEastAsia"/>
                      <w:color w:val="FF0000"/>
                      <w:highlight w:val="none"/>
                    </w:rPr>
                    <w:t>-</w:t>
                  </w:r>
                  <w:r>
                    <w:rPr>
                      <w:rFonts w:hint="default" w:ascii="Times New Roman" w:hAnsi="Times New Roman" w:cs="Times New Roman" w:eastAsiaTheme="minorEastAsia"/>
                      <w:color w:val="FF0000"/>
                      <w:highlight w:val="none"/>
                      <w:lang w:val="en-US" w:eastAsia="zh-CN"/>
                    </w:rPr>
                    <w:t>7</w:t>
                  </w:r>
                  <w:r>
                    <w:rPr>
                      <w:rFonts w:hint="default" w:ascii="Times New Roman" w:hAnsi="Times New Roman" w:cs="Times New Roman" w:eastAsiaTheme="minorEastAsia"/>
                      <w:color w:val="FF0000"/>
                      <w:highlight w:val="none"/>
                    </w:rPr>
                    <w:t>-</w:t>
                  </w:r>
                  <w:r>
                    <w:rPr>
                      <w:rFonts w:hint="default" w:ascii="Times New Roman" w:hAnsi="Times New Roman" w:cs="Times New Roman" w:eastAsiaTheme="minorEastAsia"/>
                      <w:color w:val="FF0000"/>
                      <w:highlight w:val="none"/>
                      <w:lang w:val="en-US" w:eastAsia="zh-CN"/>
                    </w:rPr>
                    <w:t>08</w:t>
                  </w:r>
                </w:p>
              </w:tc>
              <w:tc>
                <w:tcPr>
                  <w:tcW w:w="722"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rPr>
                  </w:pPr>
                  <w:r>
                    <w:rPr>
                      <w:rFonts w:hint="default" w:ascii="Times New Roman" w:hAnsi="Times New Roman" w:cs="Times New Roman" w:eastAsiaTheme="minorEastAsia"/>
                      <w:color w:val="FF0000"/>
                      <w:highlight w:val="none"/>
                    </w:rPr>
                    <w:t>天气</w:t>
                  </w:r>
                </w:p>
              </w:tc>
              <w:tc>
                <w:tcPr>
                  <w:tcW w:w="805"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阴</w:t>
                  </w:r>
                </w:p>
              </w:tc>
              <w:tc>
                <w:tcPr>
                  <w:tcW w:w="801"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rPr>
                  </w:pPr>
                  <w:r>
                    <w:rPr>
                      <w:rFonts w:hint="default" w:ascii="Times New Roman" w:hAnsi="Times New Roman" w:cs="Times New Roman" w:eastAsiaTheme="minorEastAsia"/>
                      <w:color w:val="FF0000"/>
                      <w:highlight w:val="none"/>
                    </w:rPr>
                    <w:t>风速</w:t>
                  </w:r>
                </w:p>
              </w:tc>
              <w:tc>
                <w:tcPr>
                  <w:tcW w:w="843"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rPr>
                  </w:pPr>
                  <w:r>
                    <w:rPr>
                      <w:rFonts w:hint="default" w:ascii="Times New Roman" w:hAnsi="Times New Roman" w:cs="Times New Roman" w:eastAsiaTheme="minorEastAsia"/>
                      <w:color w:val="FF0000"/>
                      <w:highlight w:val="none"/>
                      <w:lang w:val="en-US" w:eastAsia="zh-CN"/>
                    </w:rPr>
                    <w:t>3.5</w:t>
                  </w:r>
                  <w:r>
                    <w:rPr>
                      <w:rFonts w:hint="default" w:ascii="Times New Roman" w:hAnsi="Times New Roman" w:cs="Times New Roman" w:eastAsiaTheme="minorEastAsia"/>
                      <w:color w:val="FF0000"/>
                      <w:highlight w:val="none"/>
                    </w:rPr>
                    <w:t>m/s（昼）</w:t>
                  </w:r>
                </w:p>
              </w:tc>
              <w:tc>
                <w:tcPr>
                  <w:tcW w:w="848"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rPr>
                  </w:pPr>
                  <w:r>
                    <w:rPr>
                      <w:rFonts w:hint="default" w:ascii="Times New Roman" w:hAnsi="Times New Roman" w:cs="Times New Roman" w:eastAsiaTheme="minorEastAsia"/>
                      <w:color w:val="FF0000"/>
                      <w:highlight w:val="none"/>
                      <w:lang w:val="en-US" w:eastAsia="zh-CN"/>
                    </w:rPr>
                    <w:t>3.7</w:t>
                  </w:r>
                  <w:r>
                    <w:rPr>
                      <w:rFonts w:hint="default" w:ascii="Times New Roman" w:hAnsi="Times New Roman" w:cs="Times New Roman" w:eastAsiaTheme="minorEastAsia"/>
                      <w:color w:val="FF0000"/>
                      <w:highlight w:val="none"/>
                    </w:rPr>
                    <w:t>m/s（夜）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979" w:type="pct"/>
                  <w:gridSpan w:val="2"/>
                  <w:tcBorders>
                    <w:top w:val="single" w:color="auto" w:sz="4" w:space="0"/>
                  </w:tcBorders>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rPr>
                  </w:pPr>
                  <w:r>
                    <w:rPr>
                      <w:rFonts w:hint="default" w:ascii="Times New Roman" w:hAnsi="Times New Roman" w:cs="Times New Roman" w:eastAsiaTheme="minorEastAsia"/>
                      <w:color w:val="FF0000"/>
                      <w:highlight w:val="none"/>
                      <w:lang w:val="en-US" w:eastAsia="zh-CN"/>
                    </w:rPr>
                    <w:t>检测</w:t>
                  </w:r>
                  <w:r>
                    <w:rPr>
                      <w:rFonts w:hint="default" w:ascii="Times New Roman" w:hAnsi="Times New Roman" w:cs="Times New Roman" w:eastAsiaTheme="minorEastAsia"/>
                      <w:color w:val="FF0000"/>
                      <w:highlight w:val="none"/>
                    </w:rPr>
                    <w:t>点位名称</w:t>
                  </w:r>
                </w:p>
              </w:tc>
              <w:tc>
                <w:tcPr>
                  <w:tcW w:w="722" w:type="pct"/>
                  <w:tcBorders>
                    <w:top w:val="single" w:color="auto" w:sz="4" w:space="0"/>
                  </w:tcBorders>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rPr>
                  </w:pPr>
                  <w:r>
                    <w:rPr>
                      <w:rFonts w:hint="default" w:ascii="Times New Roman" w:hAnsi="Times New Roman" w:cs="Times New Roman" w:eastAsiaTheme="minorEastAsia"/>
                      <w:color w:val="FF0000"/>
                      <w:highlight w:val="none"/>
                      <w:lang w:val="en-US" w:eastAsia="zh-CN"/>
                    </w:rPr>
                    <w:t>检测</w:t>
                  </w:r>
                  <w:r>
                    <w:rPr>
                      <w:rFonts w:hint="default" w:ascii="Times New Roman" w:hAnsi="Times New Roman" w:cs="Times New Roman" w:eastAsiaTheme="minorEastAsia"/>
                      <w:color w:val="FF0000"/>
                      <w:highlight w:val="none"/>
                    </w:rPr>
                    <w:t>日期</w:t>
                  </w:r>
                </w:p>
              </w:tc>
              <w:tc>
                <w:tcPr>
                  <w:tcW w:w="805" w:type="pct"/>
                  <w:tcBorders>
                    <w:top w:val="single" w:color="auto" w:sz="4" w:space="0"/>
                  </w:tcBorders>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rPr>
                  </w:pPr>
                  <w:r>
                    <w:rPr>
                      <w:rFonts w:hint="default" w:ascii="Times New Roman" w:hAnsi="Times New Roman" w:cs="Times New Roman" w:eastAsiaTheme="minorEastAsia"/>
                      <w:color w:val="FF0000"/>
                      <w:highlight w:val="none"/>
                      <w:lang w:val="en-US" w:eastAsia="zh-CN"/>
                    </w:rPr>
                    <w:t>检测</w:t>
                  </w:r>
                  <w:r>
                    <w:rPr>
                      <w:rFonts w:hint="default" w:ascii="Times New Roman" w:hAnsi="Times New Roman" w:cs="Times New Roman" w:eastAsiaTheme="minorEastAsia"/>
                      <w:color w:val="FF0000"/>
                      <w:highlight w:val="none"/>
                    </w:rPr>
                    <w:t>时间（昼）</w:t>
                  </w:r>
                </w:p>
              </w:tc>
              <w:tc>
                <w:tcPr>
                  <w:tcW w:w="801" w:type="pct"/>
                  <w:tcBorders>
                    <w:top w:val="single" w:color="auto" w:sz="4" w:space="0"/>
                  </w:tcBorders>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rPr>
                  </w:pPr>
                  <w:r>
                    <w:rPr>
                      <w:rFonts w:hint="default" w:ascii="Times New Roman" w:hAnsi="Times New Roman" w:cs="Times New Roman" w:eastAsiaTheme="minorEastAsia"/>
                      <w:color w:val="FF0000"/>
                      <w:highlight w:val="none"/>
                      <w:lang w:val="en-US" w:eastAsia="zh-CN"/>
                    </w:rPr>
                    <w:t>结果</w:t>
                  </w:r>
                  <w:r>
                    <w:rPr>
                      <w:rFonts w:hint="default" w:ascii="Times New Roman" w:hAnsi="Times New Roman" w:cs="Times New Roman" w:eastAsiaTheme="minorEastAsia"/>
                      <w:color w:val="FF0000"/>
                      <w:highlight w:val="none"/>
                    </w:rPr>
                    <w:t>值dB(A)</w:t>
                  </w:r>
                </w:p>
              </w:tc>
              <w:tc>
                <w:tcPr>
                  <w:tcW w:w="843" w:type="pct"/>
                  <w:tcBorders>
                    <w:top w:val="single" w:color="auto" w:sz="4" w:space="0"/>
                  </w:tcBorders>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rPr>
                  </w:pPr>
                  <w:r>
                    <w:rPr>
                      <w:rFonts w:hint="default" w:ascii="Times New Roman" w:hAnsi="Times New Roman" w:cs="Times New Roman" w:eastAsiaTheme="minorEastAsia"/>
                      <w:color w:val="FF0000"/>
                      <w:highlight w:val="none"/>
                      <w:lang w:val="en-US" w:eastAsia="zh-CN"/>
                    </w:rPr>
                    <w:t>检测</w:t>
                  </w:r>
                  <w:r>
                    <w:rPr>
                      <w:rFonts w:hint="default" w:ascii="Times New Roman" w:hAnsi="Times New Roman" w:cs="Times New Roman" w:eastAsiaTheme="minorEastAsia"/>
                      <w:color w:val="FF0000"/>
                      <w:highlight w:val="none"/>
                    </w:rPr>
                    <w:t>时间（夜）</w:t>
                  </w:r>
                </w:p>
              </w:tc>
              <w:tc>
                <w:tcPr>
                  <w:tcW w:w="848" w:type="pct"/>
                  <w:tcBorders>
                    <w:top w:val="single" w:color="auto" w:sz="4" w:space="0"/>
                  </w:tcBorders>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rPr>
                  </w:pPr>
                  <w:r>
                    <w:rPr>
                      <w:rFonts w:hint="default" w:ascii="Times New Roman" w:hAnsi="Times New Roman" w:cs="Times New Roman" w:eastAsiaTheme="minorEastAsia"/>
                      <w:color w:val="FF0000"/>
                      <w:highlight w:val="none"/>
                      <w:lang w:val="en-US" w:eastAsia="zh-CN"/>
                    </w:rPr>
                    <w:t>结果</w:t>
                  </w:r>
                  <w:r>
                    <w:rPr>
                      <w:rFonts w:hint="default" w:ascii="Times New Roman" w:hAnsi="Times New Roman" w:cs="Times New Roman" w:eastAsiaTheme="minorEastAsia"/>
                      <w:color w:val="FF0000"/>
                      <w:highlight w:val="none"/>
                    </w:rPr>
                    <w:t>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979" w:type="pct"/>
                  <w:gridSpan w:val="2"/>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eastAsiaTheme="minorEastAsia"/>
                      <w:color w:val="FF0000"/>
                      <w:sz w:val="21"/>
                      <w:szCs w:val="21"/>
                      <w:highlight w:val="none"/>
                      <w:lang w:val="en-US" w:eastAsia="zh-CN"/>
                    </w:rPr>
                  </w:pPr>
                  <w:r>
                    <w:rPr>
                      <w:rFonts w:hint="default" w:ascii="Times New Roman" w:hAnsi="Times New Roman" w:cs="Times New Roman" w:eastAsiaTheme="minorEastAsia"/>
                      <w:color w:val="FF0000"/>
                      <w:sz w:val="21"/>
                      <w:szCs w:val="21"/>
                      <w:highlight w:val="none"/>
                      <w:lang w:val="en-US" w:eastAsia="zh-CN"/>
                    </w:rPr>
                    <w:t>厂界东侧</w:t>
                  </w:r>
                  <w:r>
                    <w:rPr>
                      <w:rFonts w:hint="default" w:ascii="Times New Roman" w:hAnsi="Times New Roman" w:cs="Times New Roman" w:eastAsiaTheme="minorEastAsia"/>
                      <w:color w:val="FF0000"/>
                      <w:sz w:val="21"/>
                      <w:szCs w:val="21"/>
                      <w:highlight w:val="none"/>
                    </w:rPr>
                    <w:t>△</w:t>
                  </w:r>
                  <w:r>
                    <w:rPr>
                      <w:rFonts w:hint="default" w:ascii="Times New Roman" w:hAnsi="Times New Roman" w:cs="Times New Roman" w:eastAsiaTheme="minorEastAsia"/>
                      <w:color w:val="FF0000"/>
                      <w:sz w:val="21"/>
                      <w:szCs w:val="21"/>
                      <w:highlight w:val="none"/>
                      <w:lang w:val="en-US" w:eastAsia="zh-CN"/>
                    </w:rPr>
                    <w:t>1</w:t>
                  </w:r>
                </w:p>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sz w:val="21"/>
                      <w:szCs w:val="21"/>
                      <w:highlight w:val="none"/>
                      <w:lang w:val="en-US" w:eastAsia="zh-CN"/>
                    </w:rPr>
                    <w:t>（</w:t>
                  </w:r>
                  <w:r>
                    <w:rPr>
                      <w:rFonts w:hint="default" w:ascii="Times New Roman" w:hAnsi="Times New Roman" w:cs="Times New Roman" w:eastAsiaTheme="minorEastAsia"/>
                      <w:b w:val="0"/>
                      <w:bCs/>
                      <w:color w:val="FF0000"/>
                      <w:sz w:val="21"/>
                      <w:szCs w:val="21"/>
                      <w:highlight w:val="none"/>
                      <w:u w:val="none"/>
                      <w:lang w:val="en-US" w:eastAsia="zh-CN"/>
                    </w:rPr>
                    <w:t>E108°21’35.79617”，N40°55’24.71714”</w:t>
                  </w:r>
                  <w:r>
                    <w:rPr>
                      <w:rFonts w:hint="default" w:ascii="Times New Roman" w:hAnsi="Times New Roman" w:cs="Times New Roman" w:eastAsiaTheme="minorEastAsia"/>
                      <w:color w:val="FF0000"/>
                      <w:sz w:val="21"/>
                      <w:szCs w:val="21"/>
                      <w:highlight w:val="none"/>
                      <w:lang w:val="en-US" w:eastAsia="zh-CN"/>
                    </w:rPr>
                    <w:t>）</w:t>
                  </w:r>
                </w:p>
              </w:tc>
              <w:tc>
                <w:tcPr>
                  <w:tcW w:w="722" w:type="pct"/>
                  <w:vMerge w:val="restar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rPr>
                    <w:t>20</w:t>
                  </w:r>
                  <w:r>
                    <w:rPr>
                      <w:rFonts w:hint="default" w:ascii="Times New Roman" w:hAnsi="Times New Roman" w:cs="Times New Roman" w:eastAsiaTheme="minorEastAsia"/>
                      <w:color w:val="FF0000"/>
                      <w:highlight w:val="none"/>
                      <w:lang w:val="en-US" w:eastAsia="zh-CN"/>
                    </w:rPr>
                    <w:t>22</w:t>
                  </w:r>
                  <w:r>
                    <w:rPr>
                      <w:rFonts w:hint="default" w:ascii="Times New Roman" w:hAnsi="Times New Roman" w:cs="Times New Roman" w:eastAsiaTheme="minorEastAsia"/>
                      <w:color w:val="FF0000"/>
                      <w:highlight w:val="none"/>
                    </w:rPr>
                    <w:t>-</w:t>
                  </w:r>
                  <w:r>
                    <w:rPr>
                      <w:rFonts w:hint="default" w:ascii="Times New Roman" w:hAnsi="Times New Roman" w:cs="Times New Roman" w:eastAsiaTheme="minorEastAsia"/>
                      <w:color w:val="FF0000"/>
                      <w:highlight w:val="none"/>
                      <w:lang w:val="en-US" w:eastAsia="zh-CN"/>
                    </w:rPr>
                    <w:t>07</w:t>
                  </w:r>
                  <w:r>
                    <w:rPr>
                      <w:rFonts w:hint="default" w:ascii="Times New Roman" w:hAnsi="Times New Roman" w:cs="Times New Roman" w:eastAsiaTheme="minorEastAsia"/>
                      <w:color w:val="FF0000"/>
                      <w:highlight w:val="none"/>
                    </w:rPr>
                    <w:t>-</w:t>
                  </w:r>
                  <w:r>
                    <w:rPr>
                      <w:rFonts w:hint="default" w:ascii="Times New Roman" w:hAnsi="Times New Roman" w:cs="Times New Roman" w:eastAsiaTheme="minorEastAsia"/>
                      <w:color w:val="FF0000"/>
                      <w:highlight w:val="none"/>
                      <w:lang w:val="en-US" w:eastAsia="zh-CN"/>
                    </w:rPr>
                    <w:t>08</w:t>
                  </w:r>
                </w:p>
              </w:tc>
              <w:tc>
                <w:tcPr>
                  <w:tcW w:w="805"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08:06-08:16</w:t>
                  </w:r>
                </w:p>
              </w:tc>
              <w:tc>
                <w:tcPr>
                  <w:tcW w:w="801"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54</w:t>
                  </w:r>
                </w:p>
              </w:tc>
              <w:tc>
                <w:tcPr>
                  <w:tcW w:w="843"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22:06-22:16</w:t>
                  </w:r>
                </w:p>
              </w:tc>
              <w:tc>
                <w:tcPr>
                  <w:tcW w:w="848"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979" w:type="pct"/>
                  <w:gridSpan w:val="2"/>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eastAsiaTheme="minorEastAsia"/>
                      <w:color w:val="FF0000"/>
                      <w:sz w:val="21"/>
                      <w:szCs w:val="21"/>
                      <w:highlight w:val="none"/>
                      <w:lang w:val="en-US" w:eastAsia="zh-CN"/>
                    </w:rPr>
                  </w:pPr>
                  <w:r>
                    <w:rPr>
                      <w:rFonts w:hint="default" w:ascii="Times New Roman" w:hAnsi="Times New Roman" w:cs="Times New Roman" w:eastAsiaTheme="minorEastAsia"/>
                      <w:color w:val="FF0000"/>
                      <w:sz w:val="21"/>
                      <w:szCs w:val="21"/>
                      <w:highlight w:val="none"/>
                      <w:lang w:val="en-US" w:eastAsia="zh-CN"/>
                    </w:rPr>
                    <w:t>厂界南侧</w:t>
                  </w:r>
                  <w:r>
                    <w:rPr>
                      <w:rFonts w:hint="default" w:ascii="Times New Roman" w:hAnsi="Times New Roman" w:cs="Times New Roman" w:eastAsiaTheme="minorEastAsia"/>
                      <w:color w:val="FF0000"/>
                      <w:sz w:val="21"/>
                      <w:szCs w:val="21"/>
                      <w:highlight w:val="none"/>
                    </w:rPr>
                    <w:t>△</w:t>
                  </w:r>
                  <w:r>
                    <w:rPr>
                      <w:rFonts w:hint="default" w:ascii="Times New Roman" w:hAnsi="Times New Roman" w:cs="Times New Roman" w:eastAsiaTheme="minorEastAsia"/>
                      <w:color w:val="FF0000"/>
                      <w:sz w:val="21"/>
                      <w:szCs w:val="21"/>
                      <w:highlight w:val="none"/>
                      <w:lang w:val="en-US" w:eastAsia="zh-CN"/>
                    </w:rPr>
                    <w:t>2</w:t>
                  </w:r>
                </w:p>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sz w:val="21"/>
                      <w:szCs w:val="21"/>
                      <w:highlight w:val="none"/>
                      <w:lang w:val="en-US" w:eastAsia="zh-CN"/>
                    </w:rPr>
                    <w:t>（</w:t>
                  </w:r>
                  <w:r>
                    <w:rPr>
                      <w:rFonts w:hint="default" w:ascii="Times New Roman" w:hAnsi="Times New Roman" w:cs="Times New Roman" w:eastAsiaTheme="minorEastAsia"/>
                      <w:b w:val="0"/>
                      <w:bCs/>
                      <w:color w:val="FF0000"/>
                      <w:sz w:val="21"/>
                      <w:szCs w:val="21"/>
                      <w:highlight w:val="none"/>
                      <w:u w:val="none"/>
                      <w:lang w:val="en-US" w:eastAsia="zh-CN"/>
                    </w:rPr>
                    <w:t>E108°21’34.15466”，N40°55’22.12934”</w:t>
                  </w:r>
                  <w:r>
                    <w:rPr>
                      <w:rFonts w:hint="default" w:ascii="Times New Roman" w:hAnsi="Times New Roman" w:cs="Times New Roman" w:eastAsiaTheme="minorEastAsia"/>
                      <w:color w:val="FF0000"/>
                      <w:sz w:val="21"/>
                      <w:szCs w:val="21"/>
                      <w:highlight w:val="none"/>
                      <w:lang w:val="en-US" w:eastAsia="zh-CN"/>
                    </w:rPr>
                    <w:t>）</w:t>
                  </w:r>
                </w:p>
              </w:tc>
              <w:tc>
                <w:tcPr>
                  <w:tcW w:w="722" w:type="pct"/>
                  <w:vMerge w:val="continue"/>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rPr>
                  </w:pPr>
                </w:p>
              </w:tc>
              <w:tc>
                <w:tcPr>
                  <w:tcW w:w="805"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08:21-08:31</w:t>
                  </w:r>
                </w:p>
              </w:tc>
              <w:tc>
                <w:tcPr>
                  <w:tcW w:w="801"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55</w:t>
                  </w:r>
                </w:p>
              </w:tc>
              <w:tc>
                <w:tcPr>
                  <w:tcW w:w="843"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22:22-22:32</w:t>
                  </w:r>
                </w:p>
              </w:tc>
              <w:tc>
                <w:tcPr>
                  <w:tcW w:w="848"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979" w:type="pct"/>
                  <w:gridSpan w:val="2"/>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eastAsiaTheme="minorEastAsia"/>
                      <w:color w:val="FF0000"/>
                      <w:sz w:val="21"/>
                      <w:szCs w:val="21"/>
                      <w:highlight w:val="none"/>
                      <w:lang w:val="en-US" w:eastAsia="zh-CN"/>
                    </w:rPr>
                  </w:pPr>
                  <w:r>
                    <w:rPr>
                      <w:rFonts w:hint="default" w:ascii="Times New Roman" w:hAnsi="Times New Roman" w:cs="Times New Roman" w:eastAsiaTheme="minorEastAsia"/>
                      <w:color w:val="FF0000"/>
                      <w:sz w:val="21"/>
                      <w:szCs w:val="21"/>
                      <w:highlight w:val="none"/>
                      <w:lang w:val="en-US" w:eastAsia="zh-CN"/>
                    </w:rPr>
                    <w:t>厂界西侧</w:t>
                  </w:r>
                  <w:r>
                    <w:rPr>
                      <w:rFonts w:hint="default" w:ascii="Times New Roman" w:hAnsi="Times New Roman" w:cs="Times New Roman" w:eastAsiaTheme="minorEastAsia"/>
                      <w:color w:val="FF0000"/>
                      <w:sz w:val="21"/>
                      <w:szCs w:val="21"/>
                      <w:highlight w:val="none"/>
                    </w:rPr>
                    <w:t>△</w:t>
                  </w:r>
                  <w:r>
                    <w:rPr>
                      <w:rFonts w:hint="default" w:ascii="Times New Roman" w:hAnsi="Times New Roman" w:cs="Times New Roman" w:eastAsiaTheme="minorEastAsia"/>
                      <w:color w:val="FF0000"/>
                      <w:sz w:val="21"/>
                      <w:szCs w:val="21"/>
                      <w:highlight w:val="none"/>
                      <w:lang w:val="en-US" w:eastAsia="zh-CN"/>
                    </w:rPr>
                    <w:t>3</w:t>
                  </w:r>
                </w:p>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sz w:val="21"/>
                      <w:szCs w:val="21"/>
                      <w:highlight w:val="none"/>
                      <w:lang w:val="en-US" w:eastAsia="zh-CN"/>
                    </w:rPr>
                    <w:t>（</w:t>
                  </w:r>
                  <w:r>
                    <w:rPr>
                      <w:rFonts w:hint="default" w:ascii="Times New Roman" w:hAnsi="Times New Roman" w:cs="Times New Roman" w:eastAsiaTheme="minorEastAsia"/>
                      <w:b w:val="0"/>
                      <w:bCs/>
                      <w:color w:val="FF0000"/>
                      <w:sz w:val="21"/>
                      <w:szCs w:val="21"/>
                      <w:highlight w:val="none"/>
                      <w:u w:val="none"/>
                      <w:lang w:val="en-US" w:eastAsia="zh-CN"/>
                    </w:rPr>
                    <w:t>E108°21’32.33934”，N40°55’24.11847”</w:t>
                  </w:r>
                  <w:r>
                    <w:rPr>
                      <w:rFonts w:hint="default" w:ascii="Times New Roman" w:hAnsi="Times New Roman" w:cs="Times New Roman" w:eastAsiaTheme="minorEastAsia"/>
                      <w:color w:val="FF0000"/>
                      <w:sz w:val="21"/>
                      <w:szCs w:val="21"/>
                      <w:highlight w:val="none"/>
                      <w:lang w:val="en-US" w:eastAsia="zh-CN"/>
                    </w:rPr>
                    <w:t>）</w:t>
                  </w:r>
                </w:p>
              </w:tc>
              <w:tc>
                <w:tcPr>
                  <w:tcW w:w="722" w:type="pct"/>
                  <w:vMerge w:val="continue"/>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rPr>
                  </w:pPr>
                </w:p>
              </w:tc>
              <w:tc>
                <w:tcPr>
                  <w:tcW w:w="805"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08:34-08:44</w:t>
                  </w:r>
                </w:p>
              </w:tc>
              <w:tc>
                <w:tcPr>
                  <w:tcW w:w="801"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54</w:t>
                  </w:r>
                </w:p>
              </w:tc>
              <w:tc>
                <w:tcPr>
                  <w:tcW w:w="843"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22:36-22:46</w:t>
                  </w:r>
                </w:p>
              </w:tc>
              <w:tc>
                <w:tcPr>
                  <w:tcW w:w="848"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979" w:type="pct"/>
                  <w:gridSpan w:val="2"/>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eastAsiaTheme="minorEastAsia"/>
                      <w:color w:val="FF0000"/>
                      <w:sz w:val="21"/>
                      <w:szCs w:val="21"/>
                      <w:highlight w:val="none"/>
                      <w:lang w:val="en-US" w:eastAsia="zh-CN"/>
                    </w:rPr>
                  </w:pPr>
                  <w:r>
                    <w:rPr>
                      <w:rFonts w:hint="default" w:ascii="Times New Roman" w:hAnsi="Times New Roman" w:cs="Times New Roman" w:eastAsiaTheme="minorEastAsia"/>
                      <w:color w:val="FF0000"/>
                      <w:sz w:val="21"/>
                      <w:szCs w:val="21"/>
                      <w:highlight w:val="none"/>
                      <w:lang w:val="en-US" w:eastAsia="zh-CN"/>
                    </w:rPr>
                    <w:t>厂界北侧</w:t>
                  </w:r>
                  <w:r>
                    <w:rPr>
                      <w:rFonts w:hint="default" w:ascii="Times New Roman" w:hAnsi="Times New Roman" w:cs="Times New Roman" w:eastAsiaTheme="minorEastAsia"/>
                      <w:color w:val="FF0000"/>
                      <w:sz w:val="21"/>
                      <w:szCs w:val="21"/>
                      <w:highlight w:val="none"/>
                    </w:rPr>
                    <w:t>△</w:t>
                  </w:r>
                  <w:r>
                    <w:rPr>
                      <w:rFonts w:hint="default" w:ascii="Times New Roman" w:hAnsi="Times New Roman" w:cs="Times New Roman" w:eastAsiaTheme="minorEastAsia"/>
                      <w:color w:val="FF0000"/>
                      <w:sz w:val="21"/>
                      <w:szCs w:val="21"/>
                      <w:highlight w:val="none"/>
                      <w:lang w:val="en-US" w:eastAsia="zh-CN"/>
                    </w:rPr>
                    <w:t>4</w:t>
                  </w:r>
                </w:p>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sz w:val="21"/>
                      <w:szCs w:val="21"/>
                      <w:highlight w:val="none"/>
                      <w:lang w:val="en-US" w:eastAsia="zh-CN"/>
                    </w:rPr>
                    <w:t>（</w:t>
                  </w:r>
                  <w:r>
                    <w:rPr>
                      <w:rFonts w:hint="default" w:ascii="Times New Roman" w:hAnsi="Times New Roman" w:cs="Times New Roman" w:eastAsiaTheme="minorEastAsia"/>
                      <w:b w:val="0"/>
                      <w:bCs/>
                      <w:color w:val="FF0000"/>
                      <w:sz w:val="21"/>
                      <w:szCs w:val="21"/>
                      <w:highlight w:val="none"/>
                      <w:u w:val="none"/>
                      <w:lang w:val="en-US" w:eastAsia="zh-CN"/>
                    </w:rPr>
                    <w:t>E108°21’33.84567”，N40°55’26.32002”</w:t>
                  </w:r>
                  <w:r>
                    <w:rPr>
                      <w:rFonts w:hint="default" w:ascii="Times New Roman" w:hAnsi="Times New Roman" w:cs="Times New Roman" w:eastAsiaTheme="minorEastAsia"/>
                      <w:color w:val="FF0000"/>
                      <w:sz w:val="21"/>
                      <w:szCs w:val="21"/>
                      <w:highlight w:val="none"/>
                      <w:lang w:val="en-US" w:eastAsia="zh-CN"/>
                    </w:rPr>
                    <w:t>）</w:t>
                  </w:r>
                </w:p>
              </w:tc>
              <w:tc>
                <w:tcPr>
                  <w:tcW w:w="722" w:type="pct"/>
                  <w:vMerge w:val="continue"/>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rPr>
                  </w:pPr>
                </w:p>
              </w:tc>
              <w:tc>
                <w:tcPr>
                  <w:tcW w:w="805"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08:50-09:00</w:t>
                  </w:r>
                </w:p>
              </w:tc>
              <w:tc>
                <w:tcPr>
                  <w:tcW w:w="801"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52</w:t>
                  </w:r>
                </w:p>
              </w:tc>
              <w:tc>
                <w:tcPr>
                  <w:tcW w:w="843"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22:52-23:02</w:t>
                  </w:r>
                </w:p>
              </w:tc>
              <w:tc>
                <w:tcPr>
                  <w:tcW w:w="848"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979" w:type="pct"/>
                  <w:gridSpan w:val="2"/>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eastAsiaTheme="minorEastAsia"/>
                      <w:color w:val="FF0000"/>
                      <w:sz w:val="21"/>
                      <w:szCs w:val="21"/>
                      <w:highlight w:val="none"/>
                      <w:lang w:val="en-US" w:eastAsia="zh-CN"/>
                    </w:rPr>
                  </w:pPr>
                  <w:r>
                    <w:rPr>
                      <w:rFonts w:hint="default" w:ascii="Times New Roman" w:hAnsi="Times New Roman" w:cs="Times New Roman" w:eastAsiaTheme="minorEastAsia"/>
                      <w:color w:val="FF0000"/>
                      <w:sz w:val="21"/>
                      <w:szCs w:val="21"/>
                      <w:highlight w:val="none"/>
                    </w:rPr>
                    <w:t>项目区东侧△</w:t>
                  </w:r>
                  <w:r>
                    <w:rPr>
                      <w:rFonts w:hint="default" w:ascii="Times New Roman" w:hAnsi="Times New Roman" w:cs="Times New Roman" w:eastAsiaTheme="minorEastAsia"/>
                      <w:color w:val="FF0000"/>
                      <w:sz w:val="21"/>
                      <w:szCs w:val="21"/>
                      <w:highlight w:val="none"/>
                      <w:lang w:val="en-US" w:eastAsia="zh-CN"/>
                    </w:rPr>
                    <w:t>5</w:t>
                  </w:r>
                </w:p>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sz w:val="21"/>
                      <w:szCs w:val="21"/>
                      <w:highlight w:val="none"/>
                      <w:lang w:val="en-US" w:eastAsia="zh-CN"/>
                    </w:rPr>
                    <w:t>（</w:t>
                  </w:r>
                  <w:r>
                    <w:rPr>
                      <w:rFonts w:hint="default" w:ascii="Times New Roman" w:hAnsi="Times New Roman" w:cs="Times New Roman" w:eastAsiaTheme="minorEastAsia"/>
                      <w:b w:val="0"/>
                      <w:bCs/>
                      <w:color w:val="FF0000"/>
                      <w:sz w:val="21"/>
                      <w:szCs w:val="21"/>
                      <w:highlight w:val="none"/>
                      <w:u w:val="none"/>
                      <w:lang w:val="en-US" w:eastAsia="zh-CN"/>
                    </w:rPr>
                    <w:t>E108°21’36.78108”，N40°55’24.94888”</w:t>
                  </w:r>
                  <w:r>
                    <w:rPr>
                      <w:rFonts w:hint="default" w:ascii="Times New Roman" w:hAnsi="Times New Roman" w:cs="Times New Roman" w:eastAsiaTheme="minorEastAsia"/>
                      <w:color w:val="FF0000"/>
                      <w:sz w:val="21"/>
                      <w:szCs w:val="21"/>
                      <w:highlight w:val="none"/>
                      <w:lang w:val="en-US" w:eastAsia="zh-CN"/>
                    </w:rPr>
                    <w:t>）</w:t>
                  </w:r>
                </w:p>
              </w:tc>
              <w:tc>
                <w:tcPr>
                  <w:tcW w:w="722" w:type="pct"/>
                  <w:vMerge w:val="continue"/>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rPr>
                  </w:pPr>
                </w:p>
              </w:tc>
              <w:tc>
                <w:tcPr>
                  <w:tcW w:w="805"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09:06-09:16</w:t>
                  </w:r>
                </w:p>
              </w:tc>
              <w:tc>
                <w:tcPr>
                  <w:tcW w:w="801"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52</w:t>
                  </w:r>
                </w:p>
              </w:tc>
              <w:tc>
                <w:tcPr>
                  <w:tcW w:w="843"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23:06-23:16</w:t>
                  </w:r>
                </w:p>
              </w:tc>
              <w:tc>
                <w:tcPr>
                  <w:tcW w:w="848"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979"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eastAsiaTheme="minorEastAsia"/>
                      <w:color w:val="FF0000"/>
                      <w:kern w:val="2"/>
                      <w:sz w:val="21"/>
                      <w:szCs w:val="21"/>
                      <w:highlight w:val="none"/>
                      <w:lang w:val="en-US" w:eastAsia="zh-CN" w:bidi="ar-SA"/>
                    </w:rPr>
                  </w:pPr>
                  <w:r>
                    <w:rPr>
                      <w:rFonts w:hint="default" w:ascii="Times New Roman" w:hAnsi="Times New Roman" w:cs="Times New Roman" w:eastAsiaTheme="minorEastAsia"/>
                      <w:color w:val="FF0000"/>
                      <w:kern w:val="2"/>
                      <w:sz w:val="21"/>
                      <w:szCs w:val="21"/>
                      <w:highlight w:val="none"/>
                      <w:lang w:val="en-US" w:eastAsia="zh-CN" w:bidi="ar-SA"/>
                    </w:rPr>
                    <w:t>项目区北侧△6</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eastAsiaTheme="minorEastAsia"/>
                      <w:color w:val="FF0000"/>
                      <w:kern w:val="2"/>
                      <w:sz w:val="21"/>
                      <w:szCs w:val="21"/>
                      <w:highlight w:val="none"/>
                      <w:lang w:val="en-US" w:eastAsia="zh-CN" w:bidi="ar-SA"/>
                    </w:rPr>
                  </w:pPr>
                  <w:r>
                    <w:rPr>
                      <w:rFonts w:hint="default" w:ascii="Times New Roman" w:hAnsi="Times New Roman" w:cs="Times New Roman" w:eastAsiaTheme="minorEastAsia"/>
                      <w:color w:val="FF0000"/>
                      <w:sz w:val="21"/>
                      <w:szCs w:val="21"/>
                      <w:highlight w:val="none"/>
                      <w:lang w:val="en-US" w:eastAsia="zh-CN"/>
                    </w:rPr>
                    <w:t>（</w:t>
                  </w:r>
                  <w:r>
                    <w:rPr>
                      <w:rFonts w:hint="default" w:ascii="Times New Roman" w:hAnsi="Times New Roman" w:cs="Times New Roman" w:eastAsiaTheme="minorEastAsia"/>
                      <w:b w:val="0"/>
                      <w:bCs/>
                      <w:color w:val="FF0000"/>
                      <w:sz w:val="21"/>
                      <w:szCs w:val="21"/>
                      <w:highlight w:val="none"/>
                      <w:u w:val="none"/>
                      <w:lang w:val="en-US" w:eastAsia="zh-CN"/>
                    </w:rPr>
                    <w:t>E108°21’33.53668”，N40°55’26.99594”</w:t>
                  </w:r>
                  <w:r>
                    <w:rPr>
                      <w:rFonts w:hint="default" w:ascii="Times New Roman" w:hAnsi="Times New Roman" w:cs="Times New Roman" w:eastAsiaTheme="minorEastAsia"/>
                      <w:color w:val="FF0000"/>
                      <w:sz w:val="21"/>
                      <w:szCs w:val="21"/>
                      <w:highlight w:val="none"/>
                      <w:lang w:val="en-US" w:eastAsia="zh-CN"/>
                    </w:rPr>
                    <w:t>）</w:t>
                  </w:r>
                </w:p>
              </w:tc>
              <w:tc>
                <w:tcPr>
                  <w:tcW w:w="722" w:type="pct"/>
                  <w:vMerge w:val="continue"/>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rPr>
                  </w:pPr>
                </w:p>
              </w:tc>
              <w:tc>
                <w:tcPr>
                  <w:tcW w:w="80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eastAsiaTheme="minorEastAsia"/>
                      <w:color w:val="FF0000"/>
                      <w:kern w:val="2"/>
                      <w:sz w:val="21"/>
                      <w:szCs w:val="24"/>
                      <w:highlight w:val="none"/>
                      <w:lang w:val="en-US" w:eastAsia="zh-CN" w:bidi="ar-SA"/>
                    </w:rPr>
                  </w:pPr>
                  <w:r>
                    <w:rPr>
                      <w:rFonts w:hint="default" w:ascii="Times New Roman" w:hAnsi="Times New Roman" w:cs="Times New Roman" w:eastAsiaTheme="minorEastAsia"/>
                      <w:color w:val="FF0000"/>
                      <w:kern w:val="2"/>
                      <w:sz w:val="21"/>
                      <w:szCs w:val="24"/>
                      <w:highlight w:val="none"/>
                      <w:lang w:val="en-US" w:eastAsia="zh-CN" w:bidi="ar-SA"/>
                    </w:rPr>
                    <w:t>09:22-09:32</w:t>
                  </w:r>
                </w:p>
              </w:tc>
              <w:tc>
                <w:tcPr>
                  <w:tcW w:w="801"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53</w:t>
                  </w:r>
                </w:p>
              </w:tc>
              <w:tc>
                <w:tcPr>
                  <w:tcW w:w="84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eastAsiaTheme="minorEastAsia"/>
                      <w:color w:val="FF0000"/>
                      <w:kern w:val="2"/>
                      <w:sz w:val="21"/>
                      <w:szCs w:val="24"/>
                      <w:highlight w:val="none"/>
                      <w:lang w:val="en-US" w:eastAsia="zh-CN" w:bidi="ar-SA"/>
                    </w:rPr>
                  </w:pPr>
                  <w:r>
                    <w:rPr>
                      <w:rFonts w:hint="default" w:ascii="Times New Roman" w:hAnsi="Times New Roman" w:cs="Times New Roman" w:eastAsiaTheme="minorEastAsia"/>
                      <w:color w:val="FF0000"/>
                      <w:kern w:val="2"/>
                      <w:sz w:val="21"/>
                      <w:szCs w:val="24"/>
                      <w:highlight w:val="none"/>
                      <w:lang w:val="en-US" w:eastAsia="zh-CN" w:bidi="ar-SA"/>
                    </w:rPr>
                    <w:t>23:25-23:35</w:t>
                  </w:r>
                </w:p>
              </w:tc>
              <w:tc>
                <w:tcPr>
                  <w:tcW w:w="848"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979"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eastAsiaTheme="minorEastAsia"/>
                      <w:color w:val="FF0000"/>
                      <w:kern w:val="2"/>
                      <w:sz w:val="21"/>
                      <w:szCs w:val="21"/>
                      <w:highlight w:val="none"/>
                      <w:lang w:val="en-US" w:eastAsia="zh-CN" w:bidi="ar-SA"/>
                    </w:rPr>
                  </w:pPr>
                  <w:r>
                    <w:rPr>
                      <w:rFonts w:hint="default" w:ascii="Times New Roman" w:hAnsi="Times New Roman" w:cs="Times New Roman" w:eastAsiaTheme="minorEastAsia"/>
                      <w:color w:val="FF0000"/>
                      <w:kern w:val="2"/>
                      <w:sz w:val="21"/>
                      <w:szCs w:val="21"/>
                      <w:highlight w:val="none"/>
                      <w:lang w:val="en-US" w:eastAsia="zh-CN" w:bidi="ar-SA"/>
                    </w:rPr>
                    <w:t>项目区西侧△7</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eastAsiaTheme="minorEastAsia"/>
                      <w:color w:val="FF0000"/>
                      <w:kern w:val="2"/>
                      <w:sz w:val="21"/>
                      <w:szCs w:val="21"/>
                      <w:highlight w:val="none"/>
                      <w:lang w:val="en-US" w:eastAsia="zh-CN" w:bidi="ar-SA"/>
                    </w:rPr>
                  </w:pPr>
                  <w:r>
                    <w:rPr>
                      <w:rFonts w:hint="default" w:ascii="Times New Roman" w:hAnsi="Times New Roman" w:cs="Times New Roman" w:eastAsiaTheme="minorEastAsia"/>
                      <w:color w:val="FF0000"/>
                      <w:sz w:val="21"/>
                      <w:szCs w:val="21"/>
                      <w:highlight w:val="none"/>
                      <w:lang w:val="en-US" w:eastAsia="zh-CN"/>
                    </w:rPr>
                    <w:t>（</w:t>
                  </w:r>
                  <w:r>
                    <w:rPr>
                      <w:rFonts w:hint="default" w:ascii="Times New Roman" w:hAnsi="Times New Roman" w:cs="Times New Roman" w:eastAsiaTheme="minorEastAsia"/>
                      <w:b w:val="0"/>
                      <w:bCs/>
                      <w:color w:val="FF0000"/>
                      <w:sz w:val="21"/>
                      <w:szCs w:val="21"/>
                      <w:highlight w:val="none"/>
                      <w:u w:val="none"/>
                      <w:lang w:val="en-US" w:eastAsia="zh-CN"/>
                    </w:rPr>
                    <w:t>E108°21’32.01104”，N40°55’22.94044”</w:t>
                  </w:r>
                  <w:r>
                    <w:rPr>
                      <w:rFonts w:hint="default" w:ascii="Times New Roman" w:hAnsi="Times New Roman" w:cs="Times New Roman" w:eastAsiaTheme="minorEastAsia"/>
                      <w:color w:val="FF0000"/>
                      <w:sz w:val="21"/>
                      <w:szCs w:val="21"/>
                      <w:highlight w:val="none"/>
                      <w:lang w:val="en-US" w:eastAsia="zh-CN"/>
                    </w:rPr>
                    <w:t>）</w:t>
                  </w:r>
                </w:p>
              </w:tc>
              <w:tc>
                <w:tcPr>
                  <w:tcW w:w="722" w:type="pct"/>
                  <w:vMerge w:val="continue"/>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rPr>
                  </w:pPr>
                </w:p>
              </w:tc>
              <w:tc>
                <w:tcPr>
                  <w:tcW w:w="80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eastAsiaTheme="minorEastAsia"/>
                      <w:color w:val="FF0000"/>
                      <w:kern w:val="2"/>
                      <w:sz w:val="21"/>
                      <w:szCs w:val="24"/>
                      <w:highlight w:val="none"/>
                      <w:lang w:val="en-US" w:eastAsia="zh-CN" w:bidi="ar-SA"/>
                    </w:rPr>
                  </w:pPr>
                  <w:r>
                    <w:rPr>
                      <w:rFonts w:hint="default" w:ascii="Times New Roman" w:hAnsi="Times New Roman" w:cs="Times New Roman" w:eastAsiaTheme="minorEastAsia"/>
                      <w:color w:val="FF0000"/>
                      <w:kern w:val="2"/>
                      <w:sz w:val="21"/>
                      <w:szCs w:val="24"/>
                      <w:highlight w:val="none"/>
                      <w:lang w:val="en-US" w:eastAsia="zh-CN" w:bidi="ar-SA"/>
                    </w:rPr>
                    <w:t>09:48-09:58</w:t>
                  </w:r>
                </w:p>
              </w:tc>
              <w:tc>
                <w:tcPr>
                  <w:tcW w:w="801"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53</w:t>
                  </w:r>
                </w:p>
              </w:tc>
              <w:tc>
                <w:tcPr>
                  <w:tcW w:w="84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eastAsiaTheme="minorEastAsia"/>
                      <w:color w:val="FF0000"/>
                      <w:kern w:val="2"/>
                      <w:sz w:val="21"/>
                      <w:szCs w:val="24"/>
                      <w:highlight w:val="none"/>
                      <w:lang w:val="en-US" w:eastAsia="zh-CN" w:bidi="ar-SA"/>
                    </w:rPr>
                  </w:pPr>
                  <w:r>
                    <w:rPr>
                      <w:rFonts w:hint="default" w:ascii="Times New Roman" w:hAnsi="Times New Roman" w:cs="Times New Roman" w:eastAsiaTheme="minorEastAsia"/>
                      <w:color w:val="FF0000"/>
                      <w:kern w:val="2"/>
                      <w:sz w:val="21"/>
                      <w:szCs w:val="24"/>
                      <w:highlight w:val="none"/>
                      <w:lang w:val="en-US" w:eastAsia="zh-CN" w:bidi="ar-SA"/>
                    </w:rPr>
                    <w:t>23:51-00:01</w:t>
                  </w:r>
                </w:p>
              </w:tc>
              <w:tc>
                <w:tcPr>
                  <w:tcW w:w="848"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979" w:type="pct"/>
                  <w:gridSpan w:val="2"/>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eastAsiaTheme="minorEastAsia"/>
                      <w:color w:val="FF0000"/>
                      <w:sz w:val="21"/>
                      <w:szCs w:val="21"/>
                      <w:highlight w:val="none"/>
                      <w:lang w:eastAsia="zh-CN"/>
                    </w:rPr>
                  </w:pPr>
                  <w:r>
                    <w:rPr>
                      <w:rFonts w:hint="default" w:ascii="Times New Roman" w:hAnsi="Times New Roman" w:cs="Times New Roman" w:eastAsiaTheme="minorEastAsia"/>
                      <w:color w:val="FF0000"/>
                      <w:sz w:val="21"/>
                      <w:szCs w:val="21"/>
                      <w:highlight w:val="none"/>
                      <w:lang w:eastAsia="zh-CN"/>
                    </w:rPr>
                    <w:t>标准限值</w:t>
                  </w:r>
                </w:p>
              </w:tc>
              <w:tc>
                <w:tcPr>
                  <w:tcW w:w="722"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w:t>
                  </w:r>
                </w:p>
              </w:tc>
              <w:tc>
                <w:tcPr>
                  <w:tcW w:w="805"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w:t>
                  </w:r>
                </w:p>
              </w:tc>
              <w:tc>
                <w:tcPr>
                  <w:tcW w:w="801"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60</w:t>
                  </w:r>
                </w:p>
              </w:tc>
              <w:tc>
                <w:tcPr>
                  <w:tcW w:w="843"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w:t>
                  </w:r>
                </w:p>
              </w:tc>
              <w:tc>
                <w:tcPr>
                  <w:tcW w:w="848" w:type="pct"/>
                  <w:noWrap w:val="0"/>
                  <w:vAlign w:val="center"/>
                </w:tcPr>
                <w:p>
                  <w:pPr>
                    <w:pStyle w:val="3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cs="Times New Roman" w:eastAsiaTheme="minorEastAsia"/>
                      <w:color w:val="FF0000"/>
                      <w:highlight w:val="none"/>
                      <w:lang w:val="en-US" w:eastAsia="zh-CN"/>
                    </w:rPr>
                  </w:pPr>
                  <w:r>
                    <w:rPr>
                      <w:rFonts w:hint="default" w:ascii="Times New Roman" w:hAnsi="Times New Roman" w:cs="Times New Roman" w:eastAsiaTheme="minorEastAsia"/>
                      <w:color w:val="FF0000"/>
                      <w:highlight w:val="none"/>
                      <w:lang w:val="en-US" w:eastAsia="zh-CN"/>
                    </w:rPr>
                    <w:t>50</w:t>
                  </w:r>
                </w:p>
              </w:tc>
            </w:tr>
          </w:tbl>
          <w:p>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eastAsiaTheme="minorEastAsia"/>
                <w:b w:val="0"/>
                <w:bCs w:val="0"/>
                <w:color w:val="auto"/>
                <w:sz w:val="24"/>
                <w:szCs w:val="24"/>
                <w:highlight w:val="none"/>
                <w:vertAlign w:val="baseline"/>
              </w:rPr>
            </w:pPr>
            <w:r>
              <w:rPr>
                <w:rFonts w:hint="default" w:ascii="Times New Roman" w:hAnsi="Times New Roman" w:cs="Times New Roman" w:eastAsiaTheme="minorEastAsia"/>
                <w:color w:val="auto"/>
                <w:sz w:val="24"/>
                <w:szCs w:val="24"/>
                <w:highlight w:val="none"/>
              </w:rPr>
              <w:t>由结果可知，项目</w:t>
            </w:r>
            <w:r>
              <w:rPr>
                <w:rFonts w:hint="default" w:ascii="Times New Roman" w:hAnsi="Times New Roman" w:cs="Times New Roman" w:eastAsiaTheme="minorEastAsia"/>
                <w:color w:val="auto"/>
                <w:sz w:val="24"/>
                <w:szCs w:val="24"/>
                <w:highlight w:val="none"/>
                <w:lang w:eastAsia="zh-CN"/>
              </w:rPr>
              <w:t>四周及敏感点声环境</w:t>
            </w:r>
            <w:r>
              <w:rPr>
                <w:rFonts w:hint="default" w:ascii="Times New Roman" w:hAnsi="Times New Roman" w:cs="Times New Roman" w:eastAsiaTheme="minorEastAsia"/>
                <w:color w:val="auto"/>
                <w:sz w:val="24"/>
                <w:szCs w:val="24"/>
                <w:highlight w:val="none"/>
              </w:rPr>
              <w:t>质量满足</w:t>
            </w:r>
            <w:r>
              <w:rPr>
                <w:rFonts w:hint="default" w:ascii="Times New Roman" w:hAnsi="Times New Roman" w:cs="Times New Roman" w:eastAsiaTheme="minorEastAsia"/>
                <w:color w:val="auto"/>
                <w:sz w:val="24"/>
                <w:szCs w:val="24"/>
                <w:highlight w:val="none"/>
                <w:lang w:eastAsia="zh-CN"/>
              </w:rPr>
              <w:t>标</w:t>
            </w:r>
            <w:r>
              <w:rPr>
                <w:rFonts w:hint="default" w:ascii="Times New Roman" w:hAnsi="Times New Roman" w:cs="Times New Roman" w:eastAsiaTheme="minorEastAsia"/>
                <w:color w:val="auto"/>
                <w:sz w:val="24"/>
                <w:szCs w:val="24"/>
                <w:highlight w:val="none"/>
              </w:rPr>
              <w:t>准</w:t>
            </w:r>
            <w:r>
              <w:rPr>
                <w:rFonts w:hint="default" w:ascii="Times New Roman" w:hAnsi="Times New Roman" w:cs="Times New Roman" w:eastAsiaTheme="minorEastAsia"/>
                <w:color w:val="auto"/>
                <w:sz w:val="24"/>
                <w:szCs w:val="24"/>
                <w:highlight w:val="none"/>
                <w:lang w:eastAsia="zh-CN"/>
              </w:rPr>
              <w:t>《声环境质量标准》（GB3096-2008）</w:t>
            </w:r>
            <w:r>
              <w:rPr>
                <w:rFonts w:hint="default" w:ascii="Times New Roman" w:hAnsi="Times New Roman" w:cs="Times New Roman" w:eastAsiaTheme="minorEastAsia"/>
                <w:color w:val="auto"/>
                <w:sz w:val="24"/>
                <w:szCs w:val="24"/>
                <w:highlight w:val="none"/>
                <w:lang w:val="en-US" w:eastAsia="zh-CN"/>
              </w:rPr>
              <w:t>2类</w:t>
            </w:r>
            <w:r>
              <w:rPr>
                <w:rFonts w:hint="default" w:ascii="Times New Roman" w:hAnsi="Times New Roman" w:cs="Times New Roman" w:eastAsiaTheme="minorEastAsia"/>
                <w:color w:val="auto"/>
                <w:sz w:val="24"/>
                <w:szCs w:val="24"/>
                <w:highlight w:val="none"/>
              </w:rPr>
              <w:t>标准</w:t>
            </w:r>
            <w:r>
              <w:rPr>
                <w:rFonts w:hint="default" w:ascii="Times New Roman" w:hAnsi="Times New Roman" w:cs="Times New Roman" w:eastAsiaTheme="minorEastAsia"/>
                <w:color w:val="auto"/>
                <w:sz w:val="24"/>
                <w:szCs w:val="24"/>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bCs/>
                <w:color w:val="auto"/>
                <w:sz w:val="24"/>
                <w:szCs w:val="24"/>
                <w:highlight w:val="none"/>
                <w:vertAlign w:val="baseline"/>
                <w:lang w:eastAsia="zh-CN"/>
              </w:rPr>
            </w:pPr>
            <w:r>
              <w:rPr>
                <w:rFonts w:hint="default" w:ascii="Times New Roman" w:hAnsi="Times New Roman" w:cs="Times New Roman" w:eastAsiaTheme="minorEastAsia"/>
                <w:b/>
                <w:bCs/>
                <w:color w:val="auto"/>
                <w:sz w:val="24"/>
                <w:szCs w:val="24"/>
                <w:highlight w:val="none"/>
                <w:vertAlign w:val="baseline"/>
                <w:lang w:eastAsia="zh-CN"/>
              </w:rPr>
              <w:t>环境保护目标</w:t>
            </w:r>
          </w:p>
        </w:tc>
        <w:tc>
          <w:tcPr>
            <w:tcW w:w="849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szCs w:val="22"/>
                <w:highlight w:val="none"/>
              </w:rPr>
            </w:pPr>
            <w:r>
              <w:rPr>
                <w:rFonts w:hint="default" w:ascii="Times New Roman" w:hAnsi="Times New Roman" w:cs="Times New Roman" w:eastAsiaTheme="minorEastAsia"/>
                <w:color w:val="auto"/>
                <w:sz w:val="24"/>
                <w:szCs w:val="22"/>
                <w:highlight w:val="none"/>
              </w:rPr>
              <w:t>根据区域环境功能特征及建设项目地理位置和性质，确定受本项目影响主要保护目标如下：</w:t>
            </w:r>
          </w:p>
          <w:p>
            <w:pPr>
              <w:keepNext w:val="0"/>
              <w:keepLines w:val="0"/>
              <w:pageBreakBefore w:val="0"/>
              <w:widowControl w:val="0"/>
              <w:suppressLineNumbers w:val="0"/>
              <w:tabs>
                <w:tab w:val="left" w:pos="1992"/>
              </w:tabs>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bCs/>
                <w:color w:val="auto"/>
                <w:sz w:val="24"/>
                <w:szCs w:val="24"/>
                <w:highlight w:val="none"/>
                <w:lang w:eastAsia="zh-CN"/>
              </w:rPr>
            </w:pPr>
            <w:r>
              <w:rPr>
                <w:rFonts w:hint="default" w:ascii="Times New Roman" w:hAnsi="Times New Roman" w:cs="Times New Roman" w:eastAsiaTheme="minorEastAsia"/>
                <w:b/>
                <w:bCs/>
                <w:color w:val="auto"/>
                <w:sz w:val="24"/>
                <w:szCs w:val="24"/>
                <w:highlight w:val="none"/>
              </w:rPr>
              <w:t>表</w:t>
            </w:r>
            <w:r>
              <w:rPr>
                <w:rFonts w:hint="default" w:ascii="Times New Roman" w:hAnsi="Times New Roman" w:cs="Times New Roman" w:eastAsiaTheme="minorEastAsia"/>
                <w:b/>
                <w:bCs/>
                <w:color w:val="auto"/>
                <w:sz w:val="24"/>
                <w:szCs w:val="24"/>
                <w:highlight w:val="none"/>
                <w:lang w:val="en-US" w:eastAsia="zh-CN"/>
              </w:rPr>
              <w:t>3-9</w:t>
            </w:r>
            <w:r>
              <w:rPr>
                <w:rFonts w:hint="default" w:ascii="Times New Roman" w:hAnsi="Times New Roman" w:cs="Times New Roman" w:eastAsiaTheme="minorEastAsia"/>
                <w:b/>
                <w:bCs/>
                <w:color w:val="auto"/>
                <w:sz w:val="24"/>
                <w:szCs w:val="24"/>
                <w:highlight w:val="none"/>
              </w:rPr>
              <w:t xml:space="preserve"> </w:t>
            </w:r>
            <w:r>
              <w:rPr>
                <w:rFonts w:hint="default" w:ascii="Times New Roman" w:hAnsi="Times New Roman" w:cs="Times New Roman" w:eastAsiaTheme="minorEastAsia"/>
                <w:b/>
                <w:bCs/>
                <w:color w:val="auto"/>
                <w:sz w:val="24"/>
                <w:szCs w:val="24"/>
                <w:highlight w:val="none"/>
                <w:lang w:val="en-US" w:eastAsia="zh-CN"/>
              </w:rPr>
              <w:t xml:space="preserve"> </w:t>
            </w:r>
            <w:r>
              <w:rPr>
                <w:rFonts w:hint="default" w:ascii="Times New Roman" w:hAnsi="Times New Roman" w:cs="Times New Roman" w:eastAsiaTheme="minorEastAsia"/>
                <w:b/>
                <w:bCs/>
                <w:color w:val="auto"/>
                <w:sz w:val="24"/>
                <w:szCs w:val="24"/>
                <w:highlight w:val="none"/>
              </w:rPr>
              <w:t xml:space="preserve"> 具体保护目标</w:t>
            </w:r>
            <w:r>
              <w:rPr>
                <w:rFonts w:hint="default" w:ascii="Times New Roman" w:hAnsi="Times New Roman" w:cs="Times New Roman" w:eastAsiaTheme="minorEastAsia"/>
                <w:b/>
                <w:bCs/>
                <w:color w:val="auto"/>
                <w:sz w:val="24"/>
                <w:szCs w:val="24"/>
                <w:highlight w:val="none"/>
                <w:lang w:eastAsia="zh-CN"/>
              </w:rPr>
              <w:t>一览表</w:t>
            </w:r>
          </w:p>
          <w:tbl>
            <w:tblPr>
              <w:tblStyle w:val="22"/>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5"/>
              <w:gridCol w:w="959"/>
              <w:gridCol w:w="646"/>
              <w:gridCol w:w="870"/>
              <w:gridCol w:w="2497"/>
              <w:gridCol w:w="739"/>
              <w:gridCol w:w="19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595" w:type="dxa"/>
                  <w:vMerge w:val="restart"/>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环境要素</w:t>
                  </w:r>
                </w:p>
              </w:tc>
              <w:tc>
                <w:tcPr>
                  <w:tcW w:w="959" w:type="dxa"/>
                  <w:vMerge w:val="restart"/>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保护范围</w:t>
                  </w:r>
                </w:p>
              </w:tc>
              <w:tc>
                <w:tcPr>
                  <w:tcW w:w="646" w:type="dxa"/>
                  <w:vMerge w:val="restart"/>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sz w:val="21"/>
                      <w:szCs w:val="21"/>
                      <w:highlight w:val="none"/>
                    </w:rPr>
                    <w:t>保护目标</w:t>
                  </w:r>
                  <w:r>
                    <w:rPr>
                      <w:rFonts w:hint="default" w:ascii="Times New Roman" w:hAnsi="Times New Roman" w:cs="Times New Roman" w:eastAsiaTheme="minorEastAsia"/>
                      <w:b/>
                      <w:bCs/>
                      <w:color w:val="auto"/>
                      <w:sz w:val="21"/>
                      <w:szCs w:val="21"/>
                      <w:highlight w:val="none"/>
                      <w:lang w:val="en-US" w:eastAsia="zh-CN"/>
                    </w:rPr>
                    <w:t>名称</w:t>
                  </w:r>
                </w:p>
              </w:tc>
              <w:tc>
                <w:tcPr>
                  <w:tcW w:w="3367" w:type="dxa"/>
                  <w:gridSpan w:val="2"/>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b/>
                      <w:bCs/>
                      <w:color w:val="auto"/>
                      <w:kern w:val="2"/>
                      <w:sz w:val="21"/>
                      <w:szCs w:val="21"/>
                      <w:highlight w:val="none"/>
                    </w:rPr>
                  </w:pPr>
                  <w:r>
                    <w:rPr>
                      <w:rFonts w:hint="default" w:ascii="Times New Roman" w:hAnsi="Times New Roman" w:cs="Times New Roman" w:eastAsiaTheme="minorEastAsia"/>
                      <w:b/>
                      <w:bCs/>
                      <w:color w:val="auto"/>
                      <w:kern w:val="2"/>
                      <w:sz w:val="21"/>
                      <w:szCs w:val="21"/>
                      <w:highlight w:val="none"/>
                    </w:rPr>
                    <w:t>相对位置距离（m）</w:t>
                  </w:r>
                </w:p>
              </w:tc>
              <w:tc>
                <w:tcPr>
                  <w:tcW w:w="739" w:type="dxa"/>
                  <w:vMerge w:val="restart"/>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人数</w:t>
                  </w:r>
                </w:p>
              </w:tc>
              <w:tc>
                <w:tcPr>
                  <w:tcW w:w="1971" w:type="dxa"/>
                  <w:vMerge w:val="restart"/>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59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rPr>
                  </w:pPr>
                </w:p>
              </w:tc>
              <w:tc>
                <w:tcPr>
                  <w:tcW w:w="959"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rPr>
                  </w:pPr>
                </w:p>
              </w:tc>
              <w:tc>
                <w:tcPr>
                  <w:tcW w:w="646"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rPr>
                  </w:pPr>
                </w:p>
              </w:tc>
              <w:tc>
                <w:tcPr>
                  <w:tcW w:w="87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b/>
                      <w:bCs/>
                      <w:lang w:eastAsia="zh-CN"/>
                    </w:rPr>
                  </w:pPr>
                  <w:r>
                    <w:rPr>
                      <w:rFonts w:hint="default" w:ascii="Times New Roman" w:hAnsi="Times New Roman" w:cs="Times New Roman" w:eastAsiaTheme="minorEastAsia"/>
                      <w:b/>
                      <w:bCs/>
                      <w:lang w:eastAsia="zh-CN"/>
                    </w:rPr>
                    <w:t>方位及距离</w:t>
                  </w:r>
                </w:p>
              </w:tc>
              <w:tc>
                <w:tcPr>
                  <w:tcW w:w="2497"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b/>
                      <w:bCs/>
                      <w:lang w:eastAsia="zh-CN"/>
                    </w:rPr>
                  </w:pPr>
                  <w:r>
                    <w:rPr>
                      <w:rFonts w:hint="default" w:ascii="Times New Roman" w:hAnsi="Times New Roman" w:cs="Times New Roman" w:eastAsiaTheme="minorEastAsia"/>
                      <w:b/>
                      <w:bCs/>
                      <w:lang w:eastAsia="zh-CN"/>
                    </w:rPr>
                    <w:t>经纬度</w:t>
                  </w:r>
                </w:p>
              </w:tc>
              <w:tc>
                <w:tcPr>
                  <w:tcW w:w="739"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rPr>
                  </w:pPr>
                </w:p>
              </w:tc>
              <w:tc>
                <w:tcPr>
                  <w:tcW w:w="1971"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95" w:type="dxa"/>
                  <w:vMerge w:val="restart"/>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环境空气</w:t>
                  </w:r>
                </w:p>
              </w:tc>
              <w:tc>
                <w:tcPr>
                  <w:tcW w:w="959" w:type="dxa"/>
                  <w:vMerge w:val="restart"/>
                  <w:vAlign w:val="center"/>
                </w:tcPr>
                <w:p>
                  <w:pPr>
                    <w:pStyle w:val="8"/>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厂界外扩</w:t>
                  </w:r>
                  <w:r>
                    <w:rPr>
                      <w:rFonts w:hint="default" w:ascii="Times New Roman" w:hAnsi="Times New Roman" w:cs="Times New Roman" w:eastAsiaTheme="minorEastAsia"/>
                      <w:b w:val="0"/>
                      <w:bCs w:val="0"/>
                      <w:color w:val="auto"/>
                      <w:sz w:val="21"/>
                      <w:szCs w:val="21"/>
                      <w:highlight w:val="none"/>
                      <w:vertAlign w:val="baseline"/>
                      <w:lang w:val="en-US" w:eastAsia="zh-CN"/>
                    </w:rPr>
                    <w:t>500m</w:t>
                  </w:r>
                  <w:r>
                    <w:rPr>
                      <w:rFonts w:hint="default" w:ascii="Times New Roman" w:hAnsi="Times New Roman" w:cs="Times New Roman" w:eastAsiaTheme="minorEastAsia"/>
                      <w:color w:val="auto"/>
                      <w:sz w:val="21"/>
                      <w:szCs w:val="21"/>
                      <w:highlight w:val="none"/>
                    </w:rPr>
                    <w:t>范围</w:t>
                  </w:r>
                </w:p>
              </w:tc>
              <w:tc>
                <w:tcPr>
                  <w:tcW w:w="646" w:type="dxa"/>
                  <w:vMerge w:val="restart"/>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郝平圪旦</w:t>
                  </w:r>
                </w:p>
              </w:tc>
              <w:tc>
                <w:tcPr>
                  <w:tcW w:w="87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FF0000"/>
                      <w:sz w:val="21"/>
                      <w:szCs w:val="21"/>
                      <w:highlight w:val="none"/>
                      <w:lang w:val="en-US" w:eastAsia="zh-CN"/>
                    </w:rPr>
                  </w:pPr>
                  <w:r>
                    <w:rPr>
                      <w:rFonts w:hint="default" w:ascii="Times New Roman" w:hAnsi="Times New Roman" w:cs="Times New Roman" w:eastAsiaTheme="minorEastAsia"/>
                      <w:color w:val="FF0000"/>
                      <w:sz w:val="21"/>
                      <w:szCs w:val="21"/>
                      <w:highlight w:val="none"/>
                      <w:lang w:val="en-US" w:eastAsia="zh-CN"/>
                    </w:rPr>
                    <w:t>东侧18m</w:t>
                  </w:r>
                </w:p>
              </w:tc>
              <w:tc>
                <w:tcPr>
                  <w:tcW w:w="2497"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b w:val="0"/>
                      <w:bCs/>
                      <w:color w:val="FF0000"/>
                      <w:sz w:val="21"/>
                      <w:szCs w:val="21"/>
                      <w:highlight w:val="none"/>
                      <w:u w:val="none"/>
                      <w:lang w:val="en-US" w:eastAsia="zh-CN"/>
                    </w:rPr>
                    <w:t>E108°21’36.78108”，N40°55’24.94888”</w:t>
                  </w:r>
                </w:p>
              </w:tc>
              <w:tc>
                <w:tcPr>
                  <w:tcW w:w="739" w:type="dxa"/>
                  <w:vMerge w:val="restart"/>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50人</w:t>
                  </w:r>
                </w:p>
              </w:tc>
              <w:tc>
                <w:tcPr>
                  <w:tcW w:w="1971" w:type="dxa"/>
                  <w:vMerge w:val="restart"/>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9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rPr>
                  </w:pPr>
                </w:p>
              </w:tc>
              <w:tc>
                <w:tcPr>
                  <w:tcW w:w="959"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rPr>
                  </w:pPr>
                </w:p>
              </w:tc>
              <w:tc>
                <w:tcPr>
                  <w:tcW w:w="646"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rPr>
                  </w:pPr>
                </w:p>
              </w:tc>
              <w:tc>
                <w:tcPr>
                  <w:tcW w:w="87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FF0000"/>
                    </w:rPr>
                  </w:pPr>
                  <w:r>
                    <w:rPr>
                      <w:rFonts w:hint="default" w:ascii="Times New Roman" w:hAnsi="Times New Roman" w:cs="Times New Roman" w:eastAsiaTheme="minorEastAsia"/>
                      <w:color w:val="FF0000"/>
                      <w:sz w:val="21"/>
                      <w:szCs w:val="21"/>
                      <w:highlight w:val="none"/>
                      <w:lang w:val="en-US" w:eastAsia="zh-CN"/>
                    </w:rPr>
                    <w:t>北侧17m</w:t>
                  </w:r>
                </w:p>
              </w:tc>
              <w:tc>
                <w:tcPr>
                  <w:tcW w:w="2497"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rPr>
                  </w:pPr>
                  <w:r>
                    <w:rPr>
                      <w:rFonts w:hint="default" w:ascii="Times New Roman" w:hAnsi="Times New Roman" w:cs="Times New Roman" w:eastAsiaTheme="minorEastAsia"/>
                      <w:b w:val="0"/>
                      <w:bCs/>
                      <w:color w:val="FF0000"/>
                      <w:sz w:val="21"/>
                      <w:szCs w:val="21"/>
                      <w:highlight w:val="none"/>
                      <w:u w:val="none"/>
                      <w:lang w:val="en-US" w:eastAsia="zh-CN"/>
                    </w:rPr>
                    <w:t>E108°21’33.53668”，N40°55’26.99594”</w:t>
                  </w:r>
                </w:p>
              </w:tc>
              <w:tc>
                <w:tcPr>
                  <w:tcW w:w="739"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rPr>
                  </w:pPr>
                </w:p>
              </w:tc>
              <w:tc>
                <w:tcPr>
                  <w:tcW w:w="1971"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9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rPr>
                  </w:pPr>
                </w:p>
              </w:tc>
              <w:tc>
                <w:tcPr>
                  <w:tcW w:w="959"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rPr>
                  </w:pPr>
                </w:p>
              </w:tc>
              <w:tc>
                <w:tcPr>
                  <w:tcW w:w="646"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rPr>
                  </w:pPr>
                </w:p>
              </w:tc>
              <w:tc>
                <w:tcPr>
                  <w:tcW w:w="87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FF0000"/>
                    </w:rPr>
                  </w:pPr>
                  <w:r>
                    <w:rPr>
                      <w:rFonts w:hint="default" w:ascii="Times New Roman" w:hAnsi="Times New Roman" w:cs="Times New Roman" w:eastAsiaTheme="minorEastAsia"/>
                      <w:color w:val="FF0000"/>
                      <w:sz w:val="21"/>
                      <w:szCs w:val="21"/>
                      <w:highlight w:val="none"/>
                      <w:lang w:val="en-US" w:eastAsia="zh-CN"/>
                    </w:rPr>
                    <w:t>西侧12m</w:t>
                  </w:r>
                </w:p>
              </w:tc>
              <w:tc>
                <w:tcPr>
                  <w:tcW w:w="2497"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rPr>
                  </w:pPr>
                  <w:r>
                    <w:rPr>
                      <w:rFonts w:hint="default" w:ascii="Times New Roman" w:hAnsi="Times New Roman" w:cs="Times New Roman" w:eastAsiaTheme="minorEastAsia"/>
                      <w:b w:val="0"/>
                      <w:bCs/>
                      <w:color w:val="FF0000"/>
                      <w:sz w:val="21"/>
                      <w:szCs w:val="21"/>
                      <w:highlight w:val="none"/>
                      <w:u w:val="none"/>
                      <w:lang w:val="en-US" w:eastAsia="zh-CN"/>
                    </w:rPr>
                    <w:t>E108°21’32.01104”，N40°55’22.94044”</w:t>
                  </w:r>
                </w:p>
              </w:tc>
              <w:tc>
                <w:tcPr>
                  <w:tcW w:w="739"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rPr>
                  </w:pPr>
                </w:p>
              </w:tc>
              <w:tc>
                <w:tcPr>
                  <w:tcW w:w="1971"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95" w:type="dxa"/>
                  <w:vMerge w:val="restart"/>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声环境</w:t>
                  </w:r>
                </w:p>
              </w:tc>
              <w:tc>
                <w:tcPr>
                  <w:tcW w:w="959" w:type="dxa"/>
                  <w:vMerge w:val="restart"/>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厂界外扩</w:t>
                  </w:r>
                  <w:r>
                    <w:rPr>
                      <w:rFonts w:hint="default" w:ascii="Times New Roman" w:hAnsi="Times New Roman" w:cs="Times New Roman" w:eastAsiaTheme="minorEastAsia"/>
                      <w:color w:val="auto"/>
                      <w:sz w:val="21"/>
                      <w:szCs w:val="21"/>
                      <w:highlight w:val="none"/>
                      <w:lang w:val="en-US" w:eastAsia="zh-CN"/>
                    </w:rPr>
                    <w:t>50</w:t>
                  </w:r>
                  <w:r>
                    <w:rPr>
                      <w:rFonts w:hint="default" w:ascii="Times New Roman" w:hAnsi="Times New Roman" w:cs="Times New Roman" w:eastAsiaTheme="minorEastAsia"/>
                      <w:color w:val="auto"/>
                      <w:sz w:val="21"/>
                      <w:szCs w:val="21"/>
                      <w:highlight w:val="none"/>
                    </w:rPr>
                    <w:t>m范围</w:t>
                  </w:r>
                </w:p>
              </w:tc>
              <w:tc>
                <w:tcPr>
                  <w:tcW w:w="646" w:type="dxa"/>
                  <w:vMerge w:val="restart"/>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郝平圪旦</w:t>
                  </w:r>
                </w:p>
              </w:tc>
              <w:tc>
                <w:tcPr>
                  <w:tcW w:w="870"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eastAsiaTheme="minorEastAsia"/>
                      <w:color w:val="FF0000"/>
                      <w:sz w:val="21"/>
                      <w:szCs w:val="21"/>
                      <w:highlight w:val="none"/>
                      <w:lang w:val="en-US" w:eastAsia="zh-CN"/>
                    </w:rPr>
                  </w:pPr>
                  <w:r>
                    <w:rPr>
                      <w:rFonts w:hint="default" w:ascii="Times New Roman" w:hAnsi="Times New Roman" w:cs="Times New Roman" w:eastAsiaTheme="minorEastAsia"/>
                      <w:color w:val="FF0000"/>
                      <w:sz w:val="21"/>
                      <w:szCs w:val="21"/>
                      <w:highlight w:val="none"/>
                      <w:lang w:val="en-US" w:eastAsia="zh-CN"/>
                    </w:rPr>
                    <w:t>东侧18m</w:t>
                  </w:r>
                </w:p>
              </w:tc>
              <w:tc>
                <w:tcPr>
                  <w:tcW w:w="249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b w:val="0"/>
                      <w:bCs/>
                      <w:color w:val="FF0000"/>
                      <w:sz w:val="21"/>
                      <w:szCs w:val="21"/>
                      <w:highlight w:val="none"/>
                      <w:u w:val="none"/>
                      <w:lang w:val="en-US" w:eastAsia="zh-CN"/>
                    </w:rPr>
                    <w:t>E108°21’36.78108”，N40°55’24.94888”</w:t>
                  </w:r>
                </w:p>
              </w:tc>
              <w:tc>
                <w:tcPr>
                  <w:tcW w:w="739" w:type="dxa"/>
                  <w:vMerge w:val="restart"/>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color w:val="FF0000"/>
                      <w:sz w:val="21"/>
                      <w:szCs w:val="21"/>
                      <w:highlight w:val="none"/>
                      <w:lang w:val="en-US" w:eastAsia="zh-CN"/>
                    </w:rPr>
                    <w:t>9</w:t>
                  </w:r>
                  <w:r>
                    <w:rPr>
                      <w:rFonts w:hint="default" w:ascii="Times New Roman" w:hAnsi="Times New Roman" w:cs="Times New Roman" w:eastAsiaTheme="minorEastAsia"/>
                      <w:color w:val="FF0000"/>
                      <w:sz w:val="21"/>
                      <w:szCs w:val="21"/>
                      <w:highlight w:val="none"/>
                      <w:lang w:val="en-US" w:eastAsia="zh-CN"/>
                    </w:rPr>
                    <w:t>人</w:t>
                  </w:r>
                </w:p>
              </w:tc>
              <w:tc>
                <w:tcPr>
                  <w:tcW w:w="1971" w:type="dxa"/>
                  <w:vMerge w:val="restart"/>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《声环境质量标准》（GB3096-2008）</w:t>
                  </w:r>
                </w:p>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2</w:t>
                  </w:r>
                  <w:r>
                    <w:rPr>
                      <w:rFonts w:hint="default" w:ascii="Times New Roman" w:hAnsi="Times New Roman" w:cs="Times New Roman" w:eastAsiaTheme="minorEastAsia"/>
                      <w:color w:val="auto"/>
                      <w:sz w:val="21"/>
                      <w:szCs w:val="21"/>
                      <w:highlight w:val="none"/>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95" w:type="dxa"/>
                  <w:vMerge w:val="continue"/>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rPr>
                  </w:pPr>
                </w:p>
              </w:tc>
              <w:tc>
                <w:tcPr>
                  <w:tcW w:w="959" w:type="dxa"/>
                  <w:vMerge w:val="continue"/>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rPr>
                  </w:pPr>
                </w:p>
              </w:tc>
              <w:tc>
                <w:tcPr>
                  <w:tcW w:w="646" w:type="dxa"/>
                  <w:vMerge w:val="continue"/>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rPr>
                  </w:pPr>
                </w:p>
              </w:tc>
              <w:tc>
                <w:tcPr>
                  <w:tcW w:w="870"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eastAsiaTheme="minorEastAsia"/>
                      <w:color w:val="FF0000"/>
                    </w:rPr>
                  </w:pPr>
                  <w:r>
                    <w:rPr>
                      <w:rFonts w:hint="default" w:ascii="Times New Roman" w:hAnsi="Times New Roman" w:cs="Times New Roman" w:eastAsiaTheme="minorEastAsia"/>
                      <w:color w:val="FF0000"/>
                      <w:sz w:val="21"/>
                      <w:szCs w:val="21"/>
                      <w:highlight w:val="none"/>
                      <w:lang w:val="en-US" w:eastAsia="zh-CN"/>
                    </w:rPr>
                    <w:t>北侧17m</w:t>
                  </w:r>
                </w:p>
              </w:tc>
              <w:tc>
                <w:tcPr>
                  <w:tcW w:w="249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eastAsiaTheme="minorEastAsia"/>
                    </w:rPr>
                  </w:pPr>
                  <w:r>
                    <w:rPr>
                      <w:rFonts w:hint="default" w:ascii="Times New Roman" w:hAnsi="Times New Roman" w:cs="Times New Roman" w:eastAsiaTheme="minorEastAsia"/>
                      <w:b w:val="0"/>
                      <w:bCs/>
                      <w:color w:val="FF0000"/>
                      <w:sz w:val="21"/>
                      <w:szCs w:val="21"/>
                      <w:highlight w:val="none"/>
                      <w:u w:val="none"/>
                      <w:lang w:val="en-US" w:eastAsia="zh-CN"/>
                    </w:rPr>
                    <w:t>E108°21’33.53668”，N40°55’26.99594”</w:t>
                  </w:r>
                </w:p>
              </w:tc>
              <w:tc>
                <w:tcPr>
                  <w:tcW w:w="739" w:type="dxa"/>
                  <w:vMerge w:val="continue"/>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rPr>
                  </w:pPr>
                </w:p>
              </w:tc>
              <w:tc>
                <w:tcPr>
                  <w:tcW w:w="1971" w:type="dxa"/>
                  <w:vMerge w:val="continue"/>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95" w:type="dxa"/>
                  <w:vMerge w:val="continue"/>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rPr>
                  </w:pPr>
                </w:p>
              </w:tc>
              <w:tc>
                <w:tcPr>
                  <w:tcW w:w="959" w:type="dxa"/>
                  <w:vMerge w:val="continue"/>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rPr>
                  </w:pPr>
                </w:p>
              </w:tc>
              <w:tc>
                <w:tcPr>
                  <w:tcW w:w="646" w:type="dxa"/>
                  <w:vMerge w:val="continue"/>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rPr>
                  </w:pPr>
                </w:p>
              </w:tc>
              <w:tc>
                <w:tcPr>
                  <w:tcW w:w="870"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eastAsiaTheme="minorEastAsia"/>
                      <w:color w:val="FF0000"/>
                    </w:rPr>
                  </w:pPr>
                  <w:r>
                    <w:rPr>
                      <w:rFonts w:hint="default" w:ascii="Times New Roman" w:hAnsi="Times New Roman" w:cs="Times New Roman" w:eastAsiaTheme="minorEastAsia"/>
                      <w:color w:val="FF0000"/>
                      <w:sz w:val="21"/>
                      <w:szCs w:val="21"/>
                      <w:highlight w:val="none"/>
                      <w:lang w:val="en-US" w:eastAsia="zh-CN"/>
                    </w:rPr>
                    <w:t>西侧12m</w:t>
                  </w:r>
                </w:p>
              </w:tc>
              <w:tc>
                <w:tcPr>
                  <w:tcW w:w="2497" w:type="dxa"/>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eastAsiaTheme="minorEastAsia"/>
                    </w:rPr>
                  </w:pPr>
                  <w:r>
                    <w:rPr>
                      <w:rFonts w:hint="default" w:ascii="Times New Roman" w:hAnsi="Times New Roman" w:cs="Times New Roman" w:eastAsiaTheme="minorEastAsia"/>
                      <w:b w:val="0"/>
                      <w:bCs/>
                      <w:color w:val="FF0000"/>
                      <w:sz w:val="21"/>
                      <w:szCs w:val="21"/>
                      <w:highlight w:val="none"/>
                      <w:u w:val="none"/>
                      <w:lang w:val="en-US" w:eastAsia="zh-CN"/>
                    </w:rPr>
                    <w:t>E108°21’32.01104”，N40°55’22.94044”</w:t>
                  </w:r>
                </w:p>
              </w:tc>
              <w:tc>
                <w:tcPr>
                  <w:tcW w:w="739" w:type="dxa"/>
                  <w:vMerge w:val="continue"/>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rPr>
                  </w:pPr>
                </w:p>
              </w:tc>
              <w:tc>
                <w:tcPr>
                  <w:tcW w:w="1971" w:type="dxa"/>
                  <w:vMerge w:val="continue"/>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595" w:type="dxa"/>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地下水</w:t>
                  </w:r>
                  <w:r>
                    <w:rPr>
                      <w:rFonts w:hint="default" w:ascii="Times New Roman" w:hAnsi="Times New Roman" w:cs="Times New Roman" w:eastAsiaTheme="minorEastAsia"/>
                      <w:color w:val="auto"/>
                      <w:sz w:val="21"/>
                      <w:szCs w:val="21"/>
                      <w:highlight w:val="none"/>
                    </w:rPr>
                    <w:t>环境</w:t>
                  </w:r>
                </w:p>
              </w:tc>
              <w:tc>
                <w:tcPr>
                  <w:tcW w:w="959" w:type="dxa"/>
                  <w:vAlign w:val="center"/>
                </w:tcPr>
                <w:p>
                  <w:pPr>
                    <w:keepNext w:val="0"/>
                    <w:keepLines w:val="0"/>
                    <w:suppressLineNumbers w:val="0"/>
                    <w:shd w:val="clear" w:color="auto" w:fill="auto"/>
                    <w:spacing w:before="0" w:beforeAutospacing="0" w:after="0" w:afterAutospacing="0" w:line="240" w:lineRule="auto"/>
                    <w:ind w:left="0" w:right="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rPr>
                    <w:t>厂界外扩</w:t>
                  </w:r>
                  <w:r>
                    <w:rPr>
                      <w:rFonts w:hint="default" w:ascii="Times New Roman" w:hAnsi="Times New Roman" w:cs="Times New Roman" w:eastAsiaTheme="minorEastAsia"/>
                      <w:b w:val="0"/>
                      <w:bCs w:val="0"/>
                      <w:color w:val="auto"/>
                      <w:sz w:val="21"/>
                      <w:szCs w:val="21"/>
                      <w:highlight w:val="none"/>
                      <w:vertAlign w:val="baseline"/>
                      <w:lang w:val="en-US" w:eastAsia="zh-CN"/>
                    </w:rPr>
                    <w:t>500m</w:t>
                  </w:r>
                  <w:r>
                    <w:rPr>
                      <w:rFonts w:hint="default" w:ascii="Times New Roman" w:hAnsi="Times New Roman" w:cs="Times New Roman" w:eastAsiaTheme="minorEastAsia"/>
                      <w:color w:val="auto"/>
                      <w:sz w:val="21"/>
                      <w:szCs w:val="21"/>
                      <w:highlight w:val="none"/>
                    </w:rPr>
                    <w:t>范围</w:t>
                  </w:r>
                </w:p>
              </w:tc>
              <w:tc>
                <w:tcPr>
                  <w:tcW w:w="4752" w:type="dxa"/>
                  <w:gridSpan w:val="4"/>
                  <w:vAlign w:val="center"/>
                </w:tcPr>
                <w:p>
                  <w:pPr>
                    <w:keepNext w:val="0"/>
                    <w:keepLines w:val="0"/>
                    <w:suppressLineNumbers w:val="0"/>
                    <w:shd w:val="clear" w:color="auto" w:fill="auto"/>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厂界外500m范围内无地下水集中式饮用水水源和热水、矿泉水、温泉等特殊地下水资源</w:t>
                  </w:r>
                </w:p>
              </w:tc>
              <w:tc>
                <w:tcPr>
                  <w:tcW w:w="1971" w:type="dxa"/>
                  <w:vAlign w:val="center"/>
                </w:tcPr>
                <w:p>
                  <w:pPr>
                    <w:keepNext w:val="0"/>
                    <w:keepLines w:val="0"/>
                    <w:suppressLineNumbers w:val="0"/>
                    <w:shd w:val="clear" w:color="auto" w:fill="auto"/>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《地下水质量标准》(GB/T14848-2017)</w:t>
                  </w:r>
                </w:p>
                <w:p>
                  <w:pPr>
                    <w:keepNext w:val="0"/>
                    <w:keepLines w:val="0"/>
                    <w:suppressLineNumbers w:val="0"/>
                    <w:shd w:val="clear" w:color="auto" w:fill="auto"/>
                    <w:spacing w:before="0" w:beforeAutospacing="0" w:after="0" w:afterAutospacing="0" w:line="240" w:lineRule="auto"/>
                    <w:ind w:left="0" w:right="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fldChar w:fldCharType="begin"/>
                  </w:r>
                  <w:r>
                    <w:rPr>
                      <w:rFonts w:hint="default" w:ascii="Times New Roman" w:hAnsi="Times New Roman" w:cs="Times New Roman" w:eastAsiaTheme="minorEastAsia"/>
                      <w:color w:val="auto"/>
                      <w:sz w:val="21"/>
                      <w:szCs w:val="21"/>
                      <w:highlight w:val="none"/>
                      <w:lang w:val="en-US" w:eastAsia="zh-CN"/>
                    </w:rPr>
                    <w:instrText xml:space="preserve"> = 3 \* ROMAN \* MERGEFORMAT </w:instrText>
                  </w:r>
                  <w:r>
                    <w:rPr>
                      <w:rFonts w:hint="default" w:ascii="Times New Roman" w:hAnsi="Times New Roman" w:cs="Times New Roman" w:eastAsiaTheme="minorEastAsia"/>
                      <w:color w:val="auto"/>
                      <w:sz w:val="21"/>
                      <w:szCs w:val="21"/>
                      <w:highlight w:val="none"/>
                      <w:lang w:val="en-US" w:eastAsia="zh-CN"/>
                    </w:rPr>
                    <w:fldChar w:fldCharType="separate"/>
                  </w:r>
                  <w:r>
                    <w:rPr>
                      <w:rFonts w:hint="default" w:ascii="Times New Roman" w:hAnsi="Times New Roman" w:cs="Times New Roman" w:eastAsiaTheme="minorEastAsia"/>
                      <w:color w:val="auto"/>
                      <w:sz w:val="21"/>
                      <w:szCs w:val="21"/>
                      <w:highlight w:val="none"/>
                      <w:lang w:val="en-US" w:eastAsia="zh-CN"/>
                    </w:rPr>
                    <w:t>III</w:t>
                  </w:r>
                  <w:r>
                    <w:rPr>
                      <w:rFonts w:hint="default" w:ascii="Times New Roman" w:hAnsi="Times New Roman" w:cs="Times New Roman" w:eastAsiaTheme="minorEastAsia"/>
                      <w:color w:val="auto"/>
                      <w:sz w:val="21"/>
                      <w:szCs w:val="21"/>
                      <w:highlight w:val="none"/>
                      <w:lang w:val="en-US" w:eastAsia="zh-CN"/>
                    </w:rPr>
                    <w:fldChar w:fldCharType="end"/>
                  </w:r>
                  <w:r>
                    <w:rPr>
                      <w:rFonts w:hint="default" w:ascii="Times New Roman" w:hAnsi="Times New Roman" w:cs="Times New Roman" w:eastAsiaTheme="minorEastAsia"/>
                      <w:color w:val="auto"/>
                      <w:sz w:val="21"/>
                      <w:szCs w:val="21"/>
                      <w:highlight w:val="none"/>
                      <w:lang w:val="en-US" w:eastAsia="zh-CN"/>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5" w:type="dxa"/>
                  <w:vAlign w:val="center"/>
                </w:tcPr>
                <w:p>
                  <w:pPr>
                    <w:pStyle w:val="55"/>
                    <w:keepNext w:val="0"/>
                    <w:keepLines w:val="0"/>
                    <w:suppressLineNumbers w:val="0"/>
                    <w:spacing w:before="0" w:beforeAutospacing="0" w:afterAutospacing="0" w:line="240" w:lineRule="auto"/>
                    <w:ind w:left="0" w:right="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生态环境</w:t>
                  </w:r>
                </w:p>
              </w:tc>
              <w:tc>
                <w:tcPr>
                  <w:tcW w:w="959" w:type="dxa"/>
                  <w:vAlign w:val="center"/>
                </w:tcPr>
                <w:p>
                  <w:pPr>
                    <w:keepNext w:val="0"/>
                    <w:keepLines w:val="0"/>
                    <w:suppressLineNumbers w:val="0"/>
                    <w:shd w:val="clear" w:color="auto" w:fill="auto"/>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占地范围内</w:t>
                  </w:r>
                </w:p>
              </w:tc>
              <w:tc>
                <w:tcPr>
                  <w:tcW w:w="4752" w:type="dxa"/>
                  <w:gridSpan w:val="4"/>
                  <w:vAlign w:val="center"/>
                </w:tcPr>
                <w:p>
                  <w:pPr>
                    <w:keepNext w:val="0"/>
                    <w:keepLines w:val="0"/>
                    <w:suppressLineNumbers w:val="0"/>
                    <w:shd w:val="clear" w:color="auto" w:fill="auto"/>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本项目位于内蒙古自治区巴彦淖尔市乌拉特前旗西小召镇万太公村，周边人类活动频繁，无珍稀动植物等生态保护目标</w:t>
                  </w:r>
                </w:p>
              </w:tc>
              <w:tc>
                <w:tcPr>
                  <w:tcW w:w="1971" w:type="dxa"/>
                  <w:vAlign w:val="center"/>
                </w:tcPr>
                <w:p>
                  <w:pPr>
                    <w:keepNext w:val="0"/>
                    <w:keepLines w:val="0"/>
                    <w:suppressLineNumbers w:val="0"/>
                    <w:shd w:val="clear" w:color="auto" w:fill="auto"/>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w:t>
                  </w:r>
                </w:p>
              </w:tc>
            </w:tr>
          </w:tbl>
          <w:p>
            <w:pPr>
              <w:keepNext w:val="0"/>
              <w:keepLines w:val="0"/>
              <w:suppressLineNumbers w:val="0"/>
              <w:spacing w:before="0" w:beforeAutospacing="0" w:after="0" w:afterAutospacing="0"/>
              <w:ind w:left="0" w:right="0"/>
              <w:jc w:val="both"/>
              <w:rPr>
                <w:rFonts w:hint="default" w:ascii="Times New Roman" w:hAnsi="Times New Roman" w:cs="Times New Roman" w:eastAsiaTheme="minorEastAsia"/>
                <w:b w:val="0"/>
                <w:bCs w:val="0"/>
                <w:color w:val="auto"/>
                <w:sz w:val="24"/>
                <w:szCs w:val="24"/>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bCs/>
                <w:color w:val="auto"/>
                <w:sz w:val="24"/>
                <w:szCs w:val="24"/>
                <w:highlight w:val="none"/>
                <w:vertAlign w:val="baseline"/>
                <w:lang w:eastAsia="zh-CN"/>
              </w:rPr>
            </w:pPr>
            <w:r>
              <w:rPr>
                <w:rFonts w:hint="default" w:ascii="Times New Roman" w:hAnsi="Times New Roman" w:cs="Times New Roman" w:eastAsiaTheme="minorEastAsia"/>
                <w:b/>
                <w:bCs/>
                <w:color w:val="auto"/>
                <w:sz w:val="24"/>
                <w:szCs w:val="24"/>
                <w:highlight w:val="none"/>
                <w:vertAlign w:val="baseline"/>
                <w:lang w:eastAsia="zh-CN"/>
              </w:rPr>
              <w:t>污染物排放控制标准</w:t>
            </w:r>
          </w:p>
        </w:tc>
        <w:tc>
          <w:tcPr>
            <w:tcW w:w="849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cs="Times New Roman" w:eastAsiaTheme="minorEastAsia"/>
                <w:b/>
                <w:bCs/>
                <w:color w:val="auto"/>
                <w:sz w:val="24"/>
                <w:szCs w:val="22"/>
                <w:highlight w:val="none"/>
              </w:rPr>
            </w:pPr>
            <w:r>
              <w:rPr>
                <w:rFonts w:hint="default" w:ascii="Times New Roman" w:hAnsi="Times New Roman" w:cs="Times New Roman" w:eastAsiaTheme="minorEastAsia"/>
                <w:b/>
                <w:bCs/>
                <w:color w:val="auto"/>
                <w:sz w:val="24"/>
                <w:highlight w:val="none"/>
              </w:rPr>
              <w:t>1</w:t>
            </w:r>
            <w:r>
              <w:rPr>
                <w:rFonts w:hint="default" w:ascii="Times New Roman" w:hAnsi="Times New Roman" w:cs="Times New Roman" w:eastAsiaTheme="minorEastAsia"/>
                <w:b/>
                <w:bCs/>
                <w:color w:val="auto"/>
                <w:sz w:val="24"/>
                <w:szCs w:val="22"/>
                <w:highlight w:val="none"/>
              </w:rPr>
              <w:t>、大气污染物排放标准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eastAsiaTheme="minorEastAsia"/>
                <w:color w:val="auto"/>
                <w:sz w:val="24"/>
                <w:szCs w:val="22"/>
                <w:highlight w:val="none"/>
              </w:rPr>
            </w:pPr>
            <w:r>
              <w:rPr>
                <w:rFonts w:hint="default" w:ascii="Times New Roman" w:hAnsi="Times New Roman" w:cs="Times New Roman" w:eastAsiaTheme="minorEastAsia"/>
                <w:color w:val="auto"/>
                <w:sz w:val="24"/>
                <w:highlight w:val="none"/>
              </w:rPr>
              <w:t>本项目施工期产生的废气</w:t>
            </w:r>
            <w:r>
              <w:rPr>
                <w:rFonts w:hint="default" w:ascii="Times New Roman" w:hAnsi="Times New Roman" w:cs="Times New Roman" w:eastAsiaTheme="minorEastAsia"/>
                <w:color w:val="auto"/>
                <w:sz w:val="24"/>
                <w:highlight w:val="none"/>
                <w:lang w:eastAsia="zh-CN"/>
              </w:rPr>
              <w:t>污染物和运行期厂界废气污染物</w:t>
            </w:r>
            <w:r>
              <w:rPr>
                <w:rFonts w:hint="default" w:ascii="Times New Roman" w:hAnsi="Times New Roman" w:cs="Times New Roman" w:eastAsiaTheme="minorEastAsia"/>
                <w:color w:val="auto"/>
                <w:sz w:val="24"/>
                <w:highlight w:val="none"/>
              </w:rPr>
              <w:t>主要是颗粒物，排放执行《大气污染物综合排放标准》（GB16297-1996）表2新污染源</w:t>
            </w:r>
            <w:r>
              <w:rPr>
                <w:rFonts w:hint="default" w:ascii="Times New Roman" w:hAnsi="Times New Roman" w:cs="Times New Roman" w:eastAsiaTheme="minorEastAsia"/>
                <w:color w:val="auto"/>
                <w:sz w:val="24"/>
                <w:highlight w:val="none"/>
                <w:lang w:eastAsia="zh-CN"/>
              </w:rPr>
              <w:t>无组织</w:t>
            </w:r>
            <w:r>
              <w:rPr>
                <w:rFonts w:hint="default" w:ascii="Times New Roman" w:hAnsi="Times New Roman" w:cs="Times New Roman" w:eastAsiaTheme="minorEastAsia"/>
                <w:color w:val="auto"/>
                <w:sz w:val="24"/>
                <w:highlight w:val="none"/>
              </w:rPr>
              <w:t>排放限值</w:t>
            </w:r>
            <w:r>
              <w:rPr>
                <w:rFonts w:hint="default" w:ascii="Times New Roman" w:hAnsi="Times New Roman" w:cs="Times New Roman" w:eastAsiaTheme="minorEastAsia"/>
                <w:color w:val="auto"/>
                <w:sz w:val="24"/>
                <w:highlight w:val="none"/>
                <w:lang w:eastAsia="zh-CN"/>
              </w:rPr>
              <w:t>，标准限值</w:t>
            </w:r>
            <w:r>
              <w:rPr>
                <w:rFonts w:hint="default" w:ascii="Times New Roman" w:hAnsi="Times New Roman" w:cs="Times New Roman" w:eastAsiaTheme="minorEastAsia"/>
                <w:color w:val="auto"/>
                <w:sz w:val="24"/>
                <w:szCs w:val="22"/>
                <w:highlight w:val="none"/>
              </w:rPr>
              <w:t>见表</w:t>
            </w:r>
            <w:r>
              <w:rPr>
                <w:rFonts w:hint="default" w:ascii="Times New Roman" w:hAnsi="Times New Roman" w:cs="Times New Roman" w:eastAsiaTheme="minorEastAsia"/>
                <w:color w:val="auto"/>
                <w:sz w:val="24"/>
                <w:szCs w:val="22"/>
                <w:highlight w:val="none"/>
                <w:lang w:val="en-US" w:eastAsia="zh-CN"/>
              </w:rPr>
              <w:t>3-10</w:t>
            </w:r>
            <w:r>
              <w:rPr>
                <w:rFonts w:hint="default" w:ascii="Times New Roman" w:hAnsi="Times New Roman" w:cs="Times New Roman" w:eastAsiaTheme="minorEastAsia"/>
                <w:color w:val="auto"/>
                <w:sz w:val="24"/>
                <w:szCs w:val="22"/>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auto"/>
                <w:sz w:val="24"/>
                <w:szCs w:val="22"/>
                <w:highlight w:val="none"/>
                <w:vertAlign w:val="superscript"/>
              </w:rPr>
            </w:pPr>
            <w:r>
              <w:rPr>
                <w:rFonts w:hint="default" w:ascii="Times New Roman" w:hAnsi="Times New Roman" w:cs="Times New Roman" w:eastAsiaTheme="minorEastAsia"/>
                <w:b/>
                <w:bCs/>
                <w:color w:val="auto"/>
                <w:sz w:val="24"/>
                <w:szCs w:val="22"/>
                <w:highlight w:val="none"/>
              </w:rPr>
              <w:t>表</w:t>
            </w:r>
            <w:r>
              <w:rPr>
                <w:rFonts w:hint="default" w:ascii="Times New Roman" w:hAnsi="Times New Roman" w:cs="Times New Roman" w:eastAsiaTheme="minorEastAsia"/>
                <w:b/>
                <w:bCs/>
                <w:color w:val="auto"/>
                <w:sz w:val="24"/>
                <w:szCs w:val="22"/>
                <w:highlight w:val="none"/>
                <w:lang w:val="en-US" w:eastAsia="zh-CN"/>
              </w:rPr>
              <w:t xml:space="preserve">3-10  </w:t>
            </w:r>
            <w:r>
              <w:rPr>
                <w:rFonts w:hint="default" w:ascii="Times New Roman" w:hAnsi="Times New Roman" w:cs="Times New Roman" w:eastAsiaTheme="minorEastAsia"/>
                <w:b/>
                <w:bCs/>
                <w:color w:val="auto"/>
                <w:sz w:val="24"/>
                <w:szCs w:val="22"/>
                <w:highlight w:val="none"/>
              </w:rPr>
              <w:t xml:space="preserve"> 《大气污染物综合排放标准》（GB16297-1996）</w:t>
            </w:r>
          </w:p>
          <w:tbl>
            <w:tblPr>
              <w:tblStyle w:val="2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483"/>
              <w:gridCol w:w="2485"/>
              <w:gridCol w:w="33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500" w:type="pct"/>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bCs/>
                      <w:color w:val="auto"/>
                      <w:szCs w:val="21"/>
                      <w:highlight w:val="none"/>
                    </w:rPr>
                  </w:pPr>
                  <w:r>
                    <w:rPr>
                      <w:rFonts w:hint="default" w:ascii="Times New Roman" w:hAnsi="Times New Roman" w:cs="Times New Roman" w:eastAsiaTheme="minorEastAsia"/>
                      <w:b/>
                      <w:bCs/>
                      <w:color w:val="auto"/>
                      <w:szCs w:val="21"/>
                      <w:highlight w:val="none"/>
                    </w:rPr>
                    <w:t>污染物</w:t>
                  </w:r>
                </w:p>
              </w:tc>
              <w:tc>
                <w:tcPr>
                  <w:tcW w:w="3499" w:type="pct"/>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bCs/>
                      <w:color w:val="auto"/>
                      <w:szCs w:val="21"/>
                      <w:highlight w:val="none"/>
                    </w:rPr>
                  </w:pPr>
                  <w:r>
                    <w:rPr>
                      <w:rFonts w:hint="default" w:ascii="Times New Roman" w:hAnsi="Times New Roman" w:cs="Times New Roman" w:eastAsiaTheme="minorEastAsia"/>
                      <w:b/>
                      <w:bCs/>
                      <w:color w:val="auto"/>
                      <w:szCs w:val="21"/>
                      <w:highlight w:val="none"/>
                    </w:rPr>
                    <w:t>无组织排放监控浓度值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500" w:type="pct"/>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bCs/>
                      <w:color w:val="auto"/>
                      <w:szCs w:val="21"/>
                      <w:highlight w:val="none"/>
                    </w:rPr>
                  </w:pPr>
                </w:p>
              </w:tc>
              <w:tc>
                <w:tcPr>
                  <w:tcW w:w="1501"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bCs/>
                      <w:color w:val="auto"/>
                      <w:kern w:val="2"/>
                      <w:sz w:val="21"/>
                      <w:szCs w:val="21"/>
                      <w:highlight w:val="none"/>
                      <w:lang w:val="en-US" w:eastAsia="zh-CN" w:bidi="ar-SA"/>
                    </w:rPr>
                  </w:pPr>
                  <w:r>
                    <w:rPr>
                      <w:rFonts w:hint="default" w:ascii="Times New Roman" w:hAnsi="Times New Roman" w:cs="Times New Roman" w:eastAsiaTheme="minorEastAsia"/>
                      <w:b/>
                      <w:bCs/>
                      <w:color w:val="auto"/>
                      <w:szCs w:val="21"/>
                      <w:highlight w:val="none"/>
                    </w:rPr>
                    <w:t>监控点</w:t>
                  </w:r>
                </w:p>
              </w:tc>
              <w:tc>
                <w:tcPr>
                  <w:tcW w:w="1997"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bCs/>
                      <w:color w:val="auto"/>
                      <w:kern w:val="2"/>
                      <w:sz w:val="21"/>
                      <w:szCs w:val="21"/>
                      <w:highlight w:val="none"/>
                      <w:lang w:val="en-US" w:eastAsia="zh-CN" w:bidi="ar-SA"/>
                    </w:rPr>
                  </w:pPr>
                  <w:r>
                    <w:rPr>
                      <w:rFonts w:hint="default" w:ascii="Times New Roman" w:hAnsi="Times New Roman" w:cs="Times New Roman" w:eastAsiaTheme="minorEastAsia"/>
                      <w:b/>
                      <w:bCs/>
                      <w:color w:val="auto"/>
                      <w:szCs w:val="21"/>
                      <w:highlight w:val="none"/>
                    </w:rPr>
                    <w:t>浓度(mg/m</w:t>
                  </w:r>
                  <w:r>
                    <w:rPr>
                      <w:rFonts w:hint="default" w:ascii="Times New Roman" w:hAnsi="Times New Roman" w:cs="Times New Roman" w:eastAsiaTheme="minorEastAsia"/>
                      <w:b/>
                      <w:bCs/>
                      <w:color w:val="auto"/>
                      <w:szCs w:val="21"/>
                      <w:highlight w:val="none"/>
                      <w:vertAlign w:val="superscript"/>
                    </w:rPr>
                    <w:t>3</w:t>
                  </w:r>
                  <w:r>
                    <w:rPr>
                      <w:rFonts w:hint="default" w:ascii="Times New Roman" w:hAnsi="Times New Roman" w:cs="Times New Roman" w:eastAsiaTheme="minorEastAsia"/>
                      <w:b/>
                      <w:bCs/>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500"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highlight w:val="none"/>
                      <w:lang w:eastAsia="zh-CN"/>
                    </w:rPr>
                  </w:pPr>
                  <w:r>
                    <w:rPr>
                      <w:rFonts w:hint="default" w:ascii="Times New Roman" w:hAnsi="Times New Roman" w:cs="Times New Roman" w:eastAsiaTheme="minorEastAsia"/>
                      <w:color w:val="auto"/>
                      <w:szCs w:val="21"/>
                      <w:highlight w:val="none"/>
                      <w:lang w:eastAsia="zh-CN"/>
                    </w:rPr>
                    <w:t>颗粒物</w:t>
                  </w:r>
                </w:p>
              </w:tc>
              <w:tc>
                <w:tcPr>
                  <w:tcW w:w="1501"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Cs w:val="21"/>
                      <w:highlight w:val="none"/>
                    </w:rPr>
                    <w:t>周界外浓度最高点</w:t>
                  </w:r>
                </w:p>
              </w:tc>
              <w:tc>
                <w:tcPr>
                  <w:tcW w:w="1997"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Cs w:val="21"/>
                      <w:highlight w:val="none"/>
                      <w:lang w:val="en-US" w:eastAsia="zh-CN"/>
                    </w:rPr>
                    <w:t>1</w:t>
                  </w:r>
                  <w:r>
                    <w:rPr>
                      <w:rFonts w:hint="default" w:ascii="Times New Roman" w:hAnsi="Times New Roman" w:cs="Times New Roman" w:eastAsiaTheme="minorEastAsia"/>
                      <w:color w:val="auto"/>
                      <w:szCs w:val="21"/>
                      <w:highlight w:val="none"/>
                    </w:rPr>
                    <w:t>.0</w:t>
                  </w:r>
                </w:p>
              </w:tc>
            </w:tr>
          </w:tbl>
          <w:p>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color w:val="auto"/>
                <w:sz w:val="24"/>
                <w:highlight w:val="none"/>
                <w:lang w:eastAsia="zh-CN"/>
              </w:rPr>
              <w:t>根据《工业炉窑大气污染物排放标准》中“工业炉窑是指在工业生产中用燃料</w:t>
            </w:r>
            <w:r>
              <w:rPr>
                <w:rFonts w:hint="default" w:ascii="Times New Roman" w:hAnsi="Times New Roman" w:cs="Times New Roman" w:eastAsiaTheme="minorEastAsia"/>
                <w:color w:val="auto"/>
                <w:sz w:val="24"/>
                <w:highlight w:val="none"/>
                <w:lang w:val="en-US" w:eastAsia="zh-CN"/>
              </w:rPr>
              <w:t>燃烧或电能转换产生的热量，将物料或工业进行冶炼、焙烧、烧结、熔化、加热等工序的热工设备</w:t>
            </w:r>
            <w:r>
              <w:rPr>
                <w:rFonts w:hint="default" w:ascii="Times New Roman" w:hAnsi="Times New Roman" w:cs="Times New Roman" w:eastAsiaTheme="minorEastAsia"/>
                <w:color w:val="auto"/>
                <w:sz w:val="24"/>
                <w:highlight w:val="none"/>
                <w:lang w:eastAsia="zh-CN"/>
              </w:rPr>
              <w:t>”。本项目水煮锅、烘池工作原理为燃料燃烧产生热量对物料加热，因此，项目运行期产生的废气执行《工业炉窑大气污染物排放标准》（</w:t>
            </w:r>
            <w:r>
              <w:rPr>
                <w:rFonts w:hint="default" w:ascii="Times New Roman" w:hAnsi="Times New Roman" w:cs="Times New Roman" w:eastAsiaTheme="minorEastAsia"/>
                <w:color w:val="auto"/>
                <w:sz w:val="24"/>
                <w:highlight w:val="none"/>
                <w:lang w:val="en-US" w:eastAsia="zh-CN"/>
              </w:rPr>
              <w:t>GB9078-1996</w:t>
            </w:r>
            <w:r>
              <w:rPr>
                <w:rFonts w:hint="default" w:ascii="Times New Roman" w:hAnsi="Times New Roman" w:cs="Times New Roman" w:eastAsiaTheme="minorEastAsia"/>
                <w:color w:val="auto"/>
                <w:sz w:val="24"/>
                <w:highlight w:val="none"/>
                <w:lang w:eastAsia="zh-CN"/>
              </w:rPr>
              <w:t>）非金属加热炉二级标准限值，氮氧化物排放执行《大气污染物综合排放标准》（</w:t>
            </w:r>
            <w:r>
              <w:rPr>
                <w:rFonts w:hint="default" w:ascii="Times New Roman" w:hAnsi="Times New Roman" w:cs="Times New Roman" w:eastAsiaTheme="minorEastAsia"/>
                <w:color w:val="auto"/>
                <w:sz w:val="24"/>
                <w:highlight w:val="none"/>
                <w:lang w:val="en-US" w:eastAsia="zh-CN"/>
              </w:rPr>
              <w:t>GB16297-1996</w:t>
            </w:r>
            <w:r>
              <w:rPr>
                <w:rFonts w:hint="default" w:ascii="Times New Roman" w:hAnsi="Times New Roman" w:cs="Times New Roman" w:eastAsiaTheme="minorEastAsia"/>
                <w:color w:val="auto"/>
                <w:sz w:val="24"/>
                <w:highlight w:val="none"/>
                <w:lang w:eastAsia="zh-CN"/>
              </w:rPr>
              <w:t>）表</w:t>
            </w:r>
            <w:r>
              <w:rPr>
                <w:rFonts w:hint="default" w:ascii="Times New Roman" w:hAnsi="Times New Roman" w:cs="Times New Roman" w:eastAsiaTheme="minorEastAsia"/>
                <w:color w:val="auto"/>
                <w:sz w:val="24"/>
                <w:highlight w:val="none"/>
                <w:lang w:val="en-US" w:eastAsia="zh-CN"/>
              </w:rPr>
              <w:t>2新污染源二级标准</w:t>
            </w:r>
            <w:r>
              <w:rPr>
                <w:rFonts w:hint="default" w:ascii="Times New Roman" w:hAnsi="Times New Roman" w:cs="Times New Roman" w:eastAsiaTheme="minorEastAsia"/>
                <w:color w:val="auto"/>
                <w:sz w:val="24"/>
                <w:highlight w:val="none"/>
              </w:rPr>
              <w:t>。</w:t>
            </w:r>
          </w:p>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eastAsiaTheme="minorEastAsia"/>
                <w:b/>
                <w:bCs/>
                <w:color w:val="auto"/>
                <w:sz w:val="24"/>
                <w:highlight w:val="none"/>
              </w:rPr>
            </w:pPr>
            <w:r>
              <w:rPr>
                <w:rFonts w:hint="default" w:ascii="Times New Roman" w:hAnsi="Times New Roman" w:cs="Times New Roman" w:eastAsiaTheme="minorEastAsia"/>
                <w:b/>
                <w:bCs/>
                <w:color w:val="auto"/>
                <w:sz w:val="24"/>
                <w:highlight w:val="none"/>
              </w:rPr>
              <w:t>表</w:t>
            </w:r>
            <w:r>
              <w:rPr>
                <w:rFonts w:hint="default" w:ascii="Times New Roman" w:hAnsi="Times New Roman" w:cs="Times New Roman" w:eastAsiaTheme="minorEastAsia"/>
                <w:b/>
                <w:bCs/>
                <w:color w:val="auto"/>
                <w:sz w:val="24"/>
                <w:highlight w:val="none"/>
                <w:lang w:val="en-US" w:eastAsia="zh-CN"/>
              </w:rPr>
              <w:t>3-11</w:t>
            </w:r>
            <w:r>
              <w:rPr>
                <w:rFonts w:hint="default" w:ascii="Times New Roman" w:hAnsi="Times New Roman" w:cs="Times New Roman" w:eastAsiaTheme="minorEastAsia"/>
                <w:b/>
                <w:bCs/>
                <w:color w:val="auto"/>
                <w:sz w:val="24"/>
                <w:highlight w:val="none"/>
              </w:rPr>
              <w:t xml:space="preserve">  </w:t>
            </w:r>
            <w:r>
              <w:rPr>
                <w:rFonts w:hint="default" w:ascii="Times New Roman" w:hAnsi="Times New Roman" w:cs="Times New Roman" w:eastAsiaTheme="minorEastAsia"/>
                <w:b/>
                <w:bCs/>
                <w:color w:val="auto"/>
                <w:sz w:val="24"/>
                <w:highlight w:val="none"/>
                <w:lang w:eastAsia="zh-CN"/>
              </w:rPr>
              <w:t>运行期废气排放执行标准</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3"/>
              <w:gridCol w:w="1837"/>
              <w:gridCol w:w="1429"/>
              <w:gridCol w:w="1862"/>
              <w:gridCol w:w="18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5"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bCs/>
                      <w:color w:val="auto"/>
                      <w:sz w:val="21"/>
                      <w:szCs w:val="21"/>
                      <w:highlight w:val="none"/>
                      <w:lang w:eastAsia="zh-CN"/>
                    </w:rPr>
                  </w:pPr>
                  <w:r>
                    <w:rPr>
                      <w:rFonts w:hint="default" w:ascii="Times New Roman" w:hAnsi="Times New Roman" w:cs="Times New Roman" w:eastAsiaTheme="minorEastAsia"/>
                      <w:b/>
                      <w:bCs/>
                      <w:color w:val="auto"/>
                      <w:sz w:val="21"/>
                      <w:szCs w:val="21"/>
                      <w:highlight w:val="none"/>
                      <w:lang w:eastAsia="zh-CN"/>
                    </w:rPr>
                    <w:t>排放方式</w:t>
                  </w:r>
                </w:p>
              </w:tc>
              <w:tc>
                <w:tcPr>
                  <w:tcW w:w="1110"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污染物项目</w:t>
                  </w:r>
                </w:p>
              </w:tc>
              <w:tc>
                <w:tcPr>
                  <w:tcW w:w="863"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lang w:eastAsia="zh-CN"/>
                    </w:rPr>
                    <w:t>标准</w:t>
                  </w:r>
                  <w:r>
                    <w:rPr>
                      <w:rFonts w:hint="default" w:ascii="Times New Roman" w:hAnsi="Times New Roman" w:cs="Times New Roman" w:eastAsiaTheme="minorEastAsia"/>
                      <w:b/>
                      <w:bCs/>
                      <w:color w:val="auto"/>
                      <w:sz w:val="21"/>
                      <w:szCs w:val="21"/>
                      <w:highlight w:val="none"/>
                    </w:rPr>
                    <w:t>限值</w:t>
                  </w:r>
                  <w:r>
                    <w:rPr>
                      <w:rFonts w:hint="default" w:ascii="Times New Roman" w:hAnsi="Times New Roman" w:cs="Times New Roman" w:eastAsiaTheme="minorEastAsia"/>
                      <w:b/>
                      <w:bCs/>
                      <w:color w:val="auto"/>
                      <w:kern w:val="0"/>
                      <w:sz w:val="21"/>
                      <w:szCs w:val="21"/>
                      <w:highlight w:val="none"/>
                    </w:rPr>
                    <w:t>mg/m</w:t>
                  </w:r>
                  <w:r>
                    <w:rPr>
                      <w:rFonts w:hint="default" w:ascii="Times New Roman" w:hAnsi="Times New Roman" w:cs="Times New Roman" w:eastAsiaTheme="minorEastAsia"/>
                      <w:b/>
                      <w:bCs/>
                      <w:color w:val="auto"/>
                      <w:kern w:val="0"/>
                      <w:sz w:val="21"/>
                      <w:szCs w:val="21"/>
                      <w:highlight w:val="none"/>
                      <w:vertAlign w:val="superscript"/>
                    </w:rPr>
                    <w:t>3</w:t>
                  </w:r>
                </w:p>
              </w:tc>
              <w:tc>
                <w:tcPr>
                  <w:tcW w:w="1125"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bCs/>
                      <w:color w:val="FF0000"/>
                      <w:sz w:val="21"/>
                      <w:szCs w:val="21"/>
                      <w:highlight w:val="none"/>
                      <w:lang w:val="en-US" w:eastAsia="zh-CN"/>
                    </w:rPr>
                  </w:pPr>
                  <w:r>
                    <w:rPr>
                      <w:rFonts w:hint="eastAsia" w:ascii="Times New Roman" w:hAnsi="Times New Roman" w:cs="Times New Roman"/>
                      <w:b/>
                      <w:bCs/>
                      <w:color w:val="FF0000"/>
                      <w:sz w:val="21"/>
                      <w:szCs w:val="21"/>
                      <w:highlight w:val="none"/>
                      <w:lang w:eastAsia="zh-CN"/>
                    </w:rPr>
                    <w:t>最高允许</w:t>
                  </w:r>
                  <w:r>
                    <w:rPr>
                      <w:rFonts w:hint="default" w:ascii="Times New Roman" w:hAnsi="Times New Roman" w:cs="Times New Roman" w:eastAsiaTheme="minorEastAsia"/>
                      <w:b/>
                      <w:bCs/>
                      <w:color w:val="FF0000"/>
                      <w:sz w:val="21"/>
                      <w:szCs w:val="21"/>
                      <w:highlight w:val="none"/>
                      <w:lang w:eastAsia="zh-CN"/>
                    </w:rPr>
                    <w:t>排放速率</w:t>
                  </w:r>
                  <w:r>
                    <w:rPr>
                      <w:rFonts w:hint="default" w:ascii="Times New Roman" w:hAnsi="Times New Roman" w:cs="Times New Roman" w:eastAsiaTheme="minorEastAsia"/>
                      <w:b/>
                      <w:bCs/>
                      <w:color w:val="FF0000"/>
                      <w:sz w:val="21"/>
                      <w:szCs w:val="21"/>
                      <w:highlight w:val="none"/>
                      <w:lang w:val="en-US" w:eastAsia="zh-CN"/>
                    </w:rPr>
                    <w:t>kg/h</w:t>
                  </w:r>
                </w:p>
              </w:tc>
              <w:tc>
                <w:tcPr>
                  <w:tcW w:w="1125"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污染物排放监控位置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5" w:type="pct"/>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val="0"/>
                      <w:bCs w:val="0"/>
                      <w:color w:val="auto"/>
                      <w:sz w:val="21"/>
                      <w:szCs w:val="21"/>
                      <w:highlight w:val="none"/>
                      <w:lang w:eastAsia="zh-CN"/>
                    </w:rPr>
                  </w:pPr>
                  <w:r>
                    <w:rPr>
                      <w:rFonts w:hint="default" w:ascii="Times New Roman" w:hAnsi="Times New Roman" w:cs="Times New Roman" w:eastAsiaTheme="minorEastAsia"/>
                      <w:b w:val="0"/>
                      <w:bCs w:val="0"/>
                      <w:color w:val="auto"/>
                      <w:sz w:val="21"/>
                      <w:szCs w:val="21"/>
                      <w:highlight w:val="none"/>
                      <w:lang w:eastAsia="zh-CN"/>
                    </w:rPr>
                    <w:t>固定污染源</w:t>
                  </w:r>
                </w:p>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b w:val="0"/>
                      <w:bCs w:val="0"/>
                      <w:color w:val="auto"/>
                      <w:sz w:val="21"/>
                      <w:szCs w:val="21"/>
                      <w:highlight w:val="none"/>
                      <w:lang w:eastAsia="zh-CN"/>
                    </w:rPr>
                    <w:t>排放</w:t>
                  </w:r>
                </w:p>
              </w:tc>
              <w:tc>
                <w:tcPr>
                  <w:tcW w:w="1110"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烟</w:t>
                  </w:r>
                  <w:r>
                    <w:rPr>
                      <w:rFonts w:hint="default" w:ascii="Times New Roman" w:hAnsi="Times New Roman" w:cs="Times New Roman" w:eastAsiaTheme="minorEastAsia"/>
                      <w:color w:val="auto"/>
                      <w:sz w:val="21"/>
                      <w:szCs w:val="21"/>
                      <w:highlight w:val="none"/>
                      <w:lang w:eastAsia="zh-CN"/>
                    </w:rPr>
                    <w:t>（粉）</w:t>
                  </w:r>
                  <w:r>
                    <w:rPr>
                      <w:rFonts w:hint="default" w:ascii="Times New Roman" w:hAnsi="Times New Roman" w:cs="Times New Roman" w:eastAsiaTheme="minorEastAsia"/>
                      <w:color w:val="auto"/>
                      <w:sz w:val="21"/>
                      <w:szCs w:val="21"/>
                      <w:highlight w:val="none"/>
                    </w:rPr>
                    <w:t>尘</w:t>
                  </w:r>
                </w:p>
              </w:tc>
              <w:tc>
                <w:tcPr>
                  <w:tcW w:w="863"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200</w:t>
                  </w:r>
                </w:p>
              </w:tc>
              <w:tc>
                <w:tcPr>
                  <w:tcW w:w="1125"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FF0000"/>
                      <w:sz w:val="21"/>
                      <w:szCs w:val="21"/>
                      <w:highlight w:val="none"/>
                      <w:lang w:val="en-US" w:eastAsia="zh-CN"/>
                    </w:rPr>
                  </w:pPr>
                  <w:r>
                    <w:rPr>
                      <w:rFonts w:hint="default" w:ascii="Times New Roman" w:hAnsi="Times New Roman" w:cs="Times New Roman" w:eastAsiaTheme="minorEastAsia"/>
                      <w:color w:val="FF0000"/>
                      <w:sz w:val="21"/>
                      <w:szCs w:val="21"/>
                      <w:highlight w:val="none"/>
                      <w:lang w:val="en-US" w:eastAsia="zh-CN"/>
                    </w:rPr>
                    <w:t>/</w:t>
                  </w:r>
                </w:p>
              </w:tc>
              <w:tc>
                <w:tcPr>
                  <w:tcW w:w="1125" w:type="pct"/>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烟囱或烟道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5" w:type="pct"/>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rPr>
                  </w:pPr>
                </w:p>
              </w:tc>
              <w:tc>
                <w:tcPr>
                  <w:tcW w:w="1110"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二氧化硫</w:t>
                  </w:r>
                </w:p>
              </w:tc>
              <w:tc>
                <w:tcPr>
                  <w:tcW w:w="863"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850</w:t>
                  </w:r>
                </w:p>
              </w:tc>
              <w:tc>
                <w:tcPr>
                  <w:tcW w:w="1125"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FF0000"/>
                      <w:sz w:val="21"/>
                      <w:szCs w:val="21"/>
                      <w:highlight w:val="none"/>
                      <w:lang w:val="en-US" w:eastAsia="zh-CN"/>
                    </w:rPr>
                  </w:pPr>
                  <w:r>
                    <w:rPr>
                      <w:rFonts w:hint="default" w:ascii="Times New Roman" w:hAnsi="Times New Roman" w:cs="Times New Roman" w:eastAsiaTheme="minorEastAsia"/>
                      <w:color w:val="FF0000"/>
                      <w:sz w:val="21"/>
                      <w:szCs w:val="21"/>
                      <w:highlight w:val="none"/>
                      <w:lang w:val="en-US" w:eastAsia="zh-CN"/>
                    </w:rPr>
                    <w:t>/</w:t>
                  </w:r>
                </w:p>
              </w:tc>
              <w:tc>
                <w:tcPr>
                  <w:tcW w:w="1125" w:type="pct"/>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5" w:type="pct"/>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rPr>
                  </w:pPr>
                </w:p>
              </w:tc>
              <w:tc>
                <w:tcPr>
                  <w:tcW w:w="1110"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氮氧化物</w:t>
                  </w:r>
                </w:p>
              </w:tc>
              <w:tc>
                <w:tcPr>
                  <w:tcW w:w="863"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240</w:t>
                  </w:r>
                </w:p>
              </w:tc>
              <w:tc>
                <w:tcPr>
                  <w:tcW w:w="1125"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FF0000"/>
                      <w:sz w:val="21"/>
                      <w:szCs w:val="21"/>
                      <w:highlight w:val="none"/>
                      <w:lang w:val="en-US" w:eastAsia="zh-CN"/>
                    </w:rPr>
                  </w:pPr>
                  <w:r>
                    <w:rPr>
                      <w:rFonts w:hint="default" w:ascii="Times New Roman" w:hAnsi="Times New Roman" w:cs="Times New Roman" w:eastAsiaTheme="minorEastAsia"/>
                      <w:color w:val="FF0000"/>
                      <w:sz w:val="21"/>
                      <w:szCs w:val="21"/>
                      <w:highlight w:val="none"/>
                      <w:lang w:val="en-US" w:eastAsia="zh-CN"/>
                    </w:rPr>
                    <w:t>0.77</w:t>
                  </w:r>
                </w:p>
              </w:tc>
              <w:tc>
                <w:tcPr>
                  <w:tcW w:w="1125" w:type="pct"/>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5" w:type="pct"/>
                  <w:vMerge w:val="continue"/>
                  <w:noWrap w:val="0"/>
                  <w:vAlign w:val="center"/>
                </w:tcPr>
                <w:p>
                  <w:pPr>
                    <w:pStyle w:val="58"/>
                    <w:keepNext w:val="0"/>
                    <w:keepLines w:val="0"/>
                    <w:suppressLineNumbers w:val="0"/>
                    <w:spacing w:before="0" w:beforeAutospacing="0" w:after="0" w:afterAutospacing="0"/>
                    <w:ind w:left="0" w:leftChars="0" w:right="0" w:rightChars="0"/>
                    <w:rPr>
                      <w:rFonts w:hint="default" w:ascii="Times New Roman" w:hAnsi="Times New Roman" w:cs="Times New Roman" w:eastAsiaTheme="minorEastAsia"/>
                      <w:color w:val="auto"/>
                      <w:sz w:val="21"/>
                      <w:szCs w:val="21"/>
                      <w:highlight w:val="none"/>
                    </w:rPr>
                  </w:pPr>
                </w:p>
              </w:tc>
              <w:tc>
                <w:tcPr>
                  <w:tcW w:w="1110" w:type="pct"/>
                  <w:noWrap w:val="0"/>
                  <w:vAlign w:val="center"/>
                </w:tcPr>
                <w:p>
                  <w:pPr>
                    <w:pStyle w:val="58"/>
                    <w:keepNext w:val="0"/>
                    <w:keepLines w:val="0"/>
                    <w:suppressLineNumbers w:val="0"/>
                    <w:spacing w:before="0" w:beforeAutospacing="0" w:after="0" w:afterAutospacing="0"/>
                    <w:ind w:left="0" w:leftChars="0" w:right="0" w:rightChars="0"/>
                    <w:rPr>
                      <w:rFonts w:hint="default" w:ascii="Times New Roman" w:hAnsi="Times New Roman" w:cs="Times New Roman" w:eastAsiaTheme="minorEastAsia"/>
                      <w:bCs/>
                      <w:color w:val="auto"/>
                      <w:spacing w:val="0"/>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rPr>
                    <w:t>汞及其化合物</w:t>
                  </w:r>
                </w:p>
              </w:tc>
              <w:tc>
                <w:tcPr>
                  <w:tcW w:w="863" w:type="pct"/>
                  <w:noWrap w:val="0"/>
                  <w:vAlign w:val="center"/>
                </w:tcPr>
                <w:p>
                  <w:pPr>
                    <w:pStyle w:val="58"/>
                    <w:keepNext w:val="0"/>
                    <w:keepLines w:val="0"/>
                    <w:suppressLineNumbers w:val="0"/>
                    <w:spacing w:before="0" w:beforeAutospacing="0" w:after="0" w:afterAutospacing="0"/>
                    <w:ind w:left="0" w:leftChars="0" w:right="0" w:rightChars="0"/>
                    <w:rPr>
                      <w:rFonts w:hint="default" w:ascii="Times New Roman" w:hAnsi="Times New Roman" w:cs="Times New Roman" w:eastAsiaTheme="minorEastAsia"/>
                      <w:bCs/>
                      <w:color w:val="auto"/>
                      <w:spacing w:val="0"/>
                      <w:kern w:val="2"/>
                      <w:sz w:val="21"/>
                      <w:szCs w:val="21"/>
                      <w:highlight w:val="none"/>
                      <w:lang w:val="en-US" w:eastAsia="zh-CN" w:bidi="ar-SA"/>
                    </w:rPr>
                  </w:pPr>
                  <w:r>
                    <w:rPr>
                      <w:rFonts w:hint="default" w:ascii="Times New Roman" w:hAnsi="Times New Roman" w:cs="Times New Roman" w:eastAsiaTheme="minorEastAsia"/>
                      <w:bCs/>
                      <w:color w:val="auto"/>
                      <w:spacing w:val="0"/>
                      <w:sz w:val="21"/>
                      <w:szCs w:val="21"/>
                      <w:highlight w:val="none"/>
                    </w:rPr>
                    <w:t>0.0</w:t>
                  </w:r>
                  <w:r>
                    <w:rPr>
                      <w:rFonts w:hint="default" w:ascii="Times New Roman" w:hAnsi="Times New Roman" w:cs="Times New Roman" w:eastAsiaTheme="minorEastAsia"/>
                      <w:bCs/>
                      <w:color w:val="auto"/>
                      <w:spacing w:val="0"/>
                      <w:sz w:val="21"/>
                      <w:szCs w:val="21"/>
                      <w:highlight w:val="none"/>
                      <w:lang w:val="en-US" w:eastAsia="zh-CN"/>
                    </w:rPr>
                    <w:t>1</w:t>
                  </w:r>
                </w:p>
              </w:tc>
              <w:tc>
                <w:tcPr>
                  <w:tcW w:w="1125" w:type="pct"/>
                  <w:noWrap w:val="0"/>
                  <w:vAlign w:val="center"/>
                </w:tcPr>
                <w:p>
                  <w:pPr>
                    <w:pStyle w:val="58"/>
                    <w:keepNext w:val="0"/>
                    <w:keepLines w:val="0"/>
                    <w:suppressLineNumbers w:val="0"/>
                    <w:spacing w:before="0" w:beforeAutospacing="0" w:after="0" w:afterAutospacing="0"/>
                    <w:ind w:left="0" w:leftChars="0" w:right="0" w:rightChars="0"/>
                    <w:rPr>
                      <w:rFonts w:hint="default" w:ascii="Times New Roman" w:hAnsi="Times New Roman" w:cs="Times New Roman" w:eastAsiaTheme="minorEastAsia"/>
                      <w:bCs/>
                      <w:color w:val="FF0000"/>
                      <w:spacing w:val="0"/>
                      <w:sz w:val="21"/>
                      <w:szCs w:val="21"/>
                      <w:highlight w:val="none"/>
                      <w:lang w:val="en-US" w:eastAsia="zh-CN"/>
                    </w:rPr>
                  </w:pPr>
                  <w:r>
                    <w:rPr>
                      <w:rFonts w:hint="default" w:ascii="Times New Roman" w:hAnsi="Times New Roman" w:cs="Times New Roman" w:eastAsiaTheme="minorEastAsia"/>
                      <w:bCs/>
                      <w:color w:val="FF0000"/>
                      <w:spacing w:val="0"/>
                      <w:sz w:val="21"/>
                      <w:szCs w:val="21"/>
                      <w:highlight w:val="none"/>
                      <w:lang w:val="en-US" w:eastAsia="zh-CN"/>
                    </w:rPr>
                    <w:t>/</w:t>
                  </w:r>
                </w:p>
              </w:tc>
              <w:tc>
                <w:tcPr>
                  <w:tcW w:w="1125" w:type="pct"/>
                  <w:vMerge w:val="continue"/>
                  <w:noWrap w:val="0"/>
                  <w:vAlign w:val="center"/>
                </w:tcPr>
                <w:p>
                  <w:pPr>
                    <w:pStyle w:val="58"/>
                    <w:keepNext w:val="0"/>
                    <w:keepLines w:val="0"/>
                    <w:suppressLineNumbers w:val="0"/>
                    <w:spacing w:before="0" w:beforeAutospacing="0" w:after="0" w:afterAutospacing="0"/>
                    <w:ind w:left="0" w:leftChars="0" w:right="0" w:rightChars="0"/>
                    <w:rPr>
                      <w:rFonts w:hint="default" w:ascii="Times New Roman" w:hAnsi="Times New Roman" w:cs="Times New Roman" w:eastAsiaTheme="minorEastAsia"/>
                      <w:bCs/>
                      <w:color w:val="auto"/>
                      <w:spacing w:val="0"/>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5" w:type="pct"/>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rPr>
                  </w:pPr>
                </w:p>
              </w:tc>
              <w:tc>
                <w:tcPr>
                  <w:tcW w:w="1110"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烟气黑度（林格曼黑度，级）</w:t>
                  </w:r>
                </w:p>
              </w:tc>
              <w:tc>
                <w:tcPr>
                  <w:tcW w:w="863"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w:t>
                  </w:r>
                </w:p>
              </w:tc>
              <w:tc>
                <w:tcPr>
                  <w:tcW w:w="1125"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FF0000"/>
                      <w:sz w:val="21"/>
                      <w:szCs w:val="21"/>
                      <w:highlight w:val="none"/>
                      <w:lang w:val="en-US" w:eastAsia="zh-CN"/>
                    </w:rPr>
                  </w:pPr>
                  <w:r>
                    <w:rPr>
                      <w:rFonts w:hint="default" w:ascii="Times New Roman" w:hAnsi="Times New Roman" w:cs="Times New Roman" w:eastAsiaTheme="minorEastAsia"/>
                      <w:color w:val="FF0000"/>
                      <w:sz w:val="21"/>
                      <w:szCs w:val="21"/>
                      <w:highlight w:val="none"/>
                      <w:lang w:val="en-US" w:eastAsia="zh-CN"/>
                    </w:rPr>
                    <w:t>/</w:t>
                  </w:r>
                </w:p>
              </w:tc>
              <w:tc>
                <w:tcPr>
                  <w:tcW w:w="1125" w:type="pc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烟囱排放口</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cs="Times New Roman" w:eastAsiaTheme="minorEastAsia"/>
                <w:b w:val="0"/>
                <w:bCs w:val="0"/>
                <w:color w:val="auto"/>
                <w:sz w:val="24"/>
                <w:highlight w:val="none"/>
                <w:lang w:val="en-US" w:eastAsia="zh-CN"/>
              </w:rPr>
            </w:pPr>
            <w:r>
              <w:rPr>
                <w:rFonts w:hint="default" w:ascii="Times New Roman" w:hAnsi="Times New Roman" w:cs="Times New Roman" w:eastAsiaTheme="minorEastAsia"/>
                <w:b/>
                <w:bCs/>
                <w:color w:val="auto"/>
                <w:sz w:val="24"/>
                <w:highlight w:val="none"/>
                <w:lang w:eastAsia="zh-CN"/>
              </w:rPr>
              <w:t>注：</w:t>
            </w:r>
            <w:r>
              <w:rPr>
                <w:rFonts w:hint="default" w:ascii="Times New Roman" w:hAnsi="Times New Roman" w:cs="Times New Roman" w:eastAsiaTheme="minorEastAsia"/>
                <w:b w:val="0"/>
                <w:bCs w:val="0"/>
                <w:color w:val="auto"/>
                <w:sz w:val="24"/>
                <w:highlight w:val="none"/>
                <w:lang w:eastAsia="zh-CN"/>
              </w:rPr>
              <w:t>各种工业炉窑烟囱（或排气筒）最低允许高度为</w:t>
            </w:r>
            <w:r>
              <w:rPr>
                <w:rFonts w:hint="default" w:ascii="Times New Roman" w:hAnsi="Times New Roman" w:cs="Times New Roman" w:eastAsiaTheme="minorEastAsia"/>
                <w:b w:val="0"/>
                <w:bCs w:val="0"/>
                <w:color w:val="auto"/>
                <w:sz w:val="24"/>
                <w:highlight w:val="none"/>
                <w:lang w:val="en-US" w:eastAsia="zh-CN"/>
              </w:rPr>
              <w:t>15m；当烟囱（或排气筒）周围半径200m距离内有建筑物时，除上述规定外，</w:t>
            </w:r>
            <w:r>
              <w:rPr>
                <w:rFonts w:hint="default" w:ascii="Times New Roman" w:hAnsi="Times New Roman" w:cs="Times New Roman" w:eastAsiaTheme="minorEastAsia"/>
                <w:b w:val="0"/>
                <w:bCs w:val="0"/>
                <w:color w:val="auto"/>
                <w:sz w:val="24"/>
                <w:highlight w:val="none"/>
                <w:lang w:eastAsia="zh-CN"/>
              </w:rPr>
              <w:t>烟囱（或排气筒）还应高出最高建筑物</w:t>
            </w:r>
            <w:r>
              <w:rPr>
                <w:rFonts w:hint="default" w:ascii="Times New Roman" w:hAnsi="Times New Roman" w:cs="Times New Roman" w:eastAsiaTheme="minorEastAsia"/>
                <w:b w:val="0"/>
                <w:bCs w:val="0"/>
                <w:color w:val="auto"/>
                <w:sz w:val="24"/>
                <w:highlight w:val="none"/>
                <w:lang w:val="en-US" w:eastAsia="zh-CN"/>
              </w:rPr>
              <w:t>3m以上；各种工业炉窑</w:t>
            </w:r>
            <w:r>
              <w:rPr>
                <w:rFonts w:hint="default" w:ascii="Times New Roman" w:hAnsi="Times New Roman" w:cs="Times New Roman" w:eastAsiaTheme="minorEastAsia"/>
                <w:b w:val="0"/>
                <w:bCs w:val="0"/>
                <w:color w:val="auto"/>
                <w:sz w:val="24"/>
                <w:highlight w:val="none"/>
                <w:lang w:eastAsia="zh-CN"/>
              </w:rPr>
              <w:t>烟囱（或排气筒）高度达不到上述任何一项规定时，其烟（粉）尘或有害污染物最高允许排放浓度，应按照相应区域排放标准值的</w:t>
            </w:r>
            <w:r>
              <w:rPr>
                <w:rFonts w:hint="default" w:ascii="Times New Roman" w:hAnsi="Times New Roman" w:cs="Times New Roman" w:eastAsiaTheme="minorEastAsia"/>
                <w:b w:val="0"/>
                <w:bCs w:val="0"/>
                <w:color w:val="auto"/>
                <w:sz w:val="24"/>
                <w:highlight w:val="none"/>
                <w:lang w:val="en-US" w:eastAsia="zh-CN"/>
              </w:rPr>
              <w:t>50%执行。</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cs="Times New Roman" w:eastAsiaTheme="minorEastAsia"/>
                <w:b/>
                <w:bCs/>
                <w:color w:val="auto"/>
                <w:sz w:val="24"/>
                <w:highlight w:val="none"/>
              </w:rPr>
            </w:pPr>
            <w:r>
              <w:rPr>
                <w:rFonts w:hint="default" w:ascii="Times New Roman" w:hAnsi="Times New Roman" w:cs="Times New Roman" w:eastAsiaTheme="minorEastAsia"/>
                <w:b/>
                <w:bCs/>
                <w:color w:val="auto"/>
                <w:sz w:val="24"/>
                <w:highlight w:val="none"/>
              </w:rPr>
              <w:t>2、噪声排放标准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color w:val="auto"/>
                <w:sz w:val="24"/>
                <w:highlight w:val="none"/>
              </w:rPr>
              <w:t>本项目施工期噪声排放执行《建筑施工场界环境噪声排放标准》（GB12523-2011）</w:t>
            </w:r>
            <w:r>
              <w:rPr>
                <w:rFonts w:hint="default" w:ascii="Times New Roman" w:hAnsi="Times New Roman" w:cs="Times New Roman" w:eastAsiaTheme="minorEastAsia"/>
                <w:color w:val="auto"/>
                <w:sz w:val="24"/>
                <w:highlight w:val="none"/>
                <w:lang w:eastAsia="zh-CN"/>
              </w:rPr>
              <w:t>，</w:t>
            </w:r>
            <w:r>
              <w:rPr>
                <w:rFonts w:hint="default" w:ascii="Times New Roman" w:hAnsi="Times New Roman" w:cs="Times New Roman" w:eastAsiaTheme="minorEastAsia"/>
                <w:color w:val="auto"/>
                <w:sz w:val="24"/>
                <w:highlight w:val="none"/>
              </w:rPr>
              <w:t>具体详见表</w:t>
            </w:r>
            <w:r>
              <w:rPr>
                <w:rFonts w:hint="default" w:ascii="Times New Roman" w:hAnsi="Times New Roman" w:cs="Times New Roman" w:eastAsiaTheme="minorEastAsia"/>
                <w:color w:val="auto"/>
                <w:sz w:val="24"/>
                <w:highlight w:val="none"/>
                <w:lang w:val="en-US" w:eastAsia="zh-CN"/>
              </w:rPr>
              <w:t>3-12</w:t>
            </w:r>
            <w:r>
              <w:rPr>
                <w:rFonts w:hint="default" w:ascii="Times New Roman" w:hAnsi="Times New Roman" w:cs="Times New Roman" w:eastAsiaTheme="minorEastAsia"/>
                <w:color w:val="auto"/>
                <w:sz w:val="24"/>
                <w:highlight w:val="none"/>
              </w:rPr>
              <w:t>。</w:t>
            </w:r>
          </w:p>
          <w:p>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b/>
                <w:bCs/>
                <w:color w:val="auto"/>
                <w:sz w:val="24"/>
                <w:highlight w:val="none"/>
              </w:rPr>
              <w:t>表</w:t>
            </w:r>
            <w:r>
              <w:rPr>
                <w:rFonts w:hint="default" w:ascii="Times New Roman" w:hAnsi="Times New Roman" w:cs="Times New Roman" w:eastAsiaTheme="minorEastAsia"/>
                <w:b/>
                <w:bCs/>
                <w:color w:val="auto"/>
                <w:sz w:val="24"/>
                <w:highlight w:val="none"/>
                <w:lang w:val="en-US" w:eastAsia="zh-CN"/>
              </w:rPr>
              <w:t xml:space="preserve">3-12 </w:t>
            </w:r>
            <w:r>
              <w:rPr>
                <w:rFonts w:hint="default" w:ascii="Times New Roman" w:hAnsi="Times New Roman" w:cs="Times New Roman" w:eastAsiaTheme="minorEastAsia"/>
                <w:b/>
                <w:bCs/>
                <w:color w:val="auto"/>
                <w:sz w:val="24"/>
                <w:highlight w:val="none"/>
              </w:rPr>
              <w:t xml:space="preserve"> 《建筑施工场界环境噪声排放标准》（GB12523-2011）</w:t>
            </w:r>
          </w:p>
          <w:tbl>
            <w:tblPr>
              <w:tblStyle w:val="22"/>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38"/>
              <w:gridCol w:w="41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96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昼间dB(A)</w:t>
                  </w:r>
                </w:p>
              </w:tc>
              <w:tc>
                <w:tcPr>
                  <w:tcW w:w="396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夜间dB(A)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96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70</w:t>
                  </w:r>
                </w:p>
              </w:tc>
              <w:tc>
                <w:tcPr>
                  <w:tcW w:w="396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55</w:t>
                  </w:r>
                </w:p>
              </w:tc>
            </w:tr>
          </w:tbl>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eastAsiaTheme="minorEastAsia"/>
                <w:color w:val="auto"/>
                <w:sz w:val="24"/>
                <w:highlight w:val="none"/>
              </w:rPr>
            </w:pPr>
            <w:r>
              <w:rPr>
                <w:rFonts w:hint="default" w:ascii="Times New Roman" w:hAnsi="Times New Roman" w:cs="Times New Roman" w:eastAsiaTheme="minorEastAsia"/>
                <w:color w:val="auto"/>
                <w:sz w:val="24"/>
                <w:highlight w:val="none"/>
              </w:rPr>
              <w:t>本项目营运期噪声排放执行《工业企业厂界环境噪声排放标准》（GB 12348-2008）</w:t>
            </w:r>
            <w:r>
              <w:rPr>
                <w:rFonts w:hint="default" w:ascii="Times New Roman" w:hAnsi="Times New Roman" w:cs="Times New Roman" w:eastAsiaTheme="minorEastAsia"/>
                <w:color w:val="auto"/>
                <w:sz w:val="24"/>
                <w:highlight w:val="none"/>
                <w:lang w:val="en-US" w:eastAsia="zh-CN"/>
              </w:rPr>
              <w:t>2</w:t>
            </w:r>
            <w:r>
              <w:rPr>
                <w:rFonts w:hint="default" w:ascii="Times New Roman" w:hAnsi="Times New Roman" w:cs="Times New Roman" w:eastAsiaTheme="minorEastAsia"/>
                <w:color w:val="auto"/>
                <w:sz w:val="24"/>
                <w:highlight w:val="none"/>
              </w:rPr>
              <w:t>类标准。具体详见表</w:t>
            </w:r>
            <w:r>
              <w:rPr>
                <w:rFonts w:hint="default" w:ascii="Times New Roman" w:hAnsi="Times New Roman" w:cs="Times New Roman" w:eastAsiaTheme="minorEastAsia"/>
                <w:color w:val="auto"/>
                <w:sz w:val="24"/>
                <w:highlight w:val="none"/>
                <w:lang w:val="en-US" w:eastAsia="zh-CN"/>
              </w:rPr>
              <w:t>3-13</w:t>
            </w:r>
            <w:r>
              <w:rPr>
                <w:rFonts w:hint="default" w:ascii="Times New Roman" w:hAnsi="Times New Roman" w:cs="Times New Roman" w:eastAsiaTheme="minorEastAsia"/>
                <w:color w:val="auto"/>
                <w:sz w:val="24"/>
                <w:highlight w:val="none"/>
              </w:rPr>
              <w:t>。</w:t>
            </w:r>
          </w:p>
          <w:p>
            <w:pPr>
              <w:pStyle w:val="54"/>
              <w:keepNext w:val="0"/>
              <w:keepLines w:val="0"/>
              <w:suppressLineNumbers w:val="0"/>
              <w:spacing w:before="0" w:beforeAutospacing="0" w:after="0" w:afterAutospacing="0"/>
              <w:ind w:left="0" w:right="0" w:firstLine="0"/>
              <w:jc w:val="center"/>
              <w:rPr>
                <w:rFonts w:hint="default" w:ascii="Times New Roman" w:hAnsi="Times New Roman" w:cs="Times New Roman" w:eastAsiaTheme="minorEastAsia"/>
                <w:b/>
                <w:bCs/>
                <w:color w:val="auto"/>
                <w:sz w:val="24"/>
                <w:szCs w:val="24"/>
                <w:highlight w:val="none"/>
              </w:rPr>
            </w:pPr>
            <w:r>
              <w:rPr>
                <w:rFonts w:hint="default" w:ascii="Times New Roman" w:hAnsi="Times New Roman" w:cs="Times New Roman" w:eastAsiaTheme="minorEastAsia"/>
                <w:b/>
                <w:bCs/>
                <w:color w:val="auto"/>
                <w:sz w:val="24"/>
                <w:szCs w:val="24"/>
                <w:highlight w:val="none"/>
              </w:rPr>
              <w:t>表</w:t>
            </w:r>
            <w:r>
              <w:rPr>
                <w:rFonts w:hint="default" w:ascii="Times New Roman" w:hAnsi="Times New Roman" w:cs="Times New Roman" w:eastAsiaTheme="minorEastAsia"/>
                <w:b/>
                <w:bCs/>
                <w:color w:val="auto"/>
                <w:sz w:val="24"/>
                <w:szCs w:val="24"/>
                <w:highlight w:val="none"/>
                <w:lang w:val="en-US" w:eastAsia="zh-CN"/>
              </w:rPr>
              <w:t>3-13</w:t>
            </w:r>
            <w:r>
              <w:rPr>
                <w:rFonts w:hint="default" w:ascii="Times New Roman" w:hAnsi="Times New Roman" w:cs="Times New Roman" w:eastAsiaTheme="minorEastAsia"/>
                <w:b/>
                <w:bCs/>
                <w:color w:val="auto"/>
                <w:sz w:val="24"/>
                <w:szCs w:val="24"/>
                <w:highlight w:val="none"/>
              </w:rPr>
              <w:t xml:space="preserve">  工业企业厂界环境噪声排放标准（GB 12348-2008）</w:t>
            </w:r>
          </w:p>
          <w:tbl>
            <w:tblPr>
              <w:tblStyle w:val="22"/>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0"/>
              <w:gridCol w:w="2759"/>
              <w:gridCol w:w="27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7"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类别</w:t>
                  </w:r>
                </w:p>
              </w:tc>
              <w:tc>
                <w:tcPr>
                  <w:tcW w:w="2646"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昼间dB(A)</w:t>
                  </w:r>
                </w:p>
              </w:tc>
              <w:tc>
                <w:tcPr>
                  <w:tcW w:w="2644"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夜间dB(A)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7"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lang w:val="en-US" w:eastAsia="zh-CN"/>
                    </w:rPr>
                    <w:t>2</w:t>
                  </w:r>
                  <w:r>
                    <w:rPr>
                      <w:rFonts w:hint="default" w:ascii="Times New Roman" w:hAnsi="Times New Roman" w:cs="Times New Roman" w:eastAsiaTheme="minorEastAsia"/>
                      <w:color w:val="auto"/>
                      <w:szCs w:val="21"/>
                      <w:highlight w:val="none"/>
                    </w:rPr>
                    <w:t>类</w:t>
                  </w:r>
                </w:p>
              </w:tc>
              <w:tc>
                <w:tcPr>
                  <w:tcW w:w="2646"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highlight w:val="none"/>
                      <w:lang w:val="en-US" w:eastAsia="zh-CN"/>
                    </w:rPr>
                  </w:pPr>
                  <w:r>
                    <w:rPr>
                      <w:rFonts w:hint="default" w:ascii="Times New Roman" w:hAnsi="Times New Roman" w:cs="Times New Roman" w:eastAsiaTheme="minorEastAsia"/>
                      <w:color w:val="auto"/>
                      <w:szCs w:val="21"/>
                      <w:highlight w:val="none"/>
                      <w:lang w:val="en-US" w:eastAsia="zh-CN"/>
                    </w:rPr>
                    <w:t>60</w:t>
                  </w:r>
                </w:p>
              </w:tc>
              <w:tc>
                <w:tcPr>
                  <w:tcW w:w="2644"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highlight w:val="none"/>
                      <w:lang w:val="en-US" w:eastAsia="zh-CN"/>
                    </w:rPr>
                  </w:pPr>
                  <w:r>
                    <w:rPr>
                      <w:rFonts w:hint="default" w:ascii="Times New Roman" w:hAnsi="Times New Roman" w:cs="Times New Roman" w:eastAsiaTheme="minorEastAsia"/>
                      <w:color w:val="auto"/>
                      <w:szCs w:val="21"/>
                      <w:highlight w:val="none"/>
                      <w:lang w:val="en-US" w:eastAsia="zh-CN"/>
                    </w:rPr>
                    <w:t>50</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cs="Times New Roman" w:eastAsiaTheme="minorEastAsia"/>
                <w:b/>
                <w:bCs/>
                <w:color w:val="auto"/>
                <w:sz w:val="24"/>
                <w:highlight w:val="none"/>
              </w:rPr>
            </w:pPr>
            <w:r>
              <w:rPr>
                <w:rFonts w:hint="default" w:ascii="Times New Roman" w:hAnsi="Times New Roman" w:cs="Times New Roman" w:eastAsiaTheme="minorEastAsia"/>
                <w:b/>
                <w:bCs/>
                <w:color w:val="auto"/>
                <w:sz w:val="24"/>
                <w:highlight w:val="none"/>
                <w:lang w:val="en-US" w:eastAsia="zh-CN"/>
              </w:rPr>
              <w:t>3</w:t>
            </w:r>
            <w:r>
              <w:rPr>
                <w:rFonts w:hint="default" w:ascii="Times New Roman" w:hAnsi="Times New Roman" w:cs="Times New Roman" w:eastAsiaTheme="minorEastAsia"/>
                <w:b/>
                <w:bCs/>
                <w:color w:val="auto"/>
                <w:sz w:val="24"/>
                <w:highlight w:val="none"/>
              </w:rPr>
              <w:t>、固体废物排放标准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cs="Times New Roman" w:eastAsiaTheme="minorEastAsia"/>
                <w:b w:val="0"/>
                <w:bCs w:val="0"/>
                <w:color w:val="auto"/>
                <w:sz w:val="24"/>
                <w:szCs w:val="24"/>
                <w:highlight w:val="none"/>
                <w:vertAlign w:val="baseline"/>
              </w:rPr>
            </w:pPr>
            <w:r>
              <w:rPr>
                <w:rFonts w:hint="default" w:ascii="Times New Roman" w:hAnsi="Times New Roman" w:cs="Times New Roman" w:eastAsiaTheme="minorEastAsia"/>
                <w:color w:val="auto"/>
                <w:sz w:val="24"/>
                <w:highlight w:val="none"/>
              </w:rPr>
              <w:t>本项目一般固体废物执行《一般工业固体废物贮存和填埋污染控制标准》（GB18599-2020）的相关要求</w:t>
            </w:r>
            <w:r>
              <w:rPr>
                <w:rFonts w:hint="default" w:ascii="Times New Roman" w:hAnsi="Times New Roman" w:cs="Times New Roman" w:eastAsiaTheme="minorEastAsia"/>
                <w:color w:val="auto"/>
                <w:sz w:val="24"/>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8" w:hRule="atLeast"/>
          <w:jc w:val="center"/>
        </w:trPr>
        <w:tc>
          <w:tcPr>
            <w:tcW w:w="70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bCs/>
                <w:color w:val="auto"/>
                <w:sz w:val="24"/>
                <w:szCs w:val="24"/>
                <w:highlight w:val="none"/>
                <w:vertAlign w:val="baseline"/>
                <w:lang w:eastAsia="zh-CN"/>
              </w:rPr>
            </w:pPr>
            <w:r>
              <w:rPr>
                <w:rFonts w:hint="default" w:ascii="Times New Roman" w:hAnsi="Times New Roman" w:cs="Times New Roman" w:eastAsiaTheme="minorEastAsia"/>
                <w:b/>
                <w:bCs/>
                <w:color w:val="auto"/>
                <w:sz w:val="24"/>
                <w:szCs w:val="24"/>
                <w:highlight w:val="none"/>
                <w:vertAlign w:val="baseline"/>
                <w:lang w:eastAsia="zh-CN"/>
              </w:rPr>
              <w:t>总量控制指标</w:t>
            </w:r>
          </w:p>
        </w:tc>
        <w:tc>
          <w:tcPr>
            <w:tcW w:w="8492" w:type="dxa"/>
            <w:vAlign w:val="center"/>
          </w:tcPr>
          <w:p>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eastAsiaTheme="minorEastAsia"/>
                <w:caps w:val="0"/>
                <w:color w:val="FF0000"/>
                <w:sz w:val="24"/>
                <w:szCs w:val="21"/>
              </w:rPr>
            </w:pPr>
            <w:r>
              <w:rPr>
                <w:rFonts w:hint="default" w:ascii="Times New Roman" w:hAnsi="Times New Roman" w:cs="Times New Roman" w:eastAsiaTheme="minorEastAsia"/>
                <w:caps w:val="0"/>
                <w:color w:val="FF0000"/>
                <w:sz w:val="24"/>
                <w:szCs w:val="21"/>
                <w:lang w:eastAsia="zh-CN"/>
              </w:rPr>
              <w:t>根据“十四五”规划要求和项目污染物排放情况</w:t>
            </w:r>
            <w:r>
              <w:rPr>
                <w:rFonts w:hint="default" w:ascii="Times New Roman" w:hAnsi="Times New Roman" w:cs="Times New Roman" w:eastAsiaTheme="minorEastAsia"/>
                <w:caps w:val="0"/>
                <w:color w:val="FF0000"/>
                <w:sz w:val="24"/>
                <w:szCs w:val="21"/>
              </w:rPr>
              <w:t>，</w:t>
            </w:r>
            <w:r>
              <w:rPr>
                <w:rFonts w:hint="default" w:ascii="Times New Roman" w:hAnsi="Times New Roman" w:cs="Times New Roman" w:eastAsiaTheme="minorEastAsia"/>
                <w:caps w:val="0"/>
                <w:color w:val="FF0000"/>
                <w:sz w:val="24"/>
                <w:szCs w:val="21"/>
                <w:lang w:eastAsia="zh-CN"/>
              </w:rPr>
              <w:t>本项目</w:t>
            </w:r>
            <w:r>
              <w:rPr>
                <w:rFonts w:hint="default" w:ascii="Times New Roman" w:hAnsi="Times New Roman" w:cs="Times New Roman" w:eastAsiaTheme="minorEastAsia"/>
                <w:caps w:val="0"/>
                <w:color w:val="FF0000"/>
                <w:sz w:val="24"/>
                <w:szCs w:val="21"/>
              </w:rPr>
              <w:t>只需对</w:t>
            </w:r>
            <w:r>
              <w:rPr>
                <w:rFonts w:hint="eastAsia" w:ascii="Times New Roman" w:hAnsi="Times New Roman" w:cs="Times New Roman"/>
                <w:caps w:val="0"/>
                <w:color w:val="FF0000"/>
                <w:sz w:val="24"/>
                <w:szCs w:val="21"/>
                <w:lang w:val="en-US" w:eastAsia="zh-CN"/>
              </w:rPr>
              <w:t>SO</w:t>
            </w:r>
            <w:r>
              <w:rPr>
                <w:rFonts w:hint="eastAsia" w:ascii="Times New Roman" w:hAnsi="Times New Roman" w:cs="Times New Roman"/>
                <w:caps w:val="0"/>
                <w:color w:val="FF0000"/>
                <w:sz w:val="24"/>
                <w:szCs w:val="21"/>
                <w:vertAlign w:val="subscript"/>
                <w:lang w:val="en-US" w:eastAsia="zh-CN"/>
              </w:rPr>
              <w:t>2</w:t>
            </w:r>
            <w:r>
              <w:rPr>
                <w:rFonts w:hint="eastAsia" w:ascii="Times New Roman" w:hAnsi="Times New Roman" w:cs="Times New Roman"/>
                <w:caps w:val="0"/>
                <w:color w:val="FF0000"/>
                <w:sz w:val="24"/>
                <w:szCs w:val="21"/>
                <w:lang w:val="en-US" w:eastAsia="zh-CN"/>
              </w:rPr>
              <w:t>、</w:t>
            </w:r>
            <w:r>
              <w:rPr>
                <w:rFonts w:hint="default" w:ascii="Times New Roman" w:hAnsi="Times New Roman" w:cs="Times New Roman" w:eastAsiaTheme="minorEastAsia"/>
                <w:caps w:val="0"/>
                <w:color w:val="FF0000"/>
                <w:sz w:val="24"/>
                <w:szCs w:val="21"/>
              </w:rPr>
              <w:t>NO</w:t>
            </w:r>
            <w:r>
              <w:rPr>
                <w:rFonts w:hint="default" w:ascii="Times New Roman" w:hAnsi="Times New Roman" w:cs="Times New Roman" w:eastAsiaTheme="minorEastAsia"/>
                <w:caps w:val="0"/>
                <w:color w:val="FF0000"/>
                <w:sz w:val="24"/>
                <w:szCs w:val="21"/>
                <w:vertAlign w:val="subscript"/>
                <w:lang w:val="en-US" w:eastAsia="zh-CN"/>
              </w:rPr>
              <w:t>x</w:t>
            </w:r>
            <w:r>
              <w:rPr>
                <w:rFonts w:hint="default" w:ascii="Times New Roman" w:hAnsi="Times New Roman" w:cs="Times New Roman" w:eastAsiaTheme="minorEastAsia"/>
                <w:caps w:val="0"/>
                <w:color w:val="FF0000"/>
                <w:sz w:val="24"/>
                <w:szCs w:val="21"/>
              </w:rPr>
              <w:t>、COD、氨氮四种主要污染物控制总量。</w:t>
            </w:r>
          </w:p>
          <w:p>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eastAsiaTheme="minorEastAsia"/>
                <w:color w:val="FF0000"/>
                <w:sz w:val="24"/>
                <w:szCs w:val="24"/>
                <w:highlight w:val="none"/>
                <w:lang w:val="en-US" w:eastAsia="zh-CN"/>
              </w:rPr>
            </w:pPr>
            <w:r>
              <w:rPr>
                <w:rFonts w:hint="default" w:ascii="Times New Roman" w:hAnsi="Times New Roman" w:cs="Times New Roman" w:eastAsiaTheme="minorEastAsia"/>
                <w:color w:val="FF0000"/>
                <w:sz w:val="24"/>
                <w:szCs w:val="24"/>
                <w:highlight w:val="none"/>
              </w:rPr>
              <w:t>本项目</w:t>
            </w:r>
            <w:r>
              <w:rPr>
                <w:rFonts w:hint="eastAsia" w:ascii="Times New Roman" w:hAnsi="Times New Roman" w:cs="Times New Roman"/>
                <w:caps w:val="0"/>
                <w:color w:val="FF0000"/>
                <w:sz w:val="24"/>
                <w:szCs w:val="21"/>
                <w:lang w:val="en-US" w:eastAsia="zh-CN"/>
              </w:rPr>
              <w:t>SO</w:t>
            </w:r>
            <w:r>
              <w:rPr>
                <w:rFonts w:hint="eastAsia" w:ascii="Times New Roman" w:hAnsi="Times New Roman" w:cs="Times New Roman"/>
                <w:caps w:val="0"/>
                <w:color w:val="FF0000"/>
                <w:sz w:val="24"/>
                <w:szCs w:val="21"/>
                <w:vertAlign w:val="subscript"/>
                <w:lang w:val="en-US" w:eastAsia="zh-CN"/>
              </w:rPr>
              <w:t>2</w:t>
            </w:r>
            <w:r>
              <w:rPr>
                <w:rFonts w:hint="eastAsia" w:ascii="Times New Roman" w:hAnsi="Times New Roman" w:cs="Times New Roman"/>
                <w:caps w:val="0"/>
                <w:color w:val="FF0000"/>
                <w:sz w:val="24"/>
                <w:szCs w:val="21"/>
                <w:vertAlign w:val="baseline"/>
                <w:lang w:val="en-US" w:eastAsia="zh-CN"/>
              </w:rPr>
              <w:t>申请总量</w:t>
            </w:r>
            <w:r>
              <w:rPr>
                <w:rFonts w:hint="eastAsia" w:ascii="Times New Roman" w:hAnsi="Times New Roman" w:cs="Times New Roman"/>
                <w:color w:val="FF0000"/>
                <w:sz w:val="24"/>
                <w:szCs w:val="24"/>
                <w:highlight w:val="none"/>
                <w:lang w:val="en-US" w:eastAsia="zh-CN"/>
              </w:rPr>
              <w:t>2.52</w:t>
            </w:r>
            <w:r>
              <w:rPr>
                <w:rFonts w:hint="default" w:ascii="Times New Roman" w:hAnsi="Times New Roman" w:cs="Times New Roman" w:eastAsiaTheme="minorEastAsia"/>
                <w:color w:val="FF0000"/>
                <w:sz w:val="24"/>
                <w:szCs w:val="24"/>
                <w:highlight w:val="none"/>
                <w:lang w:val="en-US" w:eastAsia="zh-CN"/>
              </w:rPr>
              <w:t>t/a</w:t>
            </w:r>
            <w:r>
              <w:rPr>
                <w:rFonts w:hint="eastAsia" w:ascii="Times New Roman" w:hAnsi="Times New Roman" w:cs="Times New Roman"/>
                <w:caps w:val="0"/>
                <w:color w:val="FF0000"/>
                <w:sz w:val="24"/>
                <w:szCs w:val="21"/>
                <w:lang w:val="en-US" w:eastAsia="zh-CN"/>
              </w:rPr>
              <w:t>、</w:t>
            </w:r>
            <w:r>
              <w:rPr>
                <w:rFonts w:hint="default" w:ascii="Times New Roman" w:hAnsi="Times New Roman" w:cs="Times New Roman" w:eastAsiaTheme="minorEastAsia"/>
                <w:color w:val="FF0000"/>
                <w:sz w:val="24"/>
                <w:szCs w:val="24"/>
                <w:highlight w:val="none"/>
              </w:rPr>
              <w:t>NOx申请总量</w:t>
            </w:r>
            <w:r>
              <w:rPr>
                <w:rFonts w:hint="default" w:ascii="Times New Roman" w:hAnsi="Times New Roman" w:cs="Times New Roman" w:eastAsiaTheme="minorEastAsia"/>
                <w:color w:val="FF0000"/>
                <w:sz w:val="24"/>
                <w:szCs w:val="24"/>
                <w:highlight w:val="none"/>
                <w:lang w:val="en-US" w:eastAsia="zh-CN"/>
              </w:rPr>
              <w:t>1.38t/a。</w:t>
            </w:r>
          </w:p>
          <w:p>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eastAsiaTheme="minorEastAsia"/>
                <w:b w:val="0"/>
                <w:bCs w:val="0"/>
                <w:color w:val="auto"/>
                <w:sz w:val="24"/>
                <w:szCs w:val="24"/>
                <w:highlight w:val="none"/>
                <w:vertAlign w:val="baseline"/>
                <w:lang w:eastAsia="zh-CN"/>
              </w:rPr>
            </w:pPr>
            <w:r>
              <w:rPr>
                <w:rFonts w:hint="default" w:ascii="Times New Roman" w:hAnsi="Times New Roman" w:cs="Times New Roman" w:eastAsiaTheme="minorEastAsia"/>
                <w:color w:val="FF0000"/>
                <w:sz w:val="24"/>
                <w:szCs w:val="24"/>
                <w:highlight w:val="none"/>
                <w:lang w:val="en-US" w:eastAsia="zh-CN"/>
              </w:rPr>
              <w:t>本项目无生产废水排放，生活污水排入防渗化粪池，定期清掏</w:t>
            </w:r>
            <w:r>
              <w:rPr>
                <w:rFonts w:hint="default" w:ascii="Times New Roman" w:hAnsi="Times New Roman" w:cs="Times New Roman" w:eastAsiaTheme="minorEastAsia"/>
                <w:color w:val="FF0000"/>
                <w:sz w:val="24"/>
                <w:szCs w:val="24"/>
                <w:highlight w:val="none"/>
              </w:rPr>
              <w:t>。</w:t>
            </w:r>
          </w:p>
        </w:tc>
      </w:tr>
    </w:tbl>
    <w:p>
      <w:pPr>
        <w:jc w:val="center"/>
        <w:rPr>
          <w:rFonts w:hint="default" w:ascii="Times New Roman" w:hAnsi="Times New Roman" w:eastAsia="宋体" w:cs="Times New Roman"/>
          <w:b/>
          <w:bCs/>
          <w:color w:val="auto"/>
          <w:sz w:val="28"/>
          <w:szCs w:val="28"/>
          <w:highlight w:val="none"/>
          <w:lang w:eastAsia="zh-CN"/>
        </w:rPr>
        <w:sectPr>
          <w:pgSz w:w="11906" w:h="16838"/>
          <w:pgMar w:top="1440" w:right="1463" w:bottom="1440" w:left="1463" w:header="851" w:footer="992" w:gutter="0"/>
          <w:pgNumType w:fmt="decimal"/>
          <w:cols w:space="425" w:num="1"/>
          <w:docGrid w:type="lines" w:linePitch="312" w:charSpace="0"/>
        </w:sectPr>
      </w:pPr>
    </w:p>
    <w:p>
      <w:pPr>
        <w:jc w:val="center"/>
        <w:outlineLvl w:val="0"/>
        <w:rPr>
          <w:rFonts w:hint="default" w:ascii="Times New Roman" w:hAnsi="Times New Roman" w:eastAsia="宋体" w:cs="Times New Roman"/>
          <w:b/>
          <w:bCs/>
          <w:color w:val="auto"/>
          <w:sz w:val="28"/>
          <w:szCs w:val="28"/>
          <w:highlight w:val="none"/>
          <w:lang w:eastAsia="zh-CN"/>
        </w:rPr>
      </w:pPr>
      <w:r>
        <w:rPr>
          <w:rFonts w:hint="default" w:ascii="Times New Roman" w:hAnsi="Times New Roman" w:eastAsia="宋体" w:cs="Times New Roman"/>
          <w:b/>
          <w:bCs/>
          <w:color w:val="auto"/>
          <w:sz w:val="28"/>
          <w:szCs w:val="28"/>
          <w:highlight w:val="none"/>
          <w:lang w:eastAsia="zh-CN"/>
        </w:rPr>
        <w:t>四、主要环境影响和保护措施</w:t>
      </w:r>
    </w:p>
    <w:tbl>
      <w:tblPr>
        <w:tblStyle w:val="23"/>
        <w:tblW w:w="91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87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35" w:hRule="atLeast"/>
          <w:jc w:val="center"/>
        </w:trPr>
        <w:tc>
          <w:tcPr>
            <w:tcW w:w="761"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施工期环境保护措施</w:t>
            </w:r>
          </w:p>
        </w:tc>
        <w:tc>
          <w:tcPr>
            <w:tcW w:w="8435"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bCs/>
                <w:color w:val="FF0000"/>
                <w:sz w:val="24"/>
                <w:highlight w:val="none"/>
              </w:rPr>
            </w:pPr>
            <w:r>
              <w:rPr>
                <w:rFonts w:hint="default" w:ascii="Times New Roman" w:hAnsi="Times New Roman" w:eastAsia="宋体" w:cs="Times New Roman"/>
                <w:bCs/>
                <w:color w:val="FF0000"/>
                <w:sz w:val="24"/>
                <w:highlight w:val="none"/>
              </w:rPr>
              <w:t>本项目施工期主要为基础开挖、主体工程建设、设备安装，本项目距离居民较</w:t>
            </w:r>
            <w:r>
              <w:rPr>
                <w:rFonts w:hint="eastAsia" w:ascii="Times New Roman" w:hAnsi="Times New Roman" w:eastAsia="宋体" w:cs="Times New Roman"/>
                <w:bCs/>
                <w:color w:val="FF0000"/>
                <w:sz w:val="24"/>
                <w:highlight w:val="none"/>
                <w:lang w:eastAsia="zh-CN"/>
              </w:rPr>
              <w:t>近</w:t>
            </w:r>
            <w:r>
              <w:rPr>
                <w:rFonts w:hint="default" w:ascii="Times New Roman" w:hAnsi="Times New Roman" w:eastAsia="宋体" w:cs="Times New Roman"/>
                <w:bCs/>
                <w:color w:val="FF0000"/>
                <w:sz w:val="24"/>
                <w:highlight w:val="none"/>
              </w:rPr>
              <w:t>，</w:t>
            </w:r>
            <w:r>
              <w:rPr>
                <w:rFonts w:hint="eastAsia" w:ascii="Times New Roman" w:hAnsi="Times New Roman" w:eastAsia="宋体" w:cs="Times New Roman"/>
                <w:bCs/>
                <w:color w:val="FF0000"/>
                <w:sz w:val="24"/>
                <w:highlight w:val="none"/>
                <w:lang w:eastAsia="zh-CN"/>
              </w:rPr>
              <w:t>施工过程项目区周边设置围挡，</w:t>
            </w:r>
            <w:r>
              <w:rPr>
                <w:rFonts w:hint="default" w:ascii="Times New Roman" w:hAnsi="Times New Roman" w:eastAsia="宋体" w:cs="Times New Roman"/>
                <w:bCs/>
                <w:color w:val="FF0000"/>
                <w:sz w:val="24"/>
                <w:highlight w:val="none"/>
              </w:rPr>
              <w:t>对周围环境不会造成太大影响。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bCs/>
                <w:color w:val="FF0000"/>
                <w:sz w:val="24"/>
                <w:szCs w:val="24"/>
                <w:highlight w:val="none"/>
              </w:rPr>
            </w:pPr>
            <w:r>
              <w:rPr>
                <w:rFonts w:hint="default" w:ascii="Times New Roman" w:hAnsi="Times New Roman" w:eastAsia="宋体" w:cs="Times New Roman"/>
                <w:b/>
                <w:bCs/>
                <w:color w:val="auto"/>
                <w:sz w:val="24"/>
                <w:szCs w:val="24"/>
                <w:highlight w:val="none"/>
              </w:rPr>
              <w:object>
                <v:shape id="_x0000_i1028" o:spt="75" type="#_x0000_t75" style="height:138.75pt;width:405pt;" o:ole="t" filled="f" o:preferrelative="t" stroked="f" coordsize="21600,21600">
                  <v:path/>
                  <v:fill on="f" focussize="0,0"/>
                  <v:stroke on="f"/>
                  <v:imagedata r:id="rId8" o:title=""/>
                  <o:lock v:ext="edit" aspectratio="t"/>
                  <w10:wrap type="none"/>
                  <w10:anchorlock/>
                </v:shape>
                <o:OLEObject Type="Embed" ProgID="Visio.Drawing.11" ShapeID="_x0000_i1028" DrawAspect="Content" ObjectID="_1468075726" r:id="rId11">
                  <o:LockedField>false</o:LockedField>
                </o:OLEObject>
              </w:object>
            </w:r>
            <w:r>
              <w:rPr>
                <w:rFonts w:hint="default" w:ascii="Times New Roman" w:hAnsi="Times New Roman" w:eastAsia="宋体" w:cs="Times New Roman"/>
                <w:b/>
                <w:bCs/>
                <w:color w:val="FF0000"/>
                <w:sz w:val="24"/>
                <w:szCs w:val="24"/>
                <w:highlight w:val="none"/>
              </w:rPr>
              <w:t>图</w:t>
            </w:r>
            <w:r>
              <w:rPr>
                <w:rFonts w:hint="eastAsia" w:ascii="Times New Roman" w:hAnsi="Times New Roman" w:eastAsia="宋体" w:cs="Times New Roman"/>
                <w:b/>
                <w:bCs/>
                <w:color w:val="FF0000"/>
                <w:sz w:val="24"/>
                <w:szCs w:val="24"/>
                <w:highlight w:val="none"/>
                <w:lang w:val="en-US" w:eastAsia="zh-CN"/>
              </w:rPr>
              <w:t>4</w:t>
            </w:r>
            <w:r>
              <w:rPr>
                <w:rFonts w:hint="default" w:ascii="Times New Roman" w:hAnsi="Times New Roman" w:eastAsia="宋体" w:cs="Times New Roman"/>
                <w:b/>
                <w:bCs/>
                <w:color w:val="FF0000"/>
                <w:sz w:val="24"/>
                <w:szCs w:val="24"/>
                <w:highlight w:val="none"/>
                <w:lang w:val="en-US" w:eastAsia="zh-CN"/>
              </w:rPr>
              <w:t>-1</w:t>
            </w:r>
            <w:r>
              <w:rPr>
                <w:rFonts w:hint="default" w:ascii="Times New Roman" w:hAnsi="Times New Roman" w:eastAsia="宋体" w:cs="Times New Roman"/>
                <w:b/>
                <w:bCs/>
                <w:color w:val="FF0000"/>
                <w:sz w:val="24"/>
                <w:szCs w:val="24"/>
                <w:highlight w:val="none"/>
              </w:rPr>
              <w:t xml:space="preserve">  施工工艺流程及排污节点图</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auto"/>
              <w:rPr>
                <w:rFonts w:hint="eastAsia" w:ascii="Times New Roman" w:hAnsi="Times New Roman" w:eastAsia="宋体" w:cs="Times New Roman"/>
                <w:b/>
                <w:bCs/>
                <w:color w:val="FF0000"/>
                <w:sz w:val="24"/>
                <w:highlight w:val="none"/>
                <w:lang w:eastAsia="zh-CN"/>
              </w:rPr>
            </w:pPr>
            <w:r>
              <w:rPr>
                <w:rFonts w:hint="default" w:ascii="Times New Roman" w:hAnsi="Times New Roman" w:eastAsia="宋体" w:cs="Times New Roman"/>
                <w:b/>
                <w:bCs/>
                <w:color w:val="FF0000"/>
                <w:sz w:val="24"/>
                <w:highlight w:val="none"/>
              </w:rPr>
              <w:t>1、</w:t>
            </w:r>
            <w:r>
              <w:rPr>
                <w:rFonts w:hint="eastAsia" w:ascii="Times New Roman" w:hAnsi="Times New Roman" w:eastAsia="宋体" w:cs="Times New Roman"/>
                <w:b/>
                <w:bCs/>
                <w:color w:val="FF0000"/>
                <w:sz w:val="24"/>
                <w:highlight w:val="none"/>
                <w:lang w:eastAsia="zh-CN"/>
              </w:rPr>
              <w:t>施工期</w:t>
            </w:r>
            <w:r>
              <w:rPr>
                <w:rFonts w:hint="default" w:ascii="Times New Roman" w:hAnsi="Times New Roman" w:eastAsia="宋体" w:cs="Times New Roman"/>
                <w:b/>
                <w:bCs/>
                <w:color w:val="FF0000"/>
                <w:sz w:val="24"/>
                <w:highlight w:val="none"/>
              </w:rPr>
              <w:t>废气</w:t>
            </w:r>
            <w:r>
              <w:rPr>
                <w:rFonts w:hint="eastAsia" w:ascii="Times New Roman" w:hAnsi="Times New Roman" w:eastAsia="宋体" w:cs="Times New Roman"/>
                <w:b/>
                <w:bCs/>
                <w:color w:val="FF0000"/>
                <w:sz w:val="24"/>
                <w:highlight w:val="none"/>
                <w:lang w:eastAsia="zh-CN"/>
              </w:rPr>
              <w:t>治理措施</w:t>
            </w:r>
          </w:p>
          <w:p>
            <w:pPr>
              <w:pStyle w:val="3"/>
              <w:keepNext w:val="0"/>
              <w:keepLines w:val="0"/>
              <w:pageBreakBefore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rightChars="0" w:firstLine="480" w:firstLineChars="200"/>
              <w:jc w:val="both"/>
              <w:textAlignment w:val="auto"/>
              <w:rPr>
                <w:rFonts w:hint="eastAsia" w:ascii="Times New Roman" w:hAnsi="Times New Roman" w:eastAsia="宋体" w:cs="Times New Roman"/>
                <w:color w:val="FF0000"/>
                <w:sz w:val="24"/>
                <w:szCs w:val="24"/>
                <w:highlight w:val="none"/>
                <w:lang w:eastAsia="zh-CN"/>
              </w:rPr>
            </w:pPr>
            <w:r>
              <w:rPr>
                <w:rFonts w:hint="eastAsia" w:ascii="Times New Roman" w:hAnsi="Times New Roman" w:eastAsia="宋体" w:cs="Times New Roman"/>
                <w:color w:val="FF0000"/>
                <w:kern w:val="0"/>
                <w:sz w:val="24"/>
                <w:szCs w:val="24"/>
                <w:highlight w:val="none"/>
                <w:lang w:val="en-US" w:eastAsia="zh-CN"/>
              </w:rPr>
              <w:t>1.1</w:t>
            </w:r>
            <w:r>
              <w:rPr>
                <w:rFonts w:hint="default" w:ascii="Times New Roman" w:hAnsi="Times New Roman" w:eastAsia="宋体" w:cs="Times New Roman"/>
                <w:color w:val="FF0000"/>
                <w:kern w:val="0"/>
                <w:sz w:val="24"/>
                <w:szCs w:val="24"/>
                <w:highlight w:val="none"/>
              </w:rPr>
              <w:t>施</w:t>
            </w:r>
            <w:r>
              <w:rPr>
                <w:rFonts w:hint="default" w:ascii="Times New Roman" w:hAnsi="Times New Roman" w:eastAsia="宋体" w:cs="Times New Roman"/>
                <w:color w:val="FF0000"/>
                <w:sz w:val="24"/>
                <w:szCs w:val="24"/>
                <w:highlight w:val="none"/>
              </w:rPr>
              <w:t>工扬尘</w:t>
            </w:r>
            <w:r>
              <w:rPr>
                <w:rFonts w:hint="eastAsia" w:ascii="Times New Roman" w:hAnsi="Times New Roman" w:eastAsia="宋体" w:cs="Times New Roman"/>
                <w:color w:val="FF0000"/>
                <w:sz w:val="24"/>
                <w:szCs w:val="24"/>
                <w:highlight w:val="none"/>
                <w:lang w:eastAsia="zh-CN"/>
              </w:rPr>
              <w:t>治理措施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lang w:eastAsia="zh-CN"/>
              </w:rPr>
              <w:t>施工期间项目土石方开挖建设过程势必会破坏地表结构，建筑材料砂石装卸、转运、运输均会造成地面扬尘污染环境，其扬尘量大小与施工现场条件、施工管理水平、机械化程度高低及施工季节、时间长短、以及土质结构、天气条件等诸多因素有密切关系，是一个复杂难于定量的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lang w:eastAsia="zh-CN"/>
              </w:rPr>
              <w:t>本项目按工期分步实施，主要污染及</w:t>
            </w:r>
            <w:r>
              <w:rPr>
                <w:rFonts w:hint="eastAsia" w:ascii="Times New Roman" w:hAnsi="Times New Roman" w:eastAsia="宋体" w:cs="Times New Roman"/>
                <w:color w:val="FF0000"/>
                <w:sz w:val="24"/>
                <w:szCs w:val="24"/>
                <w:lang w:eastAsia="zh-CN"/>
              </w:rPr>
              <w:t>治理措施</w:t>
            </w:r>
            <w:r>
              <w:rPr>
                <w:rFonts w:hint="default" w:ascii="Times New Roman" w:hAnsi="Times New Roman" w:eastAsia="宋体" w:cs="Times New Roman"/>
                <w:color w:val="FF0000"/>
                <w:sz w:val="24"/>
                <w:szCs w:val="24"/>
                <w:lang w:eastAsia="zh-CN"/>
              </w:rPr>
              <w:t>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lang w:eastAsia="zh-CN"/>
              </w:rPr>
              <w:t>（1）裸露地面扬尘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lang w:eastAsia="zh-CN"/>
              </w:rPr>
              <w:t>项目施工期地基平整、开挖、回填土方会形成大面积裸露地面，使各种沉降在地表上的气溶胶粒子等成为扬尘的天然来源，在进行施工建设时极易形成扬尘颗粒物并进入大气环境中，对周围环境空气质量造成一定影响。</w:t>
            </w:r>
            <w:r>
              <w:rPr>
                <w:rFonts w:hint="eastAsia" w:ascii="Times New Roman" w:hAnsi="Times New Roman" w:eastAsia="宋体" w:cs="Times New Roman"/>
                <w:color w:val="FF0000"/>
                <w:sz w:val="24"/>
                <w:szCs w:val="24"/>
                <w:lang w:eastAsia="zh-CN"/>
              </w:rPr>
              <w:t>施工过程通过设置围挡、洒水抑尘等措施进行控制。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lang w:eastAsia="zh-CN"/>
              </w:rPr>
              <w:t>（2）粗放式施工造成的建筑扬尘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lang w:eastAsia="zh-CN"/>
              </w:rPr>
              <w:t>施工场地建筑、堆料及运输抛洒等建筑扬尘在施工高峰期会不断增多，是造成扬尘污染的主要原因之一。施工过程如果环境管理、监理措施不够完善，进行粗放式施工，现场建筑垃圾、渣土不及时清理、覆盖、洒水灭尘，出入场地运输车辆不及时冲洗、篷布遮盖等，均易产生建筑扬尘。工程四周应设施工围栏或先期建设厂界围墙。在采取以上措施后，建设期间扬尘产生的影响相对较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lang w:eastAsia="zh-CN"/>
              </w:rPr>
              <w:t>（3）道路扬尘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lang w:eastAsia="zh-CN"/>
              </w:rPr>
              <w:t>物料运输过程中车辆沿途洒落于道路上的沙、土、灰、渣和建筑垃圾，以及沉积在道路上其他排放源排放的颗粒物，经来往车辆碾压后也会导致粒径较小的颗粒物进入空气，形成二次扬尘。据调查，一般施工场地道路往往为临时道路，如不及时采取路面硬化等措施，在施工物料、土石方运输过程中均会造成路面沉积颗粒物反复扬起、沉降，极易造成新的污染。</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lang w:eastAsia="zh-CN"/>
              </w:rPr>
              <w:t>同样路面清洁程度条件下，车速越快，扬尘量越大；而在同样车速情况下，路面越脏，则扬尘量越大。因此，对出入施工场地车辆进行冲洗、限速行驶及保持路面清洁是减少和防止汽车扬尘的有效手段。</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FF0000"/>
                <w:kern w:val="0"/>
                <w:sz w:val="24"/>
                <w:highlight w:val="none"/>
              </w:rPr>
            </w:pPr>
            <w:r>
              <w:rPr>
                <w:rFonts w:hint="eastAsia" w:ascii="Times New Roman" w:hAnsi="Times New Roman" w:eastAsia="宋体" w:cs="Times New Roman"/>
                <w:color w:val="FF0000"/>
                <w:kern w:val="0"/>
                <w:sz w:val="24"/>
                <w:highlight w:val="none"/>
                <w:lang w:val="en-US" w:eastAsia="zh-CN"/>
              </w:rPr>
              <w:t>1.2</w:t>
            </w:r>
            <w:r>
              <w:rPr>
                <w:rFonts w:hint="default" w:ascii="Times New Roman" w:hAnsi="Times New Roman" w:eastAsia="宋体" w:cs="Times New Roman"/>
                <w:color w:val="FF0000"/>
                <w:kern w:val="0"/>
                <w:sz w:val="24"/>
                <w:highlight w:val="none"/>
              </w:rPr>
              <w:t>施工机械、运输车辆尾气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lang w:eastAsia="zh-CN"/>
              </w:rPr>
              <w:t>（1）废气主要来源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lang w:eastAsia="zh-CN"/>
              </w:rPr>
              <w:t>施工建设期间，废气主要来自施工机械排放废气、各种物料运输车辆排放汽车尾气等对环境空气的影响。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lang w:eastAsia="zh-CN"/>
              </w:rPr>
              <w:t>（2）车辆尾气环境影响分析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lang w:eastAsia="zh-CN"/>
              </w:rPr>
              <w:t>车辆尾气中主要污染物为CO、NOx及碳氢化合物等，间断运行工程在加强施工车辆运行管理与维护保养情况下，可减少尾气排放对环境的污染，对环境影响小。</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FF0000"/>
                <w:sz w:val="24"/>
                <w:szCs w:val="24"/>
                <w:lang w:eastAsia="zh-CN"/>
              </w:rPr>
            </w:pPr>
            <w:r>
              <w:rPr>
                <w:rFonts w:hint="default" w:ascii="Times New Roman" w:hAnsi="Times New Roman" w:eastAsia="宋体" w:cs="Times New Roman"/>
                <w:color w:val="FF0000"/>
                <w:sz w:val="24"/>
                <w:szCs w:val="24"/>
                <w:lang w:eastAsia="zh-CN"/>
              </w:rPr>
              <w:t>施工过程对环境空气造成的不利影响是局部的、短期的，项目建设完成之后影响就会消失，因此施工期废气对周围环境空气的影响可以接受。</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auto"/>
              <w:rPr>
                <w:rFonts w:hint="eastAsia" w:ascii="Times New Roman" w:hAnsi="Times New Roman" w:eastAsia="宋体" w:cs="Times New Roman"/>
                <w:b/>
                <w:bCs/>
                <w:color w:val="FF0000"/>
                <w:sz w:val="24"/>
                <w:highlight w:val="none"/>
                <w:lang w:eastAsia="zh-CN"/>
              </w:rPr>
            </w:pPr>
            <w:r>
              <w:rPr>
                <w:rFonts w:hint="default" w:ascii="Times New Roman" w:hAnsi="Times New Roman" w:eastAsia="宋体" w:cs="Times New Roman"/>
                <w:b/>
                <w:bCs/>
                <w:color w:val="FF0000"/>
                <w:sz w:val="24"/>
                <w:highlight w:val="none"/>
              </w:rPr>
              <w:t>2、</w:t>
            </w:r>
            <w:r>
              <w:rPr>
                <w:rFonts w:hint="eastAsia" w:ascii="Times New Roman" w:hAnsi="Times New Roman" w:eastAsia="宋体" w:cs="Times New Roman"/>
                <w:b/>
                <w:bCs/>
                <w:color w:val="FF0000"/>
                <w:sz w:val="24"/>
                <w:highlight w:val="none"/>
                <w:lang w:eastAsia="zh-CN"/>
              </w:rPr>
              <w:t>施工期</w:t>
            </w:r>
            <w:r>
              <w:rPr>
                <w:rFonts w:hint="default" w:ascii="Times New Roman" w:hAnsi="Times New Roman" w:eastAsia="宋体" w:cs="Times New Roman"/>
                <w:b/>
                <w:bCs/>
                <w:color w:val="FF0000"/>
                <w:sz w:val="24"/>
                <w:highlight w:val="none"/>
              </w:rPr>
              <w:t>废水</w:t>
            </w:r>
            <w:r>
              <w:rPr>
                <w:rFonts w:hint="eastAsia" w:ascii="Times New Roman" w:hAnsi="Times New Roman" w:eastAsia="宋体" w:cs="Times New Roman"/>
                <w:b/>
                <w:bCs/>
                <w:color w:val="FF0000"/>
                <w:sz w:val="24"/>
                <w:highlight w:val="none"/>
                <w:lang w:eastAsia="zh-CN"/>
              </w:rPr>
              <w:t>治理措施</w:t>
            </w:r>
          </w:p>
          <w:p>
            <w:pPr>
              <w:keepNext w:val="0"/>
              <w:keepLines w:val="0"/>
              <w:pageBreakBefore w:val="0"/>
              <w:suppressLineNumbers w:val="0"/>
              <w:tabs>
                <w:tab w:val="left" w:pos="2880"/>
              </w:tabs>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FF0000"/>
                <w:sz w:val="24"/>
                <w:highlight w:val="none"/>
              </w:rPr>
            </w:pPr>
            <w:r>
              <w:rPr>
                <w:rFonts w:hint="default" w:ascii="Times New Roman" w:hAnsi="Times New Roman" w:eastAsia="宋体" w:cs="Times New Roman"/>
                <w:color w:val="FF0000"/>
                <w:sz w:val="24"/>
                <w:highlight w:val="none"/>
              </w:rPr>
              <w:t>（1）施工废水</w:t>
            </w:r>
          </w:p>
          <w:p>
            <w:pPr>
              <w:keepNext w:val="0"/>
              <w:keepLines w:val="0"/>
              <w:pageBreakBefore w:val="0"/>
              <w:suppressLineNumbers w:val="0"/>
              <w:tabs>
                <w:tab w:val="left" w:pos="2880"/>
              </w:tabs>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FF0000"/>
                <w:sz w:val="24"/>
                <w:highlight w:val="none"/>
              </w:rPr>
            </w:pPr>
            <w:r>
              <w:rPr>
                <w:rFonts w:hint="default" w:ascii="Times New Roman" w:hAnsi="Times New Roman" w:eastAsia="宋体" w:cs="Times New Roman"/>
                <w:color w:val="FF0000"/>
                <w:sz w:val="24"/>
                <w:highlight w:val="none"/>
              </w:rPr>
              <w:t>本项目施工废水经过临时沉淀池处理后回用于</w:t>
            </w:r>
            <w:r>
              <w:rPr>
                <w:rFonts w:hint="default" w:ascii="Times New Roman" w:hAnsi="Times New Roman" w:eastAsia="宋体" w:cs="Times New Roman"/>
                <w:color w:val="FF0000"/>
                <w:sz w:val="24"/>
                <w:highlight w:val="none"/>
                <w:lang w:eastAsia="zh-CN"/>
              </w:rPr>
              <w:t>施工工程</w:t>
            </w:r>
            <w:r>
              <w:rPr>
                <w:rFonts w:hint="default" w:ascii="Times New Roman" w:hAnsi="Times New Roman" w:eastAsia="宋体" w:cs="Times New Roman"/>
                <w:color w:val="FF0000"/>
                <w:sz w:val="24"/>
                <w:highlight w:val="none"/>
              </w:rPr>
              <w:t>。</w:t>
            </w:r>
          </w:p>
          <w:p>
            <w:pPr>
              <w:keepNext w:val="0"/>
              <w:keepLines w:val="0"/>
              <w:pageBreakBefore w:val="0"/>
              <w:suppressLineNumbers w:val="0"/>
              <w:tabs>
                <w:tab w:val="left" w:pos="2880"/>
              </w:tabs>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FF0000"/>
                <w:sz w:val="24"/>
                <w:highlight w:val="none"/>
              </w:rPr>
            </w:pPr>
            <w:r>
              <w:rPr>
                <w:rFonts w:hint="default" w:ascii="Times New Roman" w:hAnsi="Times New Roman" w:eastAsia="宋体" w:cs="Times New Roman"/>
                <w:color w:val="FF0000"/>
                <w:sz w:val="24"/>
                <w:highlight w:val="none"/>
              </w:rPr>
              <w:t>（2）施工生活污水</w:t>
            </w:r>
          </w:p>
          <w:p>
            <w:pPr>
              <w:keepNext w:val="0"/>
              <w:keepLines w:val="0"/>
              <w:pageBreakBefore w:val="0"/>
              <w:suppressLineNumbers w:val="0"/>
              <w:tabs>
                <w:tab w:val="left" w:pos="2880"/>
              </w:tabs>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FF0000"/>
                <w:sz w:val="24"/>
                <w:highlight w:val="none"/>
              </w:rPr>
            </w:pPr>
            <w:r>
              <w:rPr>
                <w:rFonts w:hint="default" w:ascii="Times New Roman" w:hAnsi="Times New Roman" w:eastAsia="宋体" w:cs="Times New Roman"/>
                <w:color w:val="FF0000"/>
                <w:sz w:val="24"/>
                <w:highlight w:val="none"/>
              </w:rPr>
              <w:t>本项目施工人员产生的生活废水量为</w:t>
            </w:r>
            <w:r>
              <w:rPr>
                <w:rFonts w:hint="default" w:ascii="Times New Roman" w:hAnsi="Times New Roman" w:eastAsia="宋体" w:cs="Times New Roman"/>
                <w:color w:val="FF0000"/>
                <w:sz w:val="24"/>
                <w:highlight w:val="none"/>
                <w:lang w:val="en-US" w:eastAsia="zh-CN"/>
              </w:rPr>
              <w:t>90</w:t>
            </w:r>
            <w:r>
              <w:rPr>
                <w:rFonts w:hint="default" w:ascii="Times New Roman" w:hAnsi="Times New Roman" w:eastAsia="宋体" w:cs="Times New Roman"/>
                <w:color w:val="FF0000"/>
                <w:sz w:val="24"/>
                <w:highlight w:val="none"/>
              </w:rPr>
              <w:t>m</w:t>
            </w:r>
            <w:r>
              <w:rPr>
                <w:rFonts w:hint="default" w:ascii="Times New Roman" w:hAnsi="Times New Roman" w:eastAsia="宋体" w:cs="Times New Roman"/>
                <w:color w:val="FF0000"/>
                <w:sz w:val="24"/>
                <w:highlight w:val="none"/>
                <w:vertAlign w:val="superscript"/>
              </w:rPr>
              <w:t>3</w:t>
            </w:r>
            <w:r>
              <w:rPr>
                <w:rFonts w:hint="default" w:ascii="Times New Roman" w:hAnsi="Times New Roman" w:eastAsia="宋体" w:cs="Times New Roman"/>
                <w:color w:val="FF0000"/>
                <w:sz w:val="24"/>
                <w:highlight w:val="none"/>
              </w:rPr>
              <w:t>，生活污水排入</w:t>
            </w:r>
            <w:r>
              <w:rPr>
                <w:rFonts w:hint="default" w:ascii="Times New Roman" w:hAnsi="Times New Roman" w:eastAsia="宋体" w:cs="Times New Roman"/>
                <w:color w:val="FF0000"/>
                <w:sz w:val="24"/>
                <w:highlight w:val="none"/>
                <w:lang w:eastAsia="zh-CN"/>
              </w:rPr>
              <w:t>周边现有化粪池</w:t>
            </w:r>
            <w:r>
              <w:rPr>
                <w:rFonts w:hint="default" w:ascii="Times New Roman" w:hAnsi="Times New Roman" w:eastAsia="宋体" w:cs="Times New Roman"/>
                <w:color w:val="FF0000"/>
                <w:sz w:val="24"/>
                <w:highlight w:val="none"/>
              </w:rPr>
              <w:t>，</w:t>
            </w:r>
            <w:r>
              <w:rPr>
                <w:rFonts w:hint="default" w:ascii="Times New Roman" w:hAnsi="Times New Roman" w:eastAsia="宋体" w:cs="Times New Roman"/>
                <w:color w:val="FF0000"/>
                <w:sz w:val="24"/>
                <w:szCs w:val="24"/>
                <w:highlight w:val="none"/>
                <w:lang w:eastAsia="zh-CN"/>
              </w:rPr>
              <w:t>定期清掏</w:t>
            </w:r>
            <w:r>
              <w:rPr>
                <w:rFonts w:hint="default" w:ascii="Times New Roman" w:hAnsi="Times New Roman" w:eastAsia="宋体" w:cs="Times New Roman"/>
                <w:color w:val="FF0000"/>
                <w:sz w:val="24"/>
                <w:highlight w:val="none"/>
              </w:rPr>
              <w:t>。</w:t>
            </w:r>
          </w:p>
          <w:p>
            <w:pPr>
              <w:keepNext w:val="0"/>
              <w:keepLines w:val="0"/>
              <w:pageBreakBefore w:val="0"/>
              <w:suppressLineNumbers w:val="0"/>
              <w:tabs>
                <w:tab w:val="left" w:pos="2880"/>
              </w:tabs>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FF0000"/>
                <w:sz w:val="24"/>
                <w:highlight w:val="none"/>
              </w:rPr>
            </w:pPr>
            <w:r>
              <w:rPr>
                <w:rFonts w:hint="default" w:ascii="Times New Roman" w:hAnsi="Times New Roman" w:eastAsia="宋体" w:cs="Times New Roman"/>
                <w:color w:val="FF0000"/>
                <w:sz w:val="24"/>
                <w:highlight w:val="none"/>
              </w:rPr>
              <w:t>因此施工期污水对环境影响较小。</w:t>
            </w:r>
          </w:p>
          <w:p>
            <w:pPr>
              <w:keepNext w:val="0"/>
              <w:keepLines w:val="0"/>
              <w:pageBreakBefore w:val="0"/>
              <w:suppressLineNumbers w:val="0"/>
              <w:tabs>
                <w:tab w:val="left" w:pos="2880"/>
              </w:tabs>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auto"/>
              <w:rPr>
                <w:rFonts w:hint="eastAsia" w:ascii="Times New Roman" w:hAnsi="Times New Roman" w:eastAsia="宋体" w:cs="Times New Roman"/>
                <w:b/>
                <w:color w:val="FF0000"/>
                <w:sz w:val="24"/>
                <w:highlight w:val="none"/>
                <w:lang w:eastAsia="zh-CN"/>
              </w:rPr>
            </w:pPr>
            <w:r>
              <w:rPr>
                <w:rFonts w:hint="default" w:ascii="Times New Roman" w:hAnsi="Times New Roman" w:eastAsia="宋体" w:cs="Times New Roman"/>
                <w:b/>
                <w:color w:val="FF0000"/>
                <w:sz w:val="24"/>
                <w:highlight w:val="none"/>
              </w:rPr>
              <w:t>3、</w:t>
            </w:r>
            <w:r>
              <w:rPr>
                <w:rFonts w:hint="eastAsia" w:ascii="Times New Roman" w:hAnsi="Times New Roman" w:eastAsia="宋体" w:cs="Times New Roman"/>
                <w:b/>
                <w:color w:val="FF0000"/>
                <w:sz w:val="24"/>
                <w:highlight w:val="none"/>
                <w:lang w:eastAsia="zh-CN"/>
              </w:rPr>
              <w:t>施工期</w:t>
            </w:r>
            <w:r>
              <w:rPr>
                <w:rFonts w:hint="default" w:ascii="Times New Roman" w:hAnsi="Times New Roman" w:eastAsia="宋体" w:cs="Times New Roman"/>
                <w:b/>
                <w:color w:val="FF0000"/>
                <w:sz w:val="24"/>
                <w:highlight w:val="none"/>
              </w:rPr>
              <w:t>噪声</w:t>
            </w:r>
            <w:r>
              <w:rPr>
                <w:rFonts w:hint="eastAsia" w:ascii="Times New Roman" w:hAnsi="Times New Roman" w:eastAsia="宋体" w:cs="Times New Roman"/>
                <w:b/>
                <w:color w:val="FF0000"/>
                <w:sz w:val="24"/>
                <w:highlight w:val="none"/>
                <w:lang w:eastAsia="zh-CN"/>
              </w:rPr>
              <w:t>治理措施</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FF0000"/>
                <w:sz w:val="24"/>
                <w:highlight w:val="none"/>
              </w:rPr>
            </w:pPr>
            <w:r>
              <w:rPr>
                <w:rFonts w:hint="default" w:ascii="Times New Roman" w:hAnsi="Times New Roman" w:eastAsia="宋体" w:cs="Times New Roman"/>
                <w:color w:val="FF0000"/>
                <w:sz w:val="24"/>
                <w:highlight w:val="none"/>
              </w:rPr>
              <w:t>为减轻施工期噪声对周围环境影响，建设单位应严格按照噪声污染防</w:t>
            </w:r>
            <w:r>
              <w:rPr>
                <w:rFonts w:hint="eastAsia" w:ascii="Times New Roman" w:hAnsi="Times New Roman" w:eastAsia="宋体" w:cs="Times New Roman"/>
                <w:color w:val="FF0000"/>
                <w:sz w:val="24"/>
                <w:highlight w:val="none"/>
                <w:lang w:eastAsia="zh-CN"/>
              </w:rPr>
              <w:t>治</w:t>
            </w:r>
            <w:r>
              <w:rPr>
                <w:rFonts w:hint="default" w:ascii="Times New Roman" w:hAnsi="Times New Roman" w:eastAsia="宋体" w:cs="Times New Roman"/>
                <w:color w:val="FF0000"/>
                <w:sz w:val="24"/>
                <w:highlight w:val="none"/>
              </w:rPr>
              <w:t>管理的有关规定，采取</w:t>
            </w:r>
            <w:r>
              <w:rPr>
                <w:rFonts w:hint="eastAsia" w:ascii="Times New Roman" w:hAnsi="Times New Roman" w:eastAsia="宋体" w:cs="Times New Roman"/>
                <w:color w:val="FF0000"/>
                <w:sz w:val="24"/>
                <w:highlight w:val="none"/>
                <w:lang w:eastAsia="zh-CN"/>
              </w:rPr>
              <w:t>以</w:t>
            </w:r>
            <w:r>
              <w:rPr>
                <w:rFonts w:hint="default" w:ascii="Times New Roman" w:hAnsi="Times New Roman" w:eastAsia="宋体" w:cs="Times New Roman"/>
                <w:color w:val="FF0000"/>
                <w:sz w:val="24"/>
                <w:highlight w:val="none"/>
              </w:rPr>
              <w:t>下措施：</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FF0000"/>
                <w:sz w:val="24"/>
                <w:highlight w:val="none"/>
              </w:rPr>
            </w:pPr>
            <w:r>
              <w:rPr>
                <w:rFonts w:hint="default" w:ascii="Times New Roman" w:hAnsi="Times New Roman" w:eastAsia="宋体" w:cs="Times New Roman"/>
                <w:color w:val="FF0000"/>
                <w:sz w:val="24"/>
                <w:highlight w:val="none"/>
              </w:rPr>
              <w:t>（1）施工现场合理布局，以避免局部声级过高，尽可能将施工阶段的噪声减至最小。</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FF0000"/>
                <w:sz w:val="24"/>
                <w:highlight w:val="none"/>
              </w:rPr>
            </w:pPr>
            <w:r>
              <w:rPr>
                <w:rFonts w:hint="default" w:ascii="Times New Roman" w:hAnsi="Times New Roman" w:eastAsia="宋体" w:cs="Times New Roman"/>
                <w:color w:val="FF0000"/>
                <w:sz w:val="24"/>
                <w:highlight w:val="none"/>
              </w:rPr>
              <w:t>（2）现场施工人员要严加管理，在施工建设时要防止互相撞击噪声，要文明施工。</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eastAsia" w:ascii="Times New Roman" w:hAnsi="Times New Roman" w:eastAsia="宋体" w:cs="Times New Roman"/>
                <w:color w:val="FF0000"/>
                <w:sz w:val="24"/>
                <w:highlight w:val="none"/>
                <w:lang w:eastAsia="zh-CN"/>
              </w:rPr>
            </w:pPr>
            <w:r>
              <w:rPr>
                <w:rFonts w:hint="eastAsia" w:ascii="Times New Roman" w:hAnsi="Times New Roman" w:eastAsia="宋体" w:cs="Times New Roman"/>
                <w:color w:val="FF0000"/>
                <w:sz w:val="24"/>
                <w:highlight w:val="none"/>
                <w:lang w:eastAsia="zh-CN"/>
              </w:rPr>
              <w:t>（</w:t>
            </w:r>
            <w:r>
              <w:rPr>
                <w:rFonts w:hint="eastAsia" w:ascii="Times New Roman" w:hAnsi="Times New Roman" w:eastAsia="宋体" w:cs="Times New Roman"/>
                <w:color w:val="FF0000"/>
                <w:sz w:val="24"/>
                <w:highlight w:val="none"/>
                <w:lang w:val="en-US" w:eastAsia="zh-CN"/>
              </w:rPr>
              <w:t>3</w:t>
            </w:r>
            <w:r>
              <w:rPr>
                <w:rFonts w:hint="eastAsia" w:ascii="Times New Roman" w:hAnsi="Times New Roman" w:eastAsia="宋体" w:cs="Times New Roman"/>
                <w:color w:val="FF0000"/>
                <w:sz w:val="24"/>
                <w:highlight w:val="none"/>
                <w:lang w:eastAsia="zh-CN"/>
              </w:rPr>
              <w:t>）制定合理的施工计划，中午（</w:t>
            </w:r>
            <w:r>
              <w:rPr>
                <w:rFonts w:hint="eastAsia" w:ascii="Times New Roman" w:hAnsi="Times New Roman" w:eastAsia="宋体" w:cs="Times New Roman"/>
                <w:color w:val="FF0000"/>
                <w:sz w:val="24"/>
                <w:highlight w:val="none"/>
                <w:lang w:val="en-US" w:eastAsia="zh-CN"/>
              </w:rPr>
              <w:t>12:00~14:00</w:t>
            </w:r>
            <w:r>
              <w:rPr>
                <w:rFonts w:hint="eastAsia" w:ascii="Times New Roman" w:hAnsi="Times New Roman" w:eastAsia="宋体" w:cs="Times New Roman"/>
                <w:color w:val="FF0000"/>
                <w:sz w:val="24"/>
                <w:highlight w:val="none"/>
                <w:lang w:eastAsia="zh-CN"/>
              </w:rPr>
              <w:t>）及夜间（</w:t>
            </w:r>
            <w:r>
              <w:rPr>
                <w:rFonts w:hint="eastAsia" w:ascii="Times New Roman" w:hAnsi="Times New Roman" w:eastAsia="宋体" w:cs="Times New Roman"/>
                <w:color w:val="FF0000"/>
                <w:sz w:val="24"/>
                <w:highlight w:val="none"/>
                <w:lang w:val="en-US" w:eastAsia="zh-CN"/>
              </w:rPr>
              <w:t>22:00~次日6:00</w:t>
            </w:r>
            <w:r>
              <w:rPr>
                <w:rFonts w:hint="eastAsia" w:ascii="Times New Roman" w:hAnsi="Times New Roman" w:eastAsia="宋体" w:cs="Times New Roman"/>
                <w:color w:val="FF0000"/>
                <w:sz w:val="24"/>
                <w:highlight w:val="none"/>
                <w:lang w:eastAsia="zh-CN"/>
              </w:rPr>
              <w:t>）禁止施工，避免影响周边居民。</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auto"/>
              <w:rPr>
                <w:rFonts w:hint="eastAsia" w:ascii="Times New Roman" w:hAnsi="Times New Roman" w:eastAsia="宋体" w:cs="Times New Roman"/>
                <w:b/>
                <w:color w:val="FF0000"/>
                <w:sz w:val="24"/>
                <w:highlight w:val="none"/>
                <w:lang w:eastAsia="zh-CN"/>
              </w:rPr>
            </w:pPr>
            <w:r>
              <w:rPr>
                <w:rFonts w:hint="default" w:ascii="Times New Roman" w:hAnsi="Times New Roman" w:eastAsia="宋体" w:cs="Times New Roman"/>
                <w:b/>
                <w:color w:val="FF0000"/>
                <w:sz w:val="24"/>
                <w:highlight w:val="none"/>
              </w:rPr>
              <w:t>4、</w:t>
            </w:r>
            <w:r>
              <w:rPr>
                <w:rFonts w:hint="eastAsia" w:ascii="Times New Roman" w:hAnsi="Times New Roman" w:eastAsia="宋体" w:cs="Times New Roman"/>
                <w:b/>
                <w:color w:val="FF0000"/>
                <w:sz w:val="24"/>
                <w:highlight w:val="none"/>
                <w:lang w:eastAsia="zh-CN"/>
              </w:rPr>
              <w:t>施工期</w:t>
            </w:r>
            <w:r>
              <w:rPr>
                <w:rFonts w:hint="default" w:ascii="Times New Roman" w:hAnsi="Times New Roman" w:eastAsia="宋体" w:cs="Times New Roman"/>
                <w:b/>
                <w:color w:val="FF0000"/>
                <w:sz w:val="24"/>
                <w:highlight w:val="none"/>
              </w:rPr>
              <w:t>固体废物</w:t>
            </w:r>
            <w:r>
              <w:rPr>
                <w:rFonts w:hint="eastAsia" w:ascii="Times New Roman" w:hAnsi="Times New Roman" w:eastAsia="宋体" w:cs="Times New Roman"/>
                <w:b/>
                <w:color w:val="FF0000"/>
                <w:sz w:val="24"/>
                <w:highlight w:val="none"/>
                <w:lang w:eastAsia="zh-CN"/>
              </w:rPr>
              <w:t>治理措施</w:t>
            </w:r>
            <w:bookmarkStart w:id="31" w:name="_GoBack"/>
            <w:bookmarkEnd w:id="31"/>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FF0000"/>
                <w:kern w:val="0"/>
                <w:sz w:val="24"/>
                <w:highlight w:val="none"/>
              </w:rPr>
            </w:pPr>
            <w:r>
              <w:rPr>
                <w:rFonts w:hint="default" w:ascii="Times New Roman" w:hAnsi="Times New Roman" w:eastAsia="宋体" w:cs="Times New Roman"/>
                <w:color w:val="FF0000"/>
                <w:kern w:val="0"/>
                <w:sz w:val="24"/>
                <w:highlight w:val="none"/>
              </w:rPr>
              <w:t>本项目施工期固废包括建筑垃圾、施工弃方、生活垃圾。</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FF0000"/>
                <w:kern w:val="0"/>
                <w:sz w:val="24"/>
                <w:highlight w:val="none"/>
              </w:rPr>
            </w:pPr>
            <w:r>
              <w:rPr>
                <w:rFonts w:hint="default" w:ascii="Times New Roman" w:hAnsi="Times New Roman" w:eastAsia="宋体" w:cs="Times New Roman"/>
                <w:color w:val="FF0000"/>
                <w:kern w:val="0"/>
                <w:sz w:val="24"/>
                <w:highlight w:val="none"/>
              </w:rPr>
              <w:t>（1）建筑垃圾</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FF0000"/>
                <w:kern w:val="0"/>
                <w:sz w:val="24"/>
                <w:highlight w:val="none"/>
              </w:rPr>
            </w:pPr>
            <w:r>
              <w:rPr>
                <w:rFonts w:hint="default" w:ascii="Times New Roman" w:hAnsi="Times New Roman" w:eastAsia="宋体" w:cs="Times New Roman"/>
                <w:color w:val="FF0000"/>
                <w:kern w:val="0"/>
                <w:sz w:val="24"/>
                <w:highlight w:val="none"/>
              </w:rPr>
              <w:t>本项目施工期建筑物建设过程中会产生大量的建筑垃圾，建筑垃圾按照当地环卫部门要求进行处置，日产日清。</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FF0000"/>
                <w:kern w:val="0"/>
                <w:sz w:val="24"/>
                <w:highlight w:val="none"/>
              </w:rPr>
            </w:pPr>
            <w:r>
              <w:rPr>
                <w:rFonts w:hint="default" w:ascii="Times New Roman" w:hAnsi="Times New Roman" w:eastAsia="宋体" w:cs="Times New Roman"/>
                <w:color w:val="FF0000"/>
                <w:kern w:val="0"/>
                <w:sz w:val="24"/>
                <w:highlight w:val="none"/>
              </w:rPr>
              <w:t>（2）施工弃方</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FF0000"/>
                <w:kern w:val="0"/>
                <w:sz w:val="24"/>
                <w:highlight w:val="none"/>
              </w:rPr>
            </w:pPr>
            <w:r>
              <w:rPr>
                <w:rFonts w:hint="default" w:ascii="Times New Roman" w:hAnsi="Times New Roman" w:eastAsia="宋体" w:cs="Times New Roman"/>
                <w:color w:val="FF0000"/>
                <w:kern w:val="0"/>
                <w:sz w:val="24"/>
                <w:highlight w:val="none"/>
              </w:rPr>
              <w:t>本项目在建设初期会产生大量的施工弃土，施工弃方按照当地环卫部门的要求进行处置，日产日清。</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FF0000"/>
                <w:kern w:val="0"/>
                <w:sz w:val="24"/>
                <w:highlight w:val="none"/>
              </w:rPr>
            </w:pPr>
            <w:r>
              <w:rPr>
                <w:rFonts w:hint="default" w:ascii="Times New Roman" w:hAnsi="Times New Roman" w:eastAsia="宋体" w:cs="Times New Roman"/>
                <w:color w:val="FF0000"/>
                <w:kern w:val="0"/>
                <w:sz w:val="24"/>
                <w:highlight w:val="none"/>
              </w:rPr>
              <w:t>（3）生活垃圾</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FF0000"/>
                <w:kern w:val="0"/>
                <w:sz w:val="24"/>
                <w:highlight w:val="none"/>
              </w:rPr>
            </w:pPr>
            <w:r>
              <w:rPr>
                <w:rFonts w:hint="default" w:ascii="Times New Roman" w:hAnsi="Times New Roman" w:eastAsia="宋体" w:cs="Times New Roman"/>
                <w:color w:val="FF0000"/>
                <w:kern w:val="0"/>
                <w:sz w:val="24"/>
                <w:highlight w:val="none"/>
              </w:rPr>
              <w:t>本项目施工期施工人员产生的生活垃圾经垃圾桶收集后，</w:t>
            </w:r>
            <w:r>
              <w:rPr>
                <w:rFonts w:hint="eastAsia" w:ascii="Times New Roman" w:hAnsi="Times New Roman" w:eastAsia="宋体" w:cs="Times New Roman"/>
                <w:color w:val="FF0000"/>
                <w:kern w:val="0"/>
                <w:sz w:val="24"/>
                <w:highlight w:val="none"/>
                <w:lang w:eastAsia="zh-CN"/>
              </w:rPr>
              <w:t>送至环卫部门指定地点</w:t>
            </w:r>
            <w:r>
              <w:rPr>
                <w:rFonts w:hint="default" w:ascii="Times New Roman" w:hAnsi="Times New Roman" w:eastAsia="宋体" w:cs="Times New Roman"/>
                <w:color w:val="FF0000"/>
                <w:kern w:val="0"/>
                <w:sz w:val="24"/>
                <w:highlight w:val="none"/>
              </w:rPr>
              <w:t>。</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z w:val="24"/>
                <w:szCs w:val="24"/>
                <w:highlight w:val="none"/>
                <w:vertAlign w:val="baseline"/>
              </w:rPr>
            </w:pPr>
            <w:r>
              <w:rPr>
                <w:rFonts w:hint="default" w:ascii="Times New Roman" w:hAnsi="Times New Roman" w:eastAsia="宋体" w:cs="Times New Roman"/>
                <w:color w:val="FF0000"/>
                <w:sz w:val="24"/>
                <w:highlight w:val="none"/>
              </w:rPr>
              <w:t>综上所述，本项目施工弃渣经妥善、及时处置后不会对周边环境产生较大影响</w:t>
            </w:r>
            <w:r>
              <w:rPr>
                <w:rFonts w:hint="default" w:ascii="Times New Roman" w:hAnsi="Times New Roman" w:eastAsia="宋体" w:cs="Times New Roman"/>
                <w:color w:val="FF0000"/>
                <w:sz w:val="24"/>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61"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运营期环境影响和保护措施</w:t>
            </w:r>
          </w:p>
        </w:tc>
        <w:tc>
          <w:tcPr>
            <w:tcW w:w="843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32"/>
                <w:highlight w:val="none"/>
                <w:lang w:eastAsia="zh-CN"/>
              </w:rPr>
            </w:pPr>
            <w:r>
              <w:rPr>
                <w:rFonts w:hint="default" w:ascii="Times New Roman" w:hAnsi="Times New Roman" w:eastAsia="宋体" w:cs="Times New Roman"/>
                <w:b/>
                <w:bCs/>
                <w:color w:val="auto"/>
                <w:sz w:val="24"/>
                <w:szCs w:val="32"/>
                <w:highlight w:val="none"/>
                <w:lang w:val="en-US" w:eastAsia="zh-CN"/>
              </w:rPr>
              <w:t>1、废气产排情况及治理措施可行性分析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t>1.1 废气产排情况</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sz w:val="24"/>
                <w:szCs w:val="32"/>
                <w:highlight w:val="none"/>
                <w:lang w:val="en-US" w:eastAsia="zh-CN"/>
              </w:rPr>
              <w:t>1.1.1</w:t>
            </w:r>
            <w:r>
              <w:rPr>
                <w:rFonts w:hint="default" w:ascii="Times New Roman" w:hAnsi="Times New Roman" w:eastAsia="宋体" w:cs="Times New Roman"/>
                <w:b/>
                <w:bCs/>
                <w:color w:val="auto"/>
                <w:sz w:val="24"/>
                <w:szCs w:val="24"/>
                <w:highlight w:val="none"/>
              </w:rPr>
              <w:t>生物质</w:t>
            </w:r>
            <w:r>
              <w:rPr>
                <w:rFonts w:hint="default" w:ascii="Times New Roman" w:hAnsi="Times New Roman" w:eastAsia="宋体" w:cs="Times New Roman"/>
                <w:b/>
                <w:bCs/>
                <w:color w:val="auto"/>
                <w:sz w:val="24"/>
                <w:szCs w:val="24"/>
                <w:highlight w:val="none"/>
                <w:lang w:eastAsia="zh-CN"/>
              </w:rPr>
              <w:t>燃料燃烧</w:t>
            </w:r>
            <w:r>
              <w:rPr>
                <w:rFonts w:hint="default" w:ascii="Times New Roman" w:hAnsi="Times New Roman" w:eastAsia="宋体" w:cs="Times New Roman"/>
                <w:b/>
                <w:bCs/>
                <w:color w:val="auto"/>
                <w:sz w:val="24"/>
                <w:szCs w:val="24"/>
                <w:highlight w:val="none"/>
              </w:rPr>
              <w:t>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本项目水煮工序</w:t>
            </w:r>
            <w:r>
              <w:rPr>
                <w:rFonts w:hint="eastAsia"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lang w:val="en-US" w:eastAsia="zh-CN"/>
              </w:rPr>
              <w:t>台煮锅和烘干工序</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台烘池由生物质燃料供能，产生的废气由1台布袋除尘器处理，最终经过1根15m高排气筒排放。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（1）烟气量</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kern w:val="0"/>
                <w:sz w:val="24"/>
                <w:szCs w:val="24"/>
                <w:highlight w:val="none"/>
                <w:lang w:val="en-US" w:eastAsia="zh-CN"/>
              </w:rPr>
            </w:pPr>
            <w:r>
              <w:rPr>
                <w:rFonts w:hint="eastAsia" w:ascii="Times New Roman" w:hAnsi="Times New Roman" w:eastAsia="宋体" w:cs="Times New Roman"/>
                <w:b w:val="0"/>
                <w:bCs w:val="0"/>
                <w:color w:val="auto"/>
                <w:kern w:val="0"/>
                <w:sz w:val="24"/>
                <w:szCs w:val="24"/>
                <w:highlight w:val="none"/>
                <w:lang w:val="en-US" w:eastAsia="zh-CN"/>
              </w:rPr>
              <w:t>本项目所用生物质燃料由市场外购，主要成分见表2-6。</w:t>
            </w:r>
            <w:r>
              <w:rPr>
                <w:rFonts w:hint="default" w:ascii="Times New Roman" w:hAnsi="Times New Roman" w:eastAsia="宋体" w:cs="Times New Roman"/>
                <w:b w:val="0"/>
                <w:bCs w:val="0"/>
                <w:color w:val="auto"/>
                <w:kern w:val="0"/>
                <w:sz w:val="24"/>
                <w:szCs w:val="24"/>
                <w:highlight w:val="none"/>
                <w:lang w:val="en-US" w:eastAsia="zh-CN"/>
              </w:rPr>
              <w:t>根据《排放源统计调查产排污核算方法和系数手册》（公告2021年第24号）--4430工业锅炉（热力供应）行业系数手册--生物质工业锅炉，废气量产污系数按6240标立方米/吨·原料。</w:t>
            </w:r>
            <w:r>
              <w:rPr>
                <w:rFonts w:hint="eastAsia" w:ascii="Times New Roman" w:hAnsi="Times New Roman" w:eastAsia="宋体" w:cs="Times New Roman"/>
                <w:b w:val="0"/>
                <w:bCs w:val="0"/>
                <w:color w:val="auto"/>
                <w:kern w:val="0"/>
                <w:sz w:val="24"/>
                <w:szCs w:val="24"/>
                <w:highlight w:val="none"/>
                <w:lang w:val="en-US" w:eastAsia="zh-CN"/>
              </w:rPr>
              <w:t>根据企业提供资料</w:t>
            </w:r>
            <w:r>
              <w:rPr>
                <w:rFonts w:hint="default" w:ascii="Times New Roman" w:hAnsi="Times New Roman" w:eastAsia="宋体" w:cs="Times New Roman"/>
                <w:b w:val="0"/>
                <w:bCs w:val="0"/>
                <w:color w:val="auto"/>
                <w:kern w:val="0"/>
                <w:sz w:val="24"/>
                <w:szCs w:val="24"/>
                <w:highlight w:val="none"/>
                <w:lang w:val="en-US" w:eastAsia="zh-CN"/>
              </w:rPr>
              <w:t>，生物质燃料使用量为</w:t>
            </w:r>
            <w:r>
              <w:rPr>
                <w:rFonts w:hint="eastAsia" w:ascii="Times New Roman" w:hAnsi="Times New Roman" w:eastAsia="宋体" w:cs="Times New Roman"/>
                <w:b w:val="0"/>
                <w:bCs w:val="0"/>
                <w:color w:val="auto"/>
                <w:kern w:val="0"/>
                <w:sz w:val="24"/>
                <w:szCs w:val="24"/>
                <w:highlight w:val="none"/>
                <w:lang w:val="en-US" w:eastAsia="zh-CN"/>
              </w:rPr>
              <w:t>1350</w:t>
            </w:r>
            <w:r>
              <w:rPr>
                <w:rFonts w:hint="default" w:ascii="Times New Roman" w:hAnsi="Times New Roman" w:eastAsia="宋体" w:cs="Times New Roman"/>
                <w:b w:val="0"/>
                <w:bCs w:val="0"/>
                <w:color w:val="auto"/>
                <w:kern w:val="0"/>
                <w:sz w:val="24"/>
                <w:szCs w:val="24"/>
                <w:highlight w:val="none"/>
                <w:lang w:val="en-US" w:eastAsia="zh-CN"/>
              </w:rPr>
              <w:t>t/a。则本项目烟气产生量为</w:t>
            </w:r>
            <w:r>
              <w:rPr>
                <w:rFonts w:hint="eastAsia" w:ascii="Times New Roman" w:hAnsi="Times New Roman" w:eastAsia="宋体" w:cs="Times New Roman"/>
                <w:b w:val="0"/>
                <w:bCs w:val="0"/>
                <w:color w:val="auto"/>
                <w:kern w:val="0"/>
                <w:sz w:val="24"/>
                <w:szCs w:val="24"/>
                <w:highlight w:val="none"/>
                <w:lang w:val="en-US" w:eastAsia="zh-CN"/>
              </w:rPr>
              <w:t>1350</w:t>
            </w:r>
            <w:r>
              <w:rPr>
                <w:rFonts w:hint="default" w:ascii="Times New Roman" w:hAnsi="Times New Roman" w:eastAsia="宋体" w:cs="Times New Roman"/>
                <w:b w:val="0"/>
                <w:bCs w:val="0"/>
                <w:color w:val="auto"/>
                <w:kern w:val="0"/>
                <w:sz w:val="24"/>
                <w:szCs w:val="24"/>
                <w:highlight w:val="none"/>
                <w:lang w:val="en-US" w:eastAsia="zh-CN"/>
              </w:rPr>
              <w:t>t/a</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b w:val="0"/>
                <w:bCs w:val="0"/>
                <w:color w:val="auto"/>
                <w:kern w:val="0"/>
                <w:sz w:val="24"/>
                <w:szCs w:val="24"/>
                <w:highlight w:val="none"/>
                <w:lang w:val="en-US" w:eastAsia="zh-CN"/>
              </w:rPr>
              <w:t>6240标立方米/吨·原料=</w:t>
            </w:r>
            <w:r>
              <w:rPr>
                <w:rFonts w:hint="eastAsia" w:ascii="Times New Roman" w:hAnsi="Times New Roman" w:eastAsia="宋体" w:cs="Times New Roman"/>
                <w:b w:val="0"/>
                <w:bCs w:val="0"/>
                <w:color w:val="auto"/>
                <w:kern w:val="0"/>
                <w:sz w:val="24"/>
                <w:szCs w:val="24"/>
                <w:highlight w:val="none"/>
                <w:lang w:val="en-US" w:eastAsia="zh-CN"/>
              </w:rPr>
              <w:t>2340</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/h（</w:t>
            </w:r>
            <w:r>
              <w:rPr>
                <w:rFonts w:hint="eastAsia" w:ascii="Times New Roman" w:hAnsi="Times New Roman" w:eastAsia="宋体" w:cs="Times New Roman"/>
                <w:color w:val="auto"/>
                <w:sz w:val="24"/>
                <w:szCs w:val="24"/>
                <w:highlight w:val="none"/>
                <w:lang w:val="en-US" w:eastAsia="zh-CN"/>
              </w:rPr>
              <w:t>84240</w:t>
            </w:r>
            <w:r>
              <w:rPr>
                <w:rFonts w:hint="default" w:ascii="Times New Roman" w:hAnsi="Times New Roman" w:eastAsia="宋体" w:cs="Times New Roman"/>
                <w:color w:val="auto"/>
                <w:sz w:val="24"/>
                <w:szCs w:val="24"/>
                <w:highlight w:val="none"/>
                <w:lang w:val="en-US" w:eastAsia="zh-CN"/>
              </w:rPr>
              <w:t>00m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（2）颗粒物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 w:val="0"/>
                <w:bCs w:val="0"/>
                <w:color w:val="auto"/>
                <w:kern w:val="0"/>
                <w:sz w:val="24"/>
                <w:szCs w:val="24"/>
                <w:highlight w:val="none"/>
                <w:lang w:val="en-US" w:eastAsia="zh-CN"/>
              </w:rPr>
              <w:t>根据《排放源统计调查产排污核算方法和系数手册》（公告2021年第24号）--4430工业锅炉（热力供应）行业系数手册--生物质工业锅炉，颗粒物产污系数按0.5千克/吨·原料。</w:t>
            </w:r>
            <w:r>
              <w:rPr>
                <w:rFonts w:hint="eastAsia" w:ascii="Times New Roman" w:hAnsi="Times New Roman" w:eastAsia="宋体" w:cs="Times New Roman"/>
                <w:b w:val="0"/>
                <w:bCs w:val="0"/>
                <w:color w:val="auto"/>
                <w:kern w:val="0"/>
                <w:sz w:val="24"/>
                <w:szCs w:val="24"/>
                <w:highlight w:val="none"/>
                <w:lang w:val="en-US" w:eastAsia="zh-CN"/>
              </w:rPr>
              <w:t>本项目</w:t>
            </w:r>
            <w:r>
              <w:rPr>
                <w:rFonts w:hint="default" w:ascii="Times New Roman" w:hAnsi="Times New Roman" w:eastAsia="宋体" w:cs="Times New Roman"/>
                <w:b w:val="0"/>
                <w:bCs w:val="0"/>
                <w:color w:val="auto"/>
                <w:kern w:val="0"/>
                <w:sz w:val="24"/>
                <w:szCs w:val="24"/>
                <w:highlight w:val="none"/>
                <w:lang w:val="en-US" w:eastAsia="zh-CN"/>
              </w:rPr>
              <w:t>生物质燃料使用量为</w:t>
            </w:r>
            <w:r>
              <w:rPr>
                <w:rFonts w:hint="eastAsia" w:ascii="Times New Roman" w:hAnsi="Times New Roman" w:eastAsia="宋体" w:cs="Times New Roman"/>
                <w:b w:val="0"/>
                <w:bCs w:val="0"/>
                <w:color w:val="auto"/>
                <w:kern w:val="0"/>
                <w:sz w:val="24"/>
                <w:szCs w:val="24"/>
                <w:highlight w:val="none"/>
                <w:lang w:val="en-US" w:eastAsia="zh-CN"/>
              </w:rPr>
              <w:t>1350</w:t>
            </w:r>
            <w:r>
              <w:rPr>
                <w:rFonts w:hint="default" w:ascii="Times New Roman" w:hAnsi="Times New Roman" w:eastAsia="宋体" w:cs="Times New Roman"/>
                <w:b w:val="0"/>
                <w:bCs w:val="0"/>
                <w:color w:val="auto"/>
                <w:kern w:val="0"/>
                <w:sz w:val="24"/>
                <w:szCs w:val="24"/>
                <w:highlight w:val="none"/>
                <w:lang w:val="en-US" w:eastAsia="zh-CN"/>
              </w:rPr>
              <w:t>t/a。则本项目生物质燃料燃烧产生的颗粒物产生量为</w:t>
            </w:r>
            <w:r>
              <w:rPr>
                <w:rFonts w:hint="eastAsia" w:ascii="Times New Roman" w:hAnsi="Times New Roman" w:eastAsia="宋体" w:cs="Times New Roman"/>
                <w:b w:val="0"/>
                <w:bCs w:val="0"/>
                <w:color w:val="auto"/>
                <w:kern w:val="0"/>
                <w:sz w:val="24"/>
                <w:szCs w:val="24"/>
                <w:highlight w:val="none"/>
                <w:lang w:val="en-US" w:eastAsia="zh-CN"/>
              </w:rPr>
              <w:t>1350</w:t>
            </w:r>
            <w:r>
              <w:rPr>
                <w:rFonts w:hint="default" w:ascii="Times New Roman" w:hAnsi="Times New Roman" w:eastAsia="宋体" w:cs="Times New Roman"/>
                <w:b w:val="0"/>
                <w:bCs w:val="0"/>
                <w:color w:val="auto"/>
                <w:kern w:val="0"/>
                <w:sz w:val="24"/>
                <w:szCs w:val="24"/>
                <w:highlight w:val="none"/>
                <w:lang w:val="en-US" w:eastAsia="zh-CN"/>
              </w:rPr>
              <w:t>t/a</w:t>
            </w:r>
            <w:r>
              <w:rPr>
                <w:rFonts w:hint="default" w:ascii="Times New Roman" w:hAnsi="Times New Roman" w:eastAsia="宋体" w:cs="Times New Roman"/>
                <w:color w:val="auto"/>
                <w:sz w:val="24"/>
                <w:szCs w:val="24"/>
                <w:highlight w:val="none"/>
              </w:rPr>
              <w:t>×0.5千克/吨</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原料</w:t>
            </w:r>
            <w:r>
              <w:rPr>
                <w:rFonts w:hint="default" w:ascii="Times New Roman" w:hAnsi="Times New Roman" w:eastAsia="宋体" w:cs="Times New Roman"/>
                <w:b w:val="0"/>
                <w:bCs w:val="0"/>
                <w:color w:val="auto"/>
                <w:kern w:val="0"/>
                <w:sz w:val="24"/>
                <w:szCs w:val="24"/>
                <w:highlight w:val="none"/>
                <w:lang w:val="en-US" w:eastAsia="zh-CN"/>
              </w:rPr>
              <w:t>=0.1</w:t>
            </w:r>
            <w:r>
              <w:rPr>
                <w:rFonts w:hint="eastAsia" w:ascii="Times New Roman" w:hAnsi="Times New Roman" w:eastAsia="宋体" w:cs="Times New Roman"/>
                <w:b w:val="0"/>
                <w:bCs w:val="0"/>
                <w:color w:val="auto"/>
                <w:kern w:val="0"/>
                <w:sz w:val="24"/>
                <w:szCs w:val="24"/>
                <w:highlight w:val="none"/>
                <w:lang w:val="en-US" w:eastAsia="zh-CN"/>
              </w:rPr>
              <w:t>8</w:t>
            </w:r>
            <w:r>
              <w:rPr>
                <w:rFonts w:hint="default" w:ascii="Times New Roman" w:hAnsi="Times New Roman" w:eastAsia="宋体" w:cs="Times New Roman"/>
                <w:b w:val="0"/>
                <w:bCs w:val="0"/>
                <w:color w:val="auto"/>
                <w:kern w:val="0"/>
                <w:sz w:val="24"/>
                <w:szCs w:val="24"/>
                <w:highlight w:val="none"/>
                <w:lang w:val="en-US" w:eastAsia="zh-CN"/>
              </w:rPr>
              <w:t>7kg/h</w:t>
            </w:r>
            <w:r>
              <w:rPr>
                <w:rFonts w:hint="default" w:ascii="Times New Roman" w:hAnsi="Times New Roman" w:eastAsia="宋体"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lang w:val="en-US" w:eastAsia="zh-CN"/>
              </w:rPr>
              <w:t>67</w:t>
            </w:r>
            <w:r>
              <w:rPr>
                <w:rFonts w:hint="default" w:ascii="Times New Roman" w:hAnsi="Times New Roman" w:eastAsia="宋体" w:cs="Times New Roman"/>
                <w:color w:val="auto"/>
                <w:sz w:val="24"/>
                <w:szCs w:val="24"/>
                <w:highlight w:val="none"/>
                <w:lang w:val="en-US" w:eastAsia="zh-CN"/>
              </w:rPr>
              <w:t>5t/a）。</w:t>
            </w:r>
          </w:p>
          <w:p>
            <w:pPr>
              <w:pStyle w:val="2"/>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Lines="0" w:afterAutospacing="0" w:line="360" w:lineRule="auto"/>
              <w:ind w:left="0" w:leftChars="0" w:right="0"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）二氧化硫</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根据《排放源统计调查产排污核算方法和系数手册》（公告2021年第24号）--4430工业锅炉（热力供应）行业系数手册--生物质工业锅炉，二氧化硫产污系数按17S千克/吨·原料，本项目S为0.11。</w:t>
            </w:r>
            <w:r>
              <w:rPr>
                <w:rFonts w:hint="eastAsia" w:ascii="Times New Roman" w:hAnsi="Times New Roman" w:eastAsia="宋体" w:cs="Times New Roman"/>
                <w:b w:val="0"/>
                <w:bCs w:val="0"/>
                <w:color w:val="auto"/>
                <w:kern w:val="0"/>
                <w:sz w:val="24"/>
                <w:szCs w:val="24"/>
                <w:highlight w:val="none"/>
                <w:lang w:val="en-US" w:eastAsia="zh-CN"/>
              </w:rPr>
              <w:t>本项目</w:t>
            </w:r>
            <w:r>
              <w:rPr>
                <w:rFonts w:hint="default" w:ascii="Times New Roman" w:hAnsi="Times New Roman" w:eastAsia="宋体" w:cs="Times New Roman"/>
                <w:b w:val="0"/>
                <w:bCs w:val="0"/>
                <w:color w:val="auto"/>
                <w:kern w:val="0"/>
                <w:sz w:val="24"/>
                <w:szCs w:val="24"/>
                <w:highlight w:val="none"/>
                <w:lang w:val="en-US" w:eastAsia="zh-CN"/>
              </w:rPr>
              <w:t>生物质燃料使用量为</w:t>
            </w:r>
            <w:r>
              <w:rPr>
                <w:rFonts w:hint="eastAsia" w:ascii="Times New Roman" w:hAnsi="Times New Roman" w:eastAsia="宋体" w:cs="Times New Roman"/>
                <w:b w:val="0"/>
                <w:bCs w:val="0"/>
                <w:color w:val="auto"/>
                <w:kern w:val="0"/>
                <w:sz w:val="24"/>
                <w:szCs w:val="24"/>
                <w:highlight w:val="none"/>
                <w:lang w:val="en-US" w:eastAsia="zh-CN"/>
              </w:rPr>
              <w:t>1350</w:t>
            </w:r>
            <w:r>
              <w:rPr>
                <w:rFonts w:hint="default" w:ascii="Times New Roman" w:hAnsi="Times New Roman" w:eastAsia="宋体" w:cs="Times New Roman"/>
                <w:b w:val="0"/>
                <w:bCs w:val="0"/>
                <w:color w:val="auto"/>
                <w:kern w:val="0"/>
                <w:sz w:val="24"/>
                <w:szCs w:val="24"/>
                <w:highlight w:val="none"/>
                <w:lang w:val="en-US" w:eastAsia="zh-CN"/>
              </w:rPr>
              <w:t>t/a。则二氧化硫产生量为</w:t>
            </w:r>
            <w:r>
              <w:rPr>
                <w:rFonts w:hint="eastAsia" w:ascii="Times New Roman" w:hAnsi="Times New Roman" w:eastAsia="宋体" w:cs="Times New Roman"/>
                <w:b w:val="0"/>
                <w:bCs w:val="0"/>
                <w:color w:val="auto"/>
                <w:kern w:val="0"/>
                <w:sz w:val="24"/>
                <w:szCs w:val="24"/>
                <w:highlight w:val="none"/>
                <w:lang w:val="en-US" w:eastAsia="zh-CN"/>
              </w:rPr>
              <w:t>1350</w:t>
            </w:r>
            <w:r>
              <w:rPr>
                <w:rFonts w:hint="default" w:ascii="Times New Roman" w:hAnsi="Times New Roman" w:eastAsia="宋体" w:cs="Times New Roman"/>
                <w:b w:val="0"/>
                <w:bCs w:val="0"/>
                <w:color w:val="auto"/>
                <w:kern w:val="0"/>
                <w:sz w:val="24"/>
                <w:szCs w:val="24"/>
                <w:highlight w:val="none"/>
                <w:lang w:val="en-US" w:eastAsia="zh-CN"/>
              </w:rPr>
              <w:t>t/a</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b w:val="0"/>
                <w:bCs w:val="0"/>
                <w:color w:val="auto"/>
                <w:kern w:val="0"/>
                <w:sz w:val="24"/>
                <w:szCs w:val="24"/>
                <w:highlight w:val="none"/>
                <w:lang w:val="en-US" w:eastAsia="zh-CN"/>
              </w:rPr>
              <w:t>17千克/吨·原料×0.11=0.</w:t>
            </w:r>
            <w:r>
              <w:rPr>
                <w:rFonts w:hint="eastAsia" w:ascii="Times New Roman" w:hAnsi="Times New Roman" w:eastAsia="宋体" w:cs="Times New Roman"/>
                <w:b w:val="0"/>
                <w:bCs w:val="0"/>
                <w:color w:val="auto"/>
                <w:kern w:val="0"/>
                <w:sz w:val="24"/>
                <w:szCs w:val="24"/>
                <w:highlight w:val="none"/>
                <w:lang w:val="en-US" w:eastAsia="zh-CN"/>
              </w:rPr>
              <w:t>7</w:t>
            </w:r>
            <w:r>
              <w:rPr>
                <w:rFonts w:hint="default" w:ascii="Times New Roman" w:hAnsi="Times New Roman" w:eastAsia="宋体" w:cs="Times New Roman"/>
                <w:b w:val="0"/>
                <w:bCs w:val="0"/>
                <w:color w:val="auto"/>
                <w:kern w:val="0"/>
                <w:sz w:val="24"/>
                <w:szCs w:val="24"/>
                <w:highlight w:val="none"/>
                <w:lang w:val="en-US" w:eastAsia="zh-CN"/>
              </w:rPr>
              <w:t>kg/h</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2.52</w:t>
            </w:r>
            <w:r>
              <w:rPr>
                <w:rFonts w:hint="default" w:ascii="Times New Roman" w:hAnsi="Times New Roman" w:eastAsia="宋体" w:cs="Times New Roman"/>
                <w:color w:val="auto"/>
                <w:sz w:val="24"/>
                <w:szCs w:val="24"/>
                <w:highlight w:val="none"/>
                <w:lang w:val="en-US" w:eastAsia="zh-CN"/>
              </w:rPr>
              <w:t>t/a）。</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）氮氧化物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 w:val="0"/>
                <w:bCs w:val="0"/>
                <w:color w:val="auto"/>
                <w:kern w:val="0"/>
                <w:sz w:val="24"/>
                <w:szCs w:val="24"/>
                <w:highlight w:val="none"/>
                <w:lang w:val="en-US" w:eastAsia="zh-CN"/>
              </w:rPr>
              <w:t>根据《排放源统计调查产排污核算方法和系数手册》（公告2021年第24号）--4430工业锅炉（热力供应）行业系数手册--生物质工业锅炉，</w:t>
            </w:r>
            <w:r>
              <w:rPr>
                <w:rFonts w:hint="default" w:ascii="Times New Roman" w:hAnsi="Times New Roman" w:eastAsia="宋体" w:cs="Times New Roman"/>
                <w:b w:val="0"/>
                <w:bCs w:val="0"/>
                <w:color w:val="auto"/>
                <w:sz w:val="24"/>
                <w:szCs w:val="24"/>
                <w:highlight w:val="none"/>
              </w:rPr>
              <w:t>氮氧化物</w:t>
            </w:r>
            <w:r>
              <w:rPr>
                <w:rFonts w:hint="default" w:ascii="Times New Roman" w:hAnsi="Times New Roman" w:eastAsia="宋体" w:cs="Times New Roman"/>
                <w:b w:val="0"/>
                <w:bCs w:val="0"/>
                <w:color w:val="auto"/>
                <w:kern w:val="0"/>
                <w:sz w:val="24"/>
                <w:szCs w:val="24"/>
                <w:highlight w:val="none"/>
                <w:lang w:val="en-US" w:eastAsia="zh-CN"/>
              </w:rPr>
              <w:t>产污系数按1.02千克/吨-原料。</w:t>
            </w:r>
            <w:r>
              <w:rPr>
                <w:rFonts w:hint="eastAsia" w:ascii="Times New Roman" w:hAnsi="Times New Roman" w:eastAsia="宋体" w:cs="Times New Roman"/>
                <w:b w:val="0"/>
                <w:bCs w:val="0"/>
                <w:color w:val="auto"/>
                <w:kern w:val="0"/>
                <w:sz w:val="24"/>
                <w:szCs w:val="24"/>
                <w:highlight w:val="none"/>
                <w:lang w:val="en-US" w:eastAsia="zh-CN"/>
              </w:rPr>
              <w:t>本项目</w:t>
            </w:r>
            <w:r>
              <w:rPr>
                <w:rFonts w:hint="default" w:ascii="Times New Roman" w:hAnsi="Times New Roman" w:eastAsia="宋体" w:cs="Times New Roman"/>
                <w:b w:val="0"/>
                <w:bCs w:val="0"/>
                <w:color w:val="auto"/>
                <w:kern w:val="0"/>
                <w:sz w:val="24"/>
                <w:szCs w:val="24"/>
                <w:highlight w:val="none"/>
                <w:lang w:val="en-US" w:eastAsia="zh-CN"/>
              </w:rPr>
              <w:t>生物质燃料使用量为</w:t>
            </w:r>
            <w:r>
              <w:rPr>
                <w:rFonts w:hint="eastAsia" w:ascii="Times New Roman" w:hAnsi="Times New Roman" w:eastAsia="宋体" w:cs="Times New Roman"/>
                <w:b w:val="0"/>
                <w:bCs w:val="0"/>
                <w:color w:val="auto"/>
                <w:kern w:val="0"/>
                <w:sz w:val="24"/>
                <w:szCs w:val="24"/>
                <w:highlight w:val="none"/>
                <w:lang w:val="en-US" w:eastAsia="zh-CN"/>
              </w:rPr>
              <w:t>135</w:t>
            </w:r>
            <w:r>
              <w:rPr>
                <w:rFonts w:hint="default" w:ascii="Times New Roman" w:hAnsi="Times New Roman" w:eastAsia="宋体" w:cs="Times New Roman"/>
                <w:b w:val="0"/>
                <w:bCs w:val="0"/>
                <w:color w:val="auto"/>
                <w:kern w:val="0"/>
                <w:sz w:val="24"/>
                <w:szCs w:val="24"/>
                <w:highlight w:val="none"/>
                <w:lang w:val="en-US" w:eastAsia="zh-CN"/>
              </w:rPr>
              <w:t>0t/a。则</w:t>
            </w:r>
            <w:r>
              <w:rPr>
                <w:rFonts w:hint="default" w:ascii="Times New Roman" w:hAnsi="Times New Roman" w:eastAsia="宋体" w:cs="Times New Roman"/>
                <w:b w:val="0"/>
                <w:bCs w:val="0"/>
                <w:color w:val="auto"/>
                <w:sz w:val="24"/>
                <w:szCs w:val="24"/>
                <w:highlight w:val="none"/>
              </w:rPr>
              <w:t>氮氧化物</w:t>
            </w:r>
            <w:r>
              <w:rPr>
                <w:rFonts w:hint="default" w:ascii="Times New Roman" w:hAnsi="Times New Roman" w:eastAsia="宋体" w:cs="Times New Roman"/>
                <w:b w:val="0"/>
                <w:bCs w:val="0"/>
                <w:color w:val="auto"/>
                <w:kern w:val="0"/>
                <w:sz w:val="24"/>
                <w:szCs w:val="24"/>
                <w:highlight w:val="none"/>
                <w:lang w:val="en-US" w:eastAsia="zh-CN"/>
              </w:rPr>
              <w:t>产生量为</w:t>
            </w:r>
            <w:r>
              <w:rPr>
                <w:rFonts w:hint="eastAsia" w:ascii="Times New Roman" w:hAnsi="Times New Roman" w:eastAsia="宋体" w:cs="Times New Roman"/>
                <w:b w:val="0"/>
                <w:bCs w:val="0"/>
                <w:color w:val="auto"/>
                <w:kern w:val="0"/>
                <w:sz w:val="24"/>
                <w:szCs w:val="24"/>
                <w:highlight w:val="none"/>
                <w:lang w:val="en-US" w:eastAsia="zh-CN"/>
              </w:rPr>
              <w:t>135</w:t>
            </w:r>
            <w:r>
              <w:rPr>
                <w:rFonts w:hint="default" w:ascii="Times New Roman" w:hAnsi="Times New Roman" w:eastAsia="宋体" w:cs="Times New Roman"/>
                <w:b w:val="0"/>
                <w:bCs w:val="0"/>
                <w:color w:val="auto"/>
                <w:kern w:val="0"/>
                <w:sz w:val="24"/>
                <w:szCs w:val="24"/>
                <w:highlight w:val="none"/>
                <w:lang w:val="en-US" w:eastAsia="zh-CN"/>
              </w:rPr>
              <w:t>0t/a</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b w:val="0"/>
                <w:bCs w:val="0"/>
                <w:color w:val="auto"/>
                <w:kern w:val="0"/>
                <w:sz w:val="24"/>
                <w:szCs w:val="24"/>
                <w:highlight w:val="none"/>
                <w:lang w:val="en-US" w:eastAsia="zh-CN"/>
              </w:rPr>
              <w:t>1.02千克/吨·原料=0.</w:t>
            </w:r>
            <w:r>
              <w:rPr>
                <w:rFonts w:hint="eastAsia" w:ascii="Times New Roman" w:hAnsi="Times New Roman" w:eastAsia="宋体" w:cs="Times New Roman"/>
                <w:b w:val="0"/>
                <w:bCs w:val="0"/>
                <w:color w:val="auto"/>
                <w:kern w:val="0"/>
                <w:sz w:val="24"/>
                <w:szCs w:val="24"/>
                <w:highlight w:val="none"/>
                <w:lang w:val="en-US" w:eastAsia="zh-CN"/>
              </w:rPr>
              <w:t>38</w:t>
            </w:r>
            <w:r>
              <w:rPr>
                <w:rFonts w:hint="default" w:ascii="Times New Roman" w:hAnsi="Times New Roman" w:eastAsia="宋体" w:cs="Times New Roman"/>
                <w:b w:val="0"/>
                <w:bCs w:val="0"/>
                <w:color w:val="auto"/>
                <w:kern w:val="0"/>
                <w:sz w:val="24"/>
                <w:szCs w:val="24"/>
                <w:highlight w:val="none"/>
                <w:lang w:val="en-US" w:eastAsia="zh-CN"/>
              </w:rPr>
              <w:t>kg/h</w:t>
            </w:r>
            <w:r>
              <w:rPr>
                <w:rFonts w:hint="default" w:ascii="Times New Roman" w:hAnsi="Times New Roman" w:eastAsia="宋体" w:cs="Times New Roman"/>
                <w:b w:val="0"/>
                <w:bCs w:val="0"/>
                <w:color w:val="auto"/>
                <w:sz w:val="24"/>
                <w:szCs w:val="24"/>
                <w:highlight w:val="none"/>
                <w:lang w:val="en-US" w:eastAsia="zh-CN"/>
              </w:rPr>
              <w:t>（1.</w:t>
            </w:r>
            <w:r>
              <w:rPr>
                <w:rFonts w:hint="eastAsia" w:ascii="Times New Roman" w:hAnsi="Times New Roman" w:eastAsia="宋体" w:cs="Times New Roman"/>
                <w:b w:val="0"/>
                <w:bCs w:val="0"/>
                <w:color w:val="auto"/>
                <w:sz w:val="24"/>
                <w:szCs w:val="24"/>
                <w:highlight w:val="none"/>
                <w:lang w:val="en-US" w:eastAsia="zh-CN"/>
              </w:rPr>
              <w:t>38</w:t>
            </w:r>
            <w:r>
              <w:rPr>
                <w:rFonts w:hint="default" w:ascii="Times New Roman" w:hAnsi="Times New Roman" w:eastAsia="宋体" w:cs="Times New Roman"/>
                <w:b w:val="0"/>
                <w:bCs w:val="0"/>
                <w:color w:val="auto"/>
                <w:sz w:val="24"/>
                <w:szCs w:val="24"/>
                <w:highlight w:val="none"/>
                <w:lang w:val="en-US" w:eastAsia="zh-CN"/>
              </w:rPr>
              <w:t>t/a）</w:t>
            </w:r>
            <w:r>
              <w:rPr>
                <w:rFonts w:hint="default" w:ascii="Times New Roman" w:hAnsi="Times New Roman" w:eastAsia="宋体" w:cs="Times New Roman"/>
                <w:color w:val="auto"/>
                <w:sz w:val="24"/>
                <w:szCs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rPr>
              <w:t>）汞及其化合物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根据《污染源源强核算技术指南 锅炉》 (HJ991-2018) 汞及其化合物排放量采用物料衡算法计算，计算公式：</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5255895" cy="2051050"/>
                  <wp:effectExtent l="0" t="0" r="1905" b="6350"/>
                  <wp:docPr id="6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0"/>
                          <pic:cNvPicPr>
                            <a:picLocks noChangeAspect="1"/>
                          </pic:cNvPicPr>
                        </pic:nvPicPr>
                        <pic:blipFill>
                          <a:blip r:embed="rId12"/>
                          <a:stretch>
                            <a:fillRect/>
                          </a:stretch>
                        </pic:blipFill>
                        <pic:spPr>
                          <a:xfrm>
                            <a:off x="0" y="0"/>
                            <a:ext cx="5255895" cy="2051050"/>
                          </a:xfrm>
                          <a:prstGeom prst="rect">
                            <a:avLst/>
                          </a:prstGeom>
                          <a:noFill/>
                          <a:ln>
                            <a:noFill/>
                          </a:ln>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color w:val="auto"/>
                <w:sz w:val="24"/>
                <w:szCs w:val="24"/>
                <w:highlight w:val="none"/>
              </w:rPr>
              <w:t>查阅相关文献《</w:t>
            </w:r>
            <w:r>
              <w:rPr>
                <w:rFonts w:hint="default" w:ascii="Times New Roman" w:hAnsi="Times New Roman" w:eastAsia="宋体" w:cs="Times New Roman"/>
                <w:color w:val="auto"/>
                <w:sz w:val="24"/>
                <w:szCs w:val="24"/>
                <w:highlight w:val="none"/>
                <w:lang w:val="en-US" w:eastAsia="zh-CN"/>
              </w:rPr>
              <w:t>中国农村地区生物质燃料燃烧的汞排放</w:t>
            </w:r>
            <w:r>
              <w:rPr>
                <w:rFonts w:hint="default" w:ascii="Times New Roman" w:hAnsi="Times New Roman" w:eastAsia="宋体" w:cs="Times New Roman"/>
                <w:color w:val="auto"/>
                <w:sz w:val="24"/>
                <w:szCs w:val="24"/>
                <w:highlight w:val="none"/>
              </w:rPr>
              <w:t>研究》，</w:t>
            </w:r>
            <w:r>
              <w:rPr>
                <w:rFonts w:hint="default" w:ascii="Times New Roman" w:hAnsi="Times New Roman" w:eastAsia="宋体" w:cs="Times New Roman"/>
                <w:color w:val="auto"/>
                <w:sz w:val="24"/>
                <w:szCs w:val="24"/>
                <w:highlight w:val="none"/>
                <w:lang w:val="en-US" w:eastAsia="zh-CN"/>
              </w:rPr>
              <w:t>生物质燃料</w:t>
            </w:r>
            <w:r>
              <w:rPr>
                <w:rFonts w:hint="default" w:ascii="Times New Roman" w:hAnsi="Times New Roman" w:eastAsia="宋体" w:cs="Times New Roman"/>
                <w:color w:val="auto"/>
                <w:sz w:val="24"/>
                <w:szCs w:val="24"/>
                <w:highlight w:val="none"/>
              </w:rPr>
              <w:t>汞的平均含量为</w:t>
            </w:r>
            <w:r>
              <w:rPr>
                <w:rFonts w:hint="default" w:ascii="Times New Roman" w:hAnsi="Times New Roman" w:eastAsia="宋体" w:cs="Times New Roman"/>
                <w:color w:val="auto"/>
                <w:sz w:val="24"/>
                <w:szCs w:val="24"/>
                <w:highlight w:val="none"/>
                <w:lang w:val="en-US" w:eastAsia="zh-CN"/>
              </w:rPr>
              <w:t>11.60n</w:t>
            </w:r>
            <w:r>
              <w:rPr>
                <w:rFonts w:hint="default" w:ascii="Times New Roman" w:hAnsi="Times New Roman" w:eastAsia="宋体" w:cs="Times New Roman"/>
                <w:color w:val="auto"/>
                <w:sz w:val="24"/>
                <w:szCs w:val="24"/>
                <w:highlight w:val="none"/>
              </w:rPr>
              <w:t>g/g</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b w:val="0"/>
                <w:bCs w:val="0"/>
                <w:color w:val="auto"/>
                <w:kern w:val="0"/>
                <w:sz w:val="24"/>
                <w:szCs w:val="24"/>
                <w:highlight w:val="none"/>
                <w:lang w:val="en-US" w:eastAsia="zh-CN"/>
              </w:rPr>
              <w:t>本项目</w:t>
            </w:r>
            <w:r>
              <w:rPr>
                <w:rFonts w:hint="default" w:ascii="Times New Roman" w:hAnsi="Times New Roman" w:eastAsia="宋体" w:cs="Times New Roman"/>
                <w:b w:val="0"/>
                <w:bCs w:val="0"/>
                <w:color w:val="auto"/>
                <w:kern w:val="0"/>
                <w:sz w:val="24"/>
                <w:szCs w:val="24"/>
                <w:highlight w:val="none"/>
                <w:lang w:val="en-US" w:eastAsia="zh-CN"/>
              </w:rPr>
              <w:t>生物质燃料使用量为</w:t>
            </w:r>
            <w:r>
              <w:rPr>
                <w:rFonts w:hint="eastAsia" w:ascii="Times New Roman" w:hAnsi="Times New Roman" w:eastAsia="宋体" w:cs="Times New Roman"/>
                <w:b w:val="0"/>
                <w:bCs w:val="0"/>
                <w:color w:val="auto"/>
                <w:kern w:val="0"/>
                <w:sz w:val="24"/>
                <w:szCs w:val="24"/>
                <w:highlight w:val="none"/>
                <w:lang w:val="en-US" w:eastAsia="zh-CN"/>
              </w:rPr>
              <w:t>135</w:t>
            </w:r>
            <w:r>
              <w:rPr>
                <w:rFonts w:hint="default" w:ascii="Times New Roman" w:hAnsi="Times New Roman" w:eastAsia="宋体" w:cs="Times New Roman"/>
                <w:b w:val="0"/>
                <w:bCs w:val="0"/>
                <w:color w:val="auto"/>
                <w:kern w:val="0"/>
                <w:sz w:val="24"/>
                <w:szCs w:val="24"/>
                <w:highlight w:val="none"/>
                <w:lang w:val="en-US" w:eastAsia="zh-CN"/>
              </w:rPr>
              <w:t>0t/a。则</w:t>
            </w:r>
            <w:r>
              <w:rPr>
                <w:rFonts w:hint="default" w:ascii="Times New Roman" w:hAnsi="Times New Roman" w:eastAsia="宋体" w:cs="Times New Roman"/>
                <w:color w:val="auto"/>
                <w:sz w:val="24"/>
                <w:szCs w:val="24"/>
                <w:highlight w:val="none"/>
              </w:rPr>
              <w:t>汞及其化合物产生</w:t>
            </w:r>
            <w:r>
              <w:rPr>
                <w:rFonts w:hint="default" w:ascii="Times New Roman" w:hAnsi="Times New Roman" w:eastAsia="宋体" w:cs="Times New Roman"/>
                <w:color w:val="auto"/>
                <w:sz w:val="24"/>
                <w:szCs w:val="24"/>
                <w:highlight w:val="none"/>
                <w:lang w:eastAsia="zh-CN"/>
              </w:rPr>
              <w:t>量</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75kg/h</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11.60ng</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vertAlign w:val="superscript"/>
                <w:lang w:val="en-US" w:eastAsia="zh-CN"/>
              </w:rPr>
              <w:t>-6</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0.00000</w:t>
            </w:r>
            <w:r>
              <w:rPr>
                <w:rFonts w:hint="eastAsia" w:ascii="Times New Roman" w:hAnsi="Times New Roman" w:eastAsia="宋体" w:cs="Times New Roman"/>
                <w:color w:val="auto"/>
                <w:sz w:val="24"/>
                <w:szCs w:val="24"/>
                <w:highlight w:val="none"/>
                <w:lang w:val="en-US" w:eastAsia="zh-CN"/>
              </w:rPr>
              <w:t>43</w:t>
            </w:r>
            <w:r>
              <w:rPr>
                <w:rFonts w:hint="default" w:ascii="Times New Roman" w:hAnsi="Times New Roman" w:eastAsia="宋体" w:cs="Times New Roman"/>
                <w:color w:val="auto"/>
                <w:sz w:val="24"/>
                <w:szCs w:val="24"/>
                <w:highlight w:val="none"/>
                <w:lang w:val="en-US" w:eastAsia="zh-CN"/>
              </w:rPr>
              <w:t>kg/h</w:t>
            </w:r>
            <w:r>
              <w:rPr>
                <w:rFonts w:hint="default" w:ascii="Times New Roman" w:hAnsi="Times New Roman" w:eastAsia="宋体" w:cs="Times New Roman"/>
                <w:b w:val="0"/>
                <w:bCs w:val="0"/>
                <w:color w:val="auto"/>
                <w:sz w:val="24"/>
                <w:szCs w:val="24"/>
                <w:highlight w:val="none"/>
                <w:lang w:val="en-US" w:eastAsia="zh-CN"/>
              </w:rPr>
              <w:t>（0.00001</w:t>
            </w:r>
            <w:r>
              <w:rPr>
                <w:rFonts w:hint="eastAsia" w:ascii="Times New Roman" w:hAnsi="Times New Roman" w:eastAsia="宋体" w:cs="Times New Roman"/>
                <w:b w:val="0"/>
                <w:bCs w:val="0"/>
                <w:color w:val="auto"/>
                <w:sz w:val="24"/>
                <w:szCs w:val="24"/>
                <w:highlight w:val="none"/>
                <w:lang w:val="en-US" w:eastAsia="zh-CN"/>
              </w:rPr>
              <w:t>5</w:t>
            </w:r>
            <w:r>
              <w:rPr>
                <w:rFonts w:hint="default" w:ascii="Times New Roman" w:hAnsi="Times New Roman" w:eastAsia="宋体" w:cs="Times New Roman"/>
                <w:b w:val="0"/>
                <w:bCs w:val="0"/>
                <w:color w:val="auto"/>
                <w:sz w:val="24"/>
                <w:szCs w:val="24"/>
                <w:highlight w:val="none"/>
                <w:lang w:val="en-US" w:eastAsia="zh-CN"/>
              </w:rPr>
              <w:t>t/a）</w:t>
            </w:r>
            <w:r>
              <w:rPr>
                <w:rFonts w:hint="default" w:ascii="Times New Roman" w:hAnsi="Times New Roman" w:eastAsia="宋体" w:cs="Times New Roman"/>
                <w:color w:val="auto"/>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本项目水煮</w:t>
            </w:r>
            <w:r>
              <w:rPr>
                <w:rFonts w:hint="eastAsia" w:ascii="Times New Roman" w:hAnsi="Times New Roman" w:eastAsia="宋体" w:cs="Times New Roman"/>
                <w:color w:val="auto"/>
                <w:sz w:val="24"/>
                <w:szCs w:val="24"/>
                <w:highlight w:val="none"/>
                <w:lang w:val="en-US" w:eastAsia="zh-CN"/>
              </w:rPr>
              <w:t>车间10</w:t>
            </w:r>
            <w:r>
              <w:rPr>
                <w:rFonts w:hint="default" w:ascii="Times New Roman" w:hAnsi="Times New Roman" w:eastAsia="宋体" w:cs="Times New Roman"/>
                <w:color w:val="auto"/>
                <w:sz w:val="24"/>
                <w:szCs w:val="24"/>
                <w:highlight w:val="none"/>
                <w:lang w:val="en-US" w:eastAsia="zh-CN"/>
              </w:rPr>
              <w:t>台煮锅和烘干</w:t>
            </w:r>
            <w:r>
              <w:rPr>
                <w:rFonts w:hint="eastAsia" w:ascii="Times New Roman" w:hAnsi="Times New Roman" w:eastAsia="宋体" w:cs="Times New Roman"/>
                <w:color w:val="auto"/>
                <w:sz w:val="24"/>
                <w:szCs w:val="24"/>
                <w:highlight w:val="none"/>
                <w:lang w:val="en-US" w:eastAsia="zh-CN"/>
              </w:rPr>
              <w:t>车间5</w:t>
            </w:r>
            <w:r>
              <w:rPr>
                <w:rFonts w:hint="default" w:ascii="Times New Roman" w:hAnsi="Times New Roman" w:eastAsia="宋体" w:cs="Times New Roman"/>
                <w:color w:val="auto"/>
                <w:sz w:val="24"/>
                <w:szCs w:val="24"/>
                <w:highlight w:val="none"/>
                <w:lang w:val="en-US" w:eastAsia="zh-CN"/>
              </w:rPr>
              <w:t>台烘池由生物质燃料供能，</w:t>
            </w:r>
            <w:r>
              <w:rPr>
                <w:rFonts w:hint="default" w:ascii="Times New Roman" w:hAnsi="Times New Roman" w:eastAsia="宋体" w:cs="Times New Roman"/>
                <w:color w:val="FF0000"/>
                <w:sz w:val="24"/>
                <w:szCs w:val="24"/>
                <w:highlight w:val="none"/>
                <w:lang w:val="en-US" w:eastAsia="zh-CN"/>
              </w:rPr>
              <w:t>产生的</w:t>
            </w:r>
            <w:r>
              <w:rPr>
                <w:rFonts w:hint="eastAsia" w:ascii="Times New Roman" w:hAnsi="Times New Roman" w:eastAsia="宋体" w:cs="Times New Roman"/>
                <w:color w:val="FF0000"/>
                <w:sz w:val="24"/>
                <w:szCs w:val="24"/>
                <w:highlight w:val="none"/>
                <w:lang w:val="en-US" w:eastAsia="zh-CN"/>
              </w:rPr>
              <w:t>燃烧</w:t>
            </w:r>
            <w:r>
              <w:rPr>
                <w:rFonts w:hint="default" w:ascii="Times New Roman" w:hAnsi="Times New Roman" w:eastAsia="宋体" w:cs="Times New Roman"/>
                <w:color w:val="FF0000"/>
                <w:sz w:val="24"/>
                <w:szCs w:val="24"/>
                <w:highlight w:val="none"/>
                <w:lang w:val="en-US" w:eastAsia="zh-CN"/>
              </w:rPr>
              <w:t>废气</w:t>
            </w:r>
            <w:r>
              <w:rPr>
                <w:rFonts w:hint="eastAsia" w:ascii="Times New Roman" w:hAnsi="Times New Roman" w:eastAsia="宋体" w:cs="Times New Roman"/>
                <w:color w:val="FF0000"/>
                <w:sz w:val="24"/>
                <w:szCs w:val="24"/>
                <w:highlight w:val="none"/>
                <w:lang w:val="en-US" w:eastAsia="zh-CN"/>
              </w:rPr>
              <w:t>直接通过密闭的排气管道收集</w:t>
            </w:r>
            <w:r>
              <w:rPr>
                <w:rFonts w:hint="eastAsia" w:ascii="Times New Roman" w:hAnsi="Times New Roman" w:eastAsia="宋体" w:cs="Times New Roman"/>
                <w:color w:val="auto"/>
                <w:sz w:val="24"/>
                <w:szCs w:val="24"/>
                <w:highlight w:val="none"/>
                <w:lang w:val="en-US" w:eastAsia="zh-CN"/>
              </w:rPr>
              <w:t>，最终通过</w:t>
            </w:r>
            <w:r>
              <w:rPr>
                <w:rFonts w:hint="default" w:ascii="Times New Roman" w:hAnsi="Times New Roman" w:eastAsia="宋体" w:cs="Times New Roman"/>
                <w:color w:val="auto"/>
                <w:sz w:val="24"/>
                <w:szCs w:val="24"/>
                <w:highlight w:val="none"/>
                <w:lang w:val="en-US" w:eastAsia="zh-CN"/>
              </w:rPr>
              <w:t>1台布袋除尘器处理，最终经过1根15m高排气筒排放。</w:t>
            </w:r>
            <w:r>
              <w:rPr>
                <w:rFonts w:hint="default" w:ascii="Times New Roman" w:hAnsi="Times New Roman" w:eastAsia="宋体" w:cs="Times New Roman"/>
                <w:color w:val="auto"/>
                <w:sz w:val="24"/>
                <w:szCs w:val="24"/>
                <w:highlight w:val="none"/>
                <w:lang w:eastAsia="zh-CN"/>
              </w:rPr>
              <w:t>布袋除尘器对颗粒物的处理效率为99%、对二氧化硫、氮氧化物的处理效率为0</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b w:val="0"/>
                <w:bCs w:val="0"/>
                <w:color w:val="FF0000"/>
                <w:kern w:val="0"/>
                <w:sz w:val="24"/>
                <w:szCs w:val="24"/>
                <w:highlight w:val="none"/>
                <w:lang w:val="en-US" w:eastAsia="zh-CN"/>
              </w:rPr>
              <w:t>《排放源统计调查产排污核算方法和系数手册》（公告2021年第24号）--4430工业锅炉（热力供应）行业系数手册--</w:t>
            </w:r>
            <w:r>
              <w:rPr>
                <w:rFonts w:hint="eastAsia" w:ascii="Times New Roman" w:hAnsi="Times New Roman" w:eastAsia="宋体" w:cs="Times New Roman"/>
                <w:b w:val="0"/>
                <w:bCs w:val="0"/>
                <w:color w:val="FF0000"/>
                <w:kern w:val="0"/>
                <w:sz w:val="24"/>
                <w:szCs w:val="24"/>
                <w:highlight w:val="none"/>
                <w:lang w:val="en-US" w:eastAsia="zh-CN"/>
              </w:rPr>
              <w:t>燃煤</w:t>
            </w:r>
            <w:r>
              <w:rPr>
                <w:rFonts w:hint="default" w:ascii="Times New Roman" w:hAnsi="Times New Roman" w:eastAsia="宋体" w:cs="Times New Roman"/>
                <w:b w:val="0"/>
                <w:bCs w:val="0"/>
                <w:color w:val="FF0000"/>
                <w:kern w:val="0"/>
                <w:sz w:val="24"/>
                <w:szCs w:val="24"/>
                <w:highlight w:val="none"/>
                <w:lang w:val="en-US" w:eastAsia="zh-CN"/>
              </w:rPr>
              <w:t>工业锅炉，</w:t>
            </w:r>
            <w:r>
              <w:rPr>
                <w:rFonts w:hint="eastAsia" w:ascii="Times New Roman" w:hAnsi="Times New Roman" w:eastAsia="宋体" w:cs="Times New Roman"/>
                <w:b w:val="0"/>
                <w:bCs w:val="0"/>
                <w:color w:val="FF0000"/>
                <w:kern w:val="0"/>
                <w:sz w:val="24"/>
                <w:szCs w:val="24"/>
                <w:highlight w:val="none"/>
                <w:lang w:val="en-US" w:eastAsia="zh-CN"/>
              </w:rPr>
              <w:t>袋式除尘处理</w:t>
            </w:r>
            <w:r>
              <w:rPr>
                <w:rFonts w:hint="default" w:ascii="Times New Roman" w:hAnsi="Times New Roman" w:eastAsia="宋体" w:cs="Times New Roman"/>
                <w:color w:val="FF0000"/>
                <w:sz w:val="24"/>
                <w:szCs w:val="24"/>
                <w:highlight w:val="none"/>
                <w:lang w:eastAsia="zh-CN"/>
              </w:rPr>
              <w:t>汞及其化合物</w:t>
            </w:r>
            <w:r>
              <w:rPr>
                <w:rFonts w:hint="eastAsia" w:ascii="Times New Roman" w:hAnsi="Times New Roman" w:eastAsia="宋体" w:cs="Times New Roman"/>
                <w:color w:val="FF0000"/>
                <w:sz w:val="24"/>
                <w:szCs w:val="24"/>
                <w:highlight w:val="none"/>
                <w:lang w:eastAsia="zh-CN"/>
              </w:rPr>
              <w:t>处理效率为</w:t>
            </w:r>
            <w:r>
              <w:rPr>
                <w:rFonts w:hint="eastAsia" w:ascii="Times New Roman" w:hAnsi="Times New Roman" w:eastAsia="宋体" w:cs="Times New Roman"/>
                <w:color w:val="FF0000"/>
                <w:sz w:val="24"/>
                <w:szCs w:val="24"/>
                <w:highlight w:val="none"/>
                <w:lang w:val="en-US" w:eastAsia="zh-CN"/>
              </w:rPr>
              <w:t>67.9%</w:t>
            </w:r>
            <w:r>
              <w:rPr>
                <w:rFonts w:hint="default" w:ascii="Times New Roman" w:hAnsi="Times New Roman" w:eastAsia="宋体" w:cs="Times New Roman"/>
                <w:color w:val="auto"/>
                <w:sz w:val="24"/>
                <w:szCs w:val="24"/>
                <w:highlight w:val="none"/>
                <w:lang w:eastAsia="zh-CN"/>
              </w:rPr>
              <w:t>。生物质燃料</w:t>
            </w:r>
            <w:r>
              <w:rPr>
                <w:rFonts w:hint="default" w:ascii="Times New Roman" w:hAnsi="Times New Roman" w:eastAsia="宋体" w:cs="Times New Roman"/>
                <w:color w:val="auto"/>
                <w:sz w:val="24"/>
                <w:szCs w:val="24"/>
                <w:highlight w:val="none"/>
              </w:rPr>
              <w:t>废气产排情况如下表</w:t>
            </w:r>
            <w:r>
              <w:rPr>
                <w:rFonts w:hint="default" w:ascii="Times New Roman" w:hAnsi="Times New Roman" w:eastAsia="宋体" w:cs="Times New Roman"/>
                <w:color w:val="auto"/>
                <w:sz w:val="24"/>
                <w:szCs w:val="24"/>
                <w:highlight w:val="none"/>
                <w:lang w:val="en-US" w:eastAsia="zh-CN"/>
              </w:rPr>
              <w:t>4-1</w:t>
            </w:r>
            <w:r>
              <w:rPr>
                <w:rFonts w:hint="default" w:ascii="Times New Roman" w:hAnsi="Times New Roman" w:eastAsia="宋体" w:cs="Times New Roman"/>
                <w:color w:val="auto"/>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 xml:space="preserve">4-1 </w:t>
            </w:r>
            <w:r>
              <w:rPr>
                <w:rFonts w:hint="default" w:ascii="Times New Roman" w:hAnsi="Times New Roman" w:eastAsia="宋体" w:cs="Times New Roman"/>
                <w:b/>
                <w:bCs/>
                <w:color w:val="auto"/>
                <w:sz w:val="24"/>
                <w:szCs w:val="24"/>
                <w:highlight w:val="none"/>
              </w:rPr>
              <w:t xml:space="preserve"> </w:t>
            </w:r>
            <w:r>
              <w:rPr>
                <w:rFonts w:hint="default" w:ascii="Times New Roman" w:hAnsi="Times New Roman" w:eastAsia="宋体" w:cs="Times New Roman"/>
                <w:b/>
                <w:bCs/>
                <w:color w:val="auto"/>
                <w:sz w:val="24"/>
                <w:szCs w:val="24"/>
                <w:highlight w:val="none"/>
                <w:lang w:val="en-US" w:eastAsia="zh-CN"/>
              </w:rPr>
              <w:t>生物质燃料燃烧</w:t>
            </w:r>
            <w:r>
              <w:rPr>
                <w:rFonts w:hint="default" w:ascii="Times New Roman" w:hAnsi="Times New Roman" w:eastAsia="宋体" w:cs="Times New Roman"/>
                <w:b/>
                <w:bCs/>
                <w:color w:val="auto"/>
                <w:sz w:val="24"/>
                <w:szCs w:val="24"/>
                <w:highlight w:val="none"/>
              </w:rPr>
              <w:t>废气产生及排放情况</w:t>
            </w:r>
            <w:r>
              <w:rPr>
                <w:rFonts w:hint="default" w:ascii="Times New Roman" w:hAnsi="Times New Roman" w:eastAsia="宋体" w:cs="Times New Roman"/>
                <w:b/>
                <w:bCs/>
                <w:color w:val="auto"/>
                <w:sz w:val="24"/>
                <w:szCs w:val="24"/>
                <w:highlight w:val="none"/>
                <w:lang w:eastAsia="zh-CN"/>
              </w:rPr>
              <w:t>表</w:t>
            </w:r>
          </w:p>
          <w:tbl>
            <w:tblPr>
              <w:tblStyle w:val="22"/>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427"/>
              <w:gridCol w:w="636"/>
              <w:gridCol w:w="899"/>
              <w:gridCol w:w="1004"/>
              <w:gridCol w:w="708"/>
              <w:gridCol w:w="636"/>
              <w:gridCol w:w="427"/>
              <w:gridCol w:w="899"/>
              <w:gridCol w:w="1109"/>
              <w:gridCol w:w="11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restart"/>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工序</w:t>
                  </w:r>
                </w:p>
              </w:tc>
              <w:tc>
                <w:tcPr>
                  <w:tcW w:w="475" w:type="dxa"/>
                  <w:vMerge w:val="restart"/>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污染物</w:t>
                  </w:r>
                </w:p>
              </w:tc>
              <w:tc>
                <w:tcPr>
                  <w:tcW w:w="636" w:type="dxa"/>
                  <w:vMerge w:val="restart"/>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废气量m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lang w:val="en-US" w:eastAsia="zh-CN"/>
                    </w:rPr>
                    <w:t>/h</w:t>
                  </w:r>
                </w:p>
              </w:tc>
              <w:tc>
                <w:tcPr>
                  <w:tcW w:w="1903" w:type="dxa"/>
                  <w:gridSpan w:val="2"/>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产生</w:t>
                  </w:r>
                </w:p>
              </w:tc>
              <w:tc>
                <w:tcPr>
                  <w:tcW w:w="708" w:type="dxa"/>
                  <w:vMerge w:val="restart"/>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治理措施</w:t>
                  </w:r>
                </w:p>
              </w:tc>
              <w:tc>
                <w:tcPr>
                  <w:tcW w:w="4128" w:type="dxa"/>
                  <w:gridSpan w:val="5"/>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rPr>
                      <w:rFonts w:hint="default" w:ascii="Times New Roman" w:hAnsi="Times New Roman" w:eastAsia="宋体" w:cs="Times New Roman"/>
                      <w:b/>
                      <w:bCs/>
                      <w:color w:val="auto"/>
                      <w:sz w:val="21"/>
                      <w:szCs w:val="21"/>
                      <w:highlight w:val="none"/>
                    </w:rPr>
                  </w:pPr>
                </w:p>
              </w:tc>
              <w:tc>
                <w:tcPr>
                  <w:tcW w:w="475" w:type="dxa"/>
                  <w:vMerge w:val="continue"/>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rPr>
                      <w:rFonts w:hint="default" w:ascii="Times New Roman" w:hAnsi="Times New Roman" w:eastAsia="宋体" w:cs="Times New Roman"/>
                      <w:b/>
                      <w:bCs/>
                      <w:color w:val="auto"/>
                      <w:sz w:val="21"/>
                      <w:szCs w:val="21"/>
                      <w:highlight w:val="none"/>
                    </w:rPr>
                  </w:pPr>
                </w:p>
              </w:tc>
              <w:tc>
                <w:tcPr>
                  <w:tcW w:w="636" w:type="dxa"/>
                  <w:vMerge w:val="continue"/>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rPr>
                      <w:rFonts w:hint="default" w:ascii="Times New Roman" w:hAnsi="Times New Roman" w:eastAsia="宋体" w:cs="Times New Roman"/>
                      <w:b/>
                      <w:bCs/>
                      <w:color w:val="auto"/>
                      <w:sz w:val="21"/>
                      <w:szCs w:val="21"/>
                      <w:highlight w:val="none"/>
                    </w:rPr>
                  </w:pPr>
                </w:p>
              </w:tc>
              <w:tc>
                <w:tcPr>
                  <w:tcW w:w="899"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产生浓度mg/m</w:t>
                  </w:r>
                  <w:r>
                    <w:rPr>
                      <w:rFonts w:hint="default" w:ascii="Times New Roman" w:hAnsi="Times New Roman" w:eastAsia="宋体" w:cs="Times New Roman"/>
                      <w:b/>
                      <w:bCs/>
                      <w:color w:val="auto"/>
                      <w:sz w:val="21"/>
                      <w:szCs w:val="21"/>
                      <w:highlight w:val="none"/>
                      <w:vertAlign w:val="superscript"/>
                      <w:lang w:val="en-US" w:eastAsia="zh-CN"/>
                    </w:rPr>
                    <w:t>3</w:t>
                  </w:r>
                </w:p>
              </w:tc>
              <w:tc>
                <w:tcPr>
                  <w:tcW w:w="1004"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产生量t/a</w:t>
                  </w:r>
                </w:p>
              </w:tc>
              <w:tc>
                <w:tcPr>
                  <w:tcW w:w="708" w:type="dxa"/>
                  <w:vMerge w:val="continue"/>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p>
              </w:tc>
              <w:tc>
                <w:tcPr>
                  <w:tcW w:w="636"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废气量m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lang w:val="en-US" w:eastAsia="zh-CN"/>
                    </w:rPr>
                    <w:t>/h</w:t>
                  </w:r>
                </w:p>
              </w:tc>
              <w:tc>
                <w:tcPr>
                  <w:tcW w:w="481"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污染物</w:t>
                  </w:r>
                </w:p>
              </w:tc>
              <w:tc>
                <w:tcPr>
                  <w:tcW w:w="899"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排放浓度mg/m</w:t>
                  </w:r>
                  <w:r>
                    <w:rPr>
                      <w:rFonts w:hint="default" w:ascii="Times New Roman" w:hAnsi="Times New Roman" w:eastAsia="宋体" w:cs="Times New Roman"/>
                      <w:b/>
                      <w:bCs/>
                      <w:color w:val="auto"/>
                      <w:sz w:val="21"/>
                      <w:szCs w:val="21"/>
                      <w:highlight w:val="none"/>
                      <w:vertAlign w:val="superscript"/>
                      <w:lang w:val="en-US" w:eastAsia="zh-CN"/>
                    </w:rPr>
                    <w:t>3</w:t>
                  </w:r>
                </w:p>
              </w:tc>
              <w:tc>
                <w:tcPr>
                  <w:tcW w:w="1003"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bCs/>
                      <w:color w:val="FF0000"/>
                      <w:sz w:val="21"/>
                      <w:szCs w:val="21"/>
                      <w:highlight w:val="none"/>
                      <w:lang w:val="en-US" w:eastAsia="zh-CN"/>
                    </w:rPr>
                  </w:pPr>
                  <w:r>
                    <w:rPr>
                      <w:rFonts w:hint="eastAsia" w:ascii="Times New Roman" w:hAnsi="Times New Roman" w:eastAsia="宋体" w:cs="Times New Roman"/>
                      <w:b/>
                      <w:bCs/>
                      <w:color w:val="FF0000"/>
                      <w:sz w:val="21"/>
                      <w:szCs w:val="21"/>
                      <w:highlight w:val="none"/>
                      <w:lang w:val="en-US" w:eastAsia="zh-CN"/>
                    </w:rPr>
                    <w:t>排放速率kg/h</w:t>
                  </w:r>
                </w:p>
              </w:tc>
              <w:tc>
                <w:tcPr>
                  <w:tcW w:w="1109"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生物质燃料燃烧</w:t>
                  </w:r>
                </w:p>
              </w:tc>
              <w:tc>
                <w:tcPr>
                  <w:tcW w:w="475"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颗粒物</w:t>
                  </w:r>
                </w:p>
              </w:tc>
              <w:tc>
                <w:tcPr>
                  <w:tcW w:w="636" w:type="dxa"/>
                  <w:vMerge w:val="restart"/>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2340</w:t>
                  </w:r>
                </w:p>
              </w:tc>
              <w:tc>
                <w:tcPr>
                  <w:tcW w:w="899"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79.</w:t>
                  </w:r>
                  <w:r>
                    <w:rPr>
                      <w:rFonts w:hint="eastAsia" w:ascii="Times New Roman" w:hAnsi="Times New Roman" w:eastAsia="宋体" w:cs="Times New Roman"/>
                      <w:b w:val="0"/>
                      <w:bCs w:val="0"/>
                      <w:color w:val="auto"/>
                      <w:sz w:val="21"/>
                      <w:szCs w:val="21"/>
                      <w:highlight w:val="none"/>
                      <w:lang w:val="en-US" w:eastAsia="zh-CN"/>
                    </w:rPr>
                    <w:t>9</w:t>
                  </w:r>
                </w:p>
              </w:tc>
              <w:tc>
                <w:tcPr>
                  <w:tcW w:w="1004"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w:t>
                  </w:r>
                  <w:r>
                    <w:rPr>
                      <w:rFonts w:hint="eastAsia" w:ascii="Times New Roman" w:hAnsi="Times New Roman" w:eastAsia="宋体" w:cs="Times New Roman"/>
                      <w:b w:val="0"/>
                      <w:bCs w:val="0"/>
                      <w:color w:val="auto"/>
                      <w:sz w:val="21"/>
                      <w:szCs w:val="21"/>
                      <w:highlight w:val="none"/>
                      <w:lang w:val="en-US" w:eastAsia="zh-CN"/>
                    </w:rPr>
                    <w:t>67</w:t>
                  </w:r>
                  <w:r>
                    <w:rPr>
                      <w:rFonts w:hint="default" w:ascii="Times New Roman" w:hAnsi="Times New Roman" w:eastAsia="宋体" w:cs="Times New Roman"/>
                      <w:b w:val="0"/>
                      <w:bCs w:val="0"/>
                      <w:color w:val="auto"/>
                      <w:sz w:val="21"/>
                      <w:szCs w:val="21"/>
                      <w:highlight w:val="none"/>
                      <w:lang w:val="en-US" w:eastAsia="zh-CN"/>
                    </w:rPr>
                    <w:t>5</w:t>
                  </w:r>
                </w:p>
              </w:tc>
              <w:tc>
                <w:tcPr>
                  <w:tcW w:w="708" w:type="dxa"/>
                  <w:vMerge w:val="restart"/>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布袋</w:t>
                  </w:r>
                  <w:r>
                    <w:rPr>
                      <w:rFonts w:hint="default" w:ascii="Times New Roman" w:hAnsi="Times New Roman" w:eastAsia="宋体" w:cs="Times New Roman"/>
                      <w:color w:val="FF0000"/>
                      <w:sz w:val="21"/>
                      <w:szCs w:val="21"/>
                      <w:highlight w:val="none"/>
                      <w:lang w:eastAsia="zh-CN"/>
                    </w:rPr>
                    <w:t>除尘</w:t>
                  </w:r>
                  <w:r>
                    <w:rPr>
                      <w:rFonts w:hint="default" w:ascii="Times New Roman" w:hAnsi="Times New Roman" w:eastAsia="宋体" w:cs="Times New Roman"/>
                      <w:color w:val="FF0000"/>
                      <w:sz w:val="21"/>
                      <w:szCs w:val="21"/>
                      <w:highlight w:val="none"/>
                      <w:lang w:val="en-US" w:eastAsia="zh-CN"/>
                    </w:rPr>
                    <w:t>器</w:t>
                  </w:r>
                  <w:r>
                    <w:rPr>
                      <w:rFonts w:hint="eastAsia" w:ascii="Times New Roman" w:hAnsi="Times New Roman" w:eastAsia="宋体" w:cs="Times New Roman"/>
                      <w:color w:val="FF0000"/>
                      <w:sz w:val="21"/>
                      <w:szCs w:val="21"/>
                      <w:highlight w:val="none"/>
                      <w:lang w:val="en-US" w:eastAsia="zh-CN"/>
                    </w:rPr>
                    <w:t>+15m高排气筒</w:t>
                  </w:r>
                </w:p>
              </w:tc>
              <w:tc>
                <w:tcPr>
                  <w:tcW w:w="636" w:type="dxa"/>
                  <w:vMerge w:val="restart"/>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2340</w:t>
                  </w:r>
                </w:p>
              </w:tc>
              <w:tc>
                <w:tcPr>
                  <w:tcW w:w="481"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899"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83</w:t>
                  </w:r>
                </w:p>
              </w:tc>
              <w:tc>
                <w:tcPr>
                  <w:tcW w:w="1003"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0.00194</w:t>
                  </w:r>
                </w:p>
              </w:tc>
              <w:tc>
                <w:tcPr>
                  <w:tcW w:w="1109"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w:t>
                  </w:r>
                  <w:r>
                    <w:rPr>
                      <w:rFonts w:hint="eastAsia" w:ascii="Times New Roman" w:hAnsi="Times New Roman" w:eastAsia="宋体" w:cs="Times New Roman"/>
                      <w:color w:val="auto"/>
                      <w:sz w:val="21"/>
                      <w:szCs w:val="21"/>
                      <w:highlight w:val="none"/>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rPr>
                      <w:rFonts w:hint="default" w:ascii="Times New Roman" w:hAnsi="Times New Roman" w:eastAsia="宋体" w:cs="Times New Roman"/>
                      <w:b w:val="0"/>
                      <w:bCs/>
                      <w:color w:val="auto"/>
                      <w:sz w:val="21"/>
                      <w:szCs w:val="21"/>
                      <w:highlight w:val="none"/>
                    </w:rPr>
                  </w:pPr>
                </w:p>
              </w:tc>
              <w:tc>
                <w:tcPr>
                  <w:tcW w:w="475"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二氧化硫</w:t>
                  </w:r>
                </w:p>
              </w:tc>
              <w:tc>
                <w:tcPr>
                  <w:tcW w:w="636" w:type="dxa"/>
                  <w:vMerge w:val="continue"/>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899"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29</w:t>
                  </w:r>
                  <w:r>
                    <w:rPr>
                      <w:rFonts w:hint="eastAsia" w:ascii="Times New Roman" w:hAnsi="Times New Roman" w:eastAsia="宋体" w:cs="Times New Roman"/>
                      <w:b w:val="0"/>
                      <w:bCs w:val="0"/>
                      <w:color w:val="auto"/>
                      <w:sz w:val="21"/>
                      <w:szCs w:val="21"/>
                      <w:highlight w:val="none"/>
                      <w:lang w:val="en-US" w:eastAsia="zh-CN"/>
                    </w:rPr>
                    <w:t>9</w:t>
                  </w:r>
                </w:p>
              </w:tc>
              <w:tc>
                <w:tcPr>
                  <w:tcW w:w="1004"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2.52</w:t>
                  </w:r>
                </w:p>
              </w:tc>
              <w:tc>
                <w:tcPr>
                  <w:tcW w:w="708" w:type="dxa"/>
                  <w:vMerge w:val="continue"/>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36" w:type="dxa"/>
                  <w:vMerge w:val="continue"/>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81"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二氧化硫</w:t>
                  </w:r>
                </w:p>
              </w:tc>
              <w:tc>
                <w:tcPr>
                  <w:tcW w:w="899"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29</w:t>
                  </w:r>
                  <w:r>
                    <w:rPr>
                      <w:rFonts w:hint="eastAsia" w:ascii="Times New Roman" w:hAnsi="Times New Roman" w:eastAsia="宋体" w:cs="Times New Roman"/>
                      <w:b w:val="0"/>
                      <w:bCs w:val="0"/>
                      <w:color w:val="auto"/>
                      <w:sz w:val="21"/>
                      <w:szCs w:val="21"/>
                      <w:highlight w:val="none"/>
                      <w:lang w:val="en-US" w:eastAsia="zh-CN"/>
                    </w:rPr>
                    <w:t>9</w:t>
                  </w:r>
                </w:p>
              </w:tc>
              <w:tc>
                <w:tcPr>
                  <w:tcW w:w="1003"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FF0000"/>
                      <w:sz w:val="21"/>
                      <w:szCs w:val="21"/>
                      <w:highlight w:val="none"/>
                      <w:lang w:val="en-US" w:eastAsia="zh-CN"/>
                    </w:rPr>
                  </w:pPr>
                  <w:r>
                    <w:rPr>
                      <w:rFonts w:hint="eastAsia" w:ascii="Times New Roman" w:hAnsi="Times New Roman" w:eastAsia="宋体" w:cs="Times New Roman"/>
                      <w:b w:val="0"/>
                      <w:bCs w:val="0"/>
                      <w:color w:val="FF0000"/>
                      <w:sz w:val="21"/>
                      <w:szCs w:val="21"/>
                      <w:highlight w:val="none"/>
                      <w:lang w:val="en-US" w:eastAsia="zh-CN"/>
                    </w:rPr>
                    <w:t>0.7</w:t>
                  </w:r>
                </w:p>
              </w:tc>
              <w:tc>
                <w:tcPr>
                  <w:tcW w:w="1109"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rPr>
                      <w:rFonts w:hint="default" w:ascii="Times New Roman" w:hAnsi="Times New Roman" w:eastAsia="宋体" w:cs="Times New Roman"/>
                      <w:b w:val="0"/>
                      <w:bCs/>
                      <w:color w:val="auto"/>
                      <w:sz w:val="21"/>
                      <w:szCs w:val="21"/>
                      <w:highlight w:val="none"/>
                    </w:rPr>
                  </w:pPr>
                </w:p>
              </w:tc>
              <w:tc>
                <w:tcPr>
                  <w:tcW w:w="475"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氮氧化物</w:t>
                  </w:r>
                </w:p>
              </w:tc>
              <w:tc>
                <w:tcPr>
                  <w:tcW w:w="636" w:type="dxa"/>
                  <w:vMerge w:val="continue"/>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899"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16</w:t>
                  </w:r>
                  <w:r>
                    <w:rPr>
                      <w:rFonts w:hint="eastAsia" w:ascii="Times New Roman" w:hAnsi="Times New Roman" w:eastAsia="宋体" w:cs="Times New Roman"/>
                      <w:b w:val="0"/>
                      <w:bCs w:val="0"/>
                      <w:color w:val="auto"/>
                      <w:sz w:val="21"/>
                      <w:szCs w:val="21"/>
                      <w:highlight w:val="none"/>
                      <w:lang w:val="en-US" w:eastAsia="zh-CN"/>
                    </w:rPr>
                    <w:t>2</w:t>
                  </w:r>
                </w:p>
              </w:tc>
              <w:tc>
                <w:tcPr>
                  <w:tcW w:w="1004"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r>
                    <w:rPr>
                      <w:rFonts w:hint="eastAsia" w:ascii="Times New Roman" w:hAnsi="Times New Roman" w:eastAsia="宋体" w:cs="Times New Roman"/>
                      <w:b w:val="0"/>
                      <w:bCs w:val="0"/>
                      <w:color w:val="auto"/>
                      <w:sz w:val="21"/>
                      <w:szCs w:val="21"/>
                      <w:highlight w:val="none"/>
                      <w:lang w:val="en-US" w:eastAsia="zh-CN"/>
                    </w:rPr>
                    <w:t>38</w:t>
                  </w:r>
                </w:p>
              </w:tc>
              <w:tc>
                <w:tcPr>
                  <w:tcW w:w="708" w:type="dxa"/>
                  <w:vMerge w:val="continue"/>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36" w:type="dxa"/>
                  <w:vMerge w:val="continue"/>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81"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氮氧化物</w:t>
                  </w:r>
                </w:p>
              </w:tc>
              <w:tc>
                <w:tcPr>
                  <w:tcW w:w="899"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16</w:t>
                  </w:r>
                  <w:r>
                    <w:rPr>
                      <w:rFonts w:hint="eastAsia" w:ascii="Times New Roman" w:hAnsi="Times New Roman" w:eastAsia="宋体" w:cs="Times New Roman"/>
                      <w:b w:val="0"/>
                      <w:bCs w:val="0"/>
                      <w:color w:val="auto"/>
                      <w:sz w:val="21"/>
                      <w:szCs w:val="21"/>
                      <w:highlight w:val="none"/>
                      <w:lang w:val="en-US" w:eastAsia="zh-CN"/>
                    </w:rPr>
                    <w:t>2</w:t>
                  </w:r>
                </w:p>
              </w:tc>
              <w:tc>
                <w:tcPr>
                  <w:tcW w:w="1003"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FF0000"/>
                      <w:sz w:val="21"/>
                      <w:szCs w:val="21"/>
                      <w:highlight w:val="none"/>
                      <w:lang w:val="en-US" w:eastAsia="zh-CN"/>
                    </w:rPr>
                  </w:pPr>
                  <w:r>
                    <w:rPr>
                      <w:rFonts w:hint="eastAsia" w:ascii="Times New Roman" w:hAnsi="Times New Roman" w:eastAsia="宋体" w:cs="Times New Roman"/>
                      <w:b w:val="0"/>
                      <w:bCs w:val="0"/>
                      <w:color w:val="FF0000"/>
                      <w:sz w:val="21"/>
                      <w:szCs w:val="21"/>
                      <w:highlight w:val="none"/>
                      <w:lang w:val="en-US" w:eastAsia="zh-CN"/>
                    </w:rPr>
                    <w:t>0.38</w:t>
                  </w:r>
                </w:p>
              </w:tc>
              <w:tc>
                <w:tcPr>
                  <w:tcW w:w="1109"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r>
                    <w:rPr>
                      <w:rFonts w:hint="eastAsia" w:ascii="Times New Roman" w:hAnsi="Times New Roman" w:eastAsia="宋体" w:cs="Times New Roman"/>
                      <w:b w:val="0"/>
                      <w:bCs w:val="0"/>
                      <w:color w:val="auto"/>
                      <w:sz w:val="21"/>
                      <w:szCs w:val="21"/>
                      <w:highlight w:val="none"/>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center"/>
                    <w:textAlignment w:val="auto"/>
                    <w:rPr>
                      <w:rFonts w:hint="default" w:ascii="Times New Roman" w:hAnsi="Times New Roman" w:eastAsia="宋体" w:cs="Times New Roman"/>
                      <w:color w:val="auto"/>
                      <w:sz w:val="21"/>
                      <w:szCs w:val="21"/>
                      <w:highlight w:val="none"/>
                    </w:rPr>
                  </w:pPr>
                </w:p>
              </w:tc>
              <w:tc>
                <w:tcPr>
                  <w:tcW w:w="475"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汞及其化合物</w:t>
                  </w:r>
                </w:p>
              </w:tc>
              <w:tc>
                <w:tcPr>
                  <w:tcW w:w="636" w:type="dxa"/>
                  <w:vMerge w:val="continue"/>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899"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0.0018</w:t>
                  </w:r>
                  <w:r>
                    <w:rPr>
                      <w:rFonts w:hint="eastAsia" w:ascii="Times New Roman" w:hAnsi="Times New Roman" w:eastAsia="宋体" w:cs="Times New Roman"/>
                      <w:b w:val="0"/>
                      <w:bCs w:val="0"/>
                      <w:color w:val="auto"/>
                      <w:sz w:val="21"/>
                      <w:szCs w:val="21"/>
                      <w:highlight w:val="none"/>
                      <w:lang w:val="en-US" w:eastAsia="zh-CN"/>
                    </w:rPr>
                    <w:t>4</w:t>
                  </w:r>
                </w:p>
              </w:tc>
              <w:tc>
                <w:tcPr>
                  <w:tcW w:w="1004"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0.0000</w:t>
                  </w:r>
                  <w:r>
                    <w:rPr>
                      <w:rFonts w:hint="eastAsia" w:ascii="Times New Roman" w:hAnsi="Times New Roman" w:eastAsia="宋体" w:cs="Times New Roman"/>
                      <w:b w:val="0"/>
                      <w:bCs w:val="0"/>
                      <w:color w:val="auto"/>
                      <w:sz w:val="21"/>
                      <w:szCs w:val="21"/>
                      <w:highlight w:val="none"/>
                      <w:lang w:val="en-US" w:eastAsia="zh-CN"/>
                    </w:rPr>
                    <w:t>15</w:t>
                  </w:r>
                </w:p>
              </w:tc>
              <w:tc>
                <w:tcPr>
                  <w:tcW w:w="708" w:type="dxa"/>
                  <w:vMerge w:val="continue"/>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36" w:type="dxa"/>
                  <w:vMerge w:val="continue"/>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81"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汞及其化合物</w:t>
                  </w:r>
                </w:p>
              </w:tc>
              <w:tc>
                <w:tcPr>
                  <w:tcW w:w="899"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0.0018</w:t>
                  </w:r>
                  <w:r>
                    <w:rPr>
                      <w:rFonts w:hint="eastAsia" w:ascii="Times New Roman" w:hAnsi="Times New Roman" w:eastAsia="宋体" w:cs="Times New Roman"/>
                      <w:b w:val="0"/>
                      <w:bCs w:val="0"/>
                      <w:color w:val="auto"/>
                      <w:sz w:val="21"/>
                      <w:szCs w:val="21"/>
                      <w:highlight w:val="none"/>
                      <w:lang w:val="en-US" w:eastAsia="zh-CN"/>
                    </w:rPr>
                    <w:t>4</w:t>
                  </w:r>
                </w:p>
              </w:tc>
              <w:tc>
                <w:tcPr>
                  <w:tcW w:w="1003"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FF0000"/>
                      <w:sz w:val="21"/>
                      <w:szCs w:val="21"/>
                      <w:highlight w:val="none"/>
                      <w:lang w:val="en-US" w:eastAsia="zh-CN"/>
                    </w:rPr>
                  </w:pPr>
                  <w:r>
                    <w:rPr>
                      <w:rFonts w:hint="eastAsia" w:ascii="Times New Roman" w:hAnsi="Times New Roman" w:eastAsia="宋体" w:cs="Times New Roman"/>
                      <w:b w:val="0"/>
                      <w:bCs w:val="0"/>
                      <w:color w:val="FF0000"/>
                      <w:sz w:val="21"/>
                      <w:szCs w:val="21"/>
                      <w:highlight w:val="none"/>
                      <w:lang w:val="en-US" w:eastAsia="zh-CN"/>
                    </w:rPr>
                    <w:t>0.0000013</w:t>
                  </w:r>
                </w:p>
              </w:tc>
              <w:tc>
                <w:tcPr>
                  <w:tcW w:w="1109" w:type="dxa"/>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0.0000</w:t>
                  </w:r>
                  <w:r>
                    <w:rPr>
                      <w:rFonts w:hint="eastAsia" w:ascii="Times New Roman" w:hAnsi="Times New Roman" w:eastAsia="宋体" w:cs="Times New Roman"/>
                      <w:b w:val="0"/>
                      <w:bCs w:val="0"/>
                      <w:color w:val="auto"/>
                      <w:sz w:val="21"/>
                      <w:szCs w:val="21"/>
                      <w:highlight w:val="none"/>
                      <w:lang w:val="en-US" w:eastAsia="zh-CN"/>
                    </w:rPr>
                    <w:t>048</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highlight w:val="none"/>
              </w:rPr>
              <w:t>由表</w:t>
            </w:r>
            <w:r>
              <w:rPr>
                <w:rFonts w:hint="default" w:ascii="Times New Roman" w:hAnsi="Times New Roman" w:eastAsia="宋体" w:cs="Times New Roman"/>
                <w:color w:val="auto"/>
                <w:sz w:val="24"/>
                <w:highlight w:val="none"/>
                <w:lang w:val="en-US" w:eastAsia="zh-CN"/>
              </w:rPr>
              <w:t>4-1</w:t>
            </w:r>
            <w:r>
              <w:rPr>
                <w:rFonts w:hint="default" w:ascii="Times New Roman" w:hAnsi="Times New Roman" w:eastAsia="宋体" w:cs="Times New Roman"/>
                <w:color w:val="auto"/>
                <w:sz w:val="24"/>
                <w:highlight w:val="none"/>
              </w:rPr>
              <w:t>得知，本项目</w:t>
            </w:r>
            <w:r>
              <w:rPr>
                <w:rFonts w:hint="default" w:ascii="Times New Roman" w:hAnsi="Times New Roman" w:eastAsia="宋体" w:cs="Times New Roman"/>
                <w:color w:val="auto"/>
                <w:sz w:val="24"/>
                <w:szCs w:val="24"/>
                <w:highlight w:val="none"/>
                <w:lang w:eastAsia="zh-CN"/>
              </w:rPr>
              <w:t>生物质燃料燃烧</w:t>
            </w:r>
            <w:r>
              <w:rPr>
                <w:rFonts w:hint="default" w:ascii="Times New Roman" w:hAnsi="Times New Roman" w:eastAsia="宋体" w:cs="Times New Roman"/>
                <w:color w:val="auto"/>
                <w:sz w:val="24"/>
                <w:highlight w:val="none"/>
              </w:rPr>
              <w:t>废气污染物</w:t>
            </w:r>
            <w:r>
              <w:rPr>
                <w:rFonts w:hint="default" w:ascii="Times New Roman" w:hAnsi="Times New Roman" w:eastAsia="宋体" w:cs="Times New Roman"/>
                <w:color w:val="auto"/>
                <w:sz w:val="24"/>
                <w:szCs w:val="24"/>
                <w:highlight w:val="none"/>
                <w:lang w:eastAsia="zh-CN"/>
              </w:rPr>
              <w:t>颗粒物、</w:t>
            </w:r>
            <w:r>
              <w:rPr>
                <w:rFonts w:hint="default" w:ascii="Times New Roman" w:hAnsi="Times New Roman" w:eastAsia="宋体" w:cs="Times New Roman"/>
                <w:color w:val="auto"/>
                <w:sz w:val="24"/>
                <w:szCs w:val="24"/>
                <w:highlight w:val="none"/>
              </w:rPr>
              <w:t>SO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eastAsia="zh-CN"/>
              </w:rPr>
              <w:t>林格曼黑度、</w:t>
            </w:r>
            <w:r>
              <w:rPr>
                <w:rFonts w:hint="default" w:ascii="Times New Roman" w:hAnsi="Times New Roman" w:eastAsia="宋体" w:cs="Times New Roman"/>
                <w:color w:val="auto"/>
                <w:sz w:val="24"/>
                <w:highlight w:val="none"/>
              </w:rPr>
              <w:t>汞及其化合物</w:t>
            </w:r>
            <w:r>
              <w:rPr>
                <w:rFonts w:hint="default" w:ascii="Times New Roman" w:hAnsi="Times New Roman" w:eastAsia="宋体" w:cs="Times New Roman"/>
                <w:color w:val="auto"/>
                <w:sz w:val="24"/>
                <w:szCs w:val="24"/>
                <w:highlight w:val="none"/>
              </w:rPr>
              <w:t>排放符合</w:t>
            </w:r>
            <w:r>
              <w:rPr>
                <w:rFonts w:hint="default" w:ascii="Times New Roman" w:hAnsi="Times New Roman" w:eastAsia="宋体" w:cs="Times New Roman"/>
                <w:bCs/>
                <w:color w:val="auto"/>
                <w:sz w:val="24"/>
                <w:szCs w:val="24"/>
                <w:highlight w:val="none"/>
              </w:rPr>
              <w:t>《</w:t>
            </w:r>
            <w:r>
              <w:rPr>
                <w:rFonts w:hint="eastAsia" w:ascii="Times New Roman" w:hAnsi="Times New Roman" w:eastAsia="宋体" w:cs="Times New Roman"/>
                <w:bCs/>
                <w:color w:val="auto"/>
                <w:sz w:val="24"/>
                <w:szCs w:val="24"/>
                <w:highlight w:val="none"/>
                <w:lang w:eastAsia="zh-CN"/>
              </w:rPr>
              <w:t>工业炉窑大气污染物排放标准</w:t>
            </w:r>
            <w:r>
              <w:rPr>
                <w:rFonts w:hint="default" w:ascii="Times New Roman" w:hAnsi="Times New Roman" w:eastAsia="宋体" w:cs="Times New Roman"/>
                <w:bCs/>
                <w:color w:val="auto"/>
                <w:sz w:val="24"/>
                <w:szCs w:val="24"/>
                <w:highlight w:val="none"/>
              </w:rPr>
              <w:t>》（GB</w:t>
            </w:r>
            <w:r>
              <w:rPr>
                <w:rFonts w:hint="eastAsia" w:ascii="Times New Roman" w:hAnsi="Times New Roman" w:eastAsia="宋体" w:cs="Times New Roman"/>
                <w:bCs/>
                <w:color w:val="auto"/>
                <w:sz w:val="24"/>
                <w:szCs w:val="24"/>
                <w:highlight w:val="none"/>
                <w:lang w:val="en-US" w:eastAsia="zh-CN"/>
              </w:rPr>
              <w:t>9078</w:t>
            </w:r>
            <w:r>
              <w:rPr>
                <w:rFonts w:hint="default" w:ascii="Times New Roman" w:hAnsi="Times New Roman" w:eastAsia="宋体" w:cs="Times New Roman"/>
                <w:bCs/>
                <w:color w:val="auto"/>
                <w:sz w:val="24"/>
                <w:szCs w:val="24"/>
                <w:highlight w:val="none"/>
              </w:rPr>
              <w:t>-</w:t>
            </w:r>
            <w:r>
              <w:rPr>
                <w:rFonts w:hint="eastAsia" w:ascii="Times New Roman" w:hAnsi="Times New Roman" w:eastAsia="宋体" w:cs="Times New Roman"/>
                <w:bCs/>
                <w:color w:val="auto"/>
                <w:sz w:val="24"/>
                <w:szCs w:val="24"/>
                <w:highlight w:val="none"/>
                <w:lang w:val="en-US" w:eastAsia="zh-CN"/>
              </w:rPr>
              <w:t>1996</w:t>
            </w:r>
            <w:r>
              <w:rPr>
                <w:rFonts w:hint="default" w:ascii="Times New Roman" w:hAnsi="Times New Roman" w:eastAsia="宋体" w:cs="Times New Roman"/>
                <w:bCs/>
                <w:color w:val="auto"/>
                <w:sz w:val="24"/>
                <w:szCs w:val="24"/>
                <w:highlight w:val="none"/>
              </w:rPr>
              <w:t>）</w:t>
            </w:r>
            <w:r>
              <w:rPr>
                <w:rFonts w:hint="eastAsia" w:ascii="Times New Roman" w:hAnsi="Times New Roman" w:eastAsia="宋体" w:cs="Times New Roman"/>
                <w:bCs/>
                <w:color w:val="auto"/>
                <w:sz w:val="24"/>
                <w:szCs w:val="24"/>
                <w:highlight w:val="none"/>
                <w:lang w:eastAsia="zh-CN"/>
              </w:rPr>
              <w:t>非金属加热炉二级标准限值</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4"/>
                <w:highlight w:val="none"/>
              </w:rPr>
              <w:t>NO</w:t>
            </w:r>
            <w:r>
              <w:rPr>
                <w:rFonts w:hint="default" w:ascii="Times New Roman" w:hAnsi="Times New Roman" w:eastAsia="宋体" w:cs="Times New Roman"/>
                <w:color w:val="auto"/>
                <w:sz w:val="24"/>
                <w:szCs w:val="24"/>
                <w:highlight w:val="none"/>
                <w:vertAlign w:val="subscript"/>
              </w:rPr>
              <w:t>x</w:t>
            </w:r>
            <w:r>
              <w:rPr>
                <w:rFonts w:hint="eastAsia" w:ascii="Times New Roman" w:hAnsi="Times New Roman" w:eastAsia="宋体" w:cs="Times New Roman"/>
                <w:color w:val="auto"/>
                <w:sz w:val="24"/>
                <w:szCs w:val="24"/>
                <w:highlight w:val="none"/>
                <w:vertAlign w:val="subscript"/>
                <w:lang w:val="en-US" w:eastAsia="zh-CN"/>
              </w:rPr>
              <w:t>,</w:t>
            </w:r>
            <w:r>
              <w:rPr>
                <w:rFonts w:hint="default" w:ascii="Times New Roman" w:hAnsi="Times New Roman" w:eastAsia="宋体" w:cs="Times New Roman"/>
                <w:color w:val="auto"/>
                <w:sz w:val="24"/>
                <w:szCs w:val="24"/>
                <w:highlight w:val="none"/>
              </w:rPr>
              <w:t>排放符合</w:t>
            </w:r>
            <w:r>
              <w:rPr>
                <w:rFonts w:hint="default" w:ascii="Times New Roman" w:hAnsi="Times New Roman" w:eastAsia="宋体" w:cs="Times New Roman"/>
                <w:bCs/>
                <w:color w:val="auto"/>
                <w:sz w:val="24"/>
                <w:szCs w:val="24"/>
                <w:highlight w:val="none"/>
              </w:rPr>
              <w:t>《</w:t>
            </w:r>
            <w:r>
              <w:rPr>
                <w:rFonts w:hint="eastAsia" w:ascii="Times New Roman" w:hAnsi="Times New Roman" w:eastAsia="宋体" w:cs="Times New Roman"/>
                <w:bCs/>
                <w:color w:val="auto"/>
                <w:sz w:val="24"/>
                <w:szCs w:val="24"/>
                <w:highlight w:val="none"/>
                <w:lang w:eastAsia="zh-CN"/>
              </w:rPr>
              <w:t>大气污染物综合排放标准</w:t>
            </w:r>
            <w:r>
              <w:rPr>
                <w:rFonts w:hint="default" w:ascii="Times New Roman" w:hAnsi="Times New Roman" w:eastAsia="宋体" w:cs="Times New Roman"/>
                <w:bCs/>
                <w:color w:val="auto"/>
                <w:sz w:val="24"/>
                <w:szCs w:val="24"/>
                <w:highlight w:val="none"/>
              </w:rPr>
              <w:t>》（GB</w:t>
            </w:r>
            <w:r>
              <w:rPr>
                <w:rFonts w:hint="eastAsia" w:ascii="Times New Roman" w:hAnsi="Times New Roman" w:eastAsia="宋体" w:cs="Times New Roman"/>
                <w:bCs/>
                <w:color w:val="auto"/>
                <w:sz w:val="24"/>
                <w:szCs w:val="24"/>
                <w:highlight w:val="none"/>
                <w:lang w:val="en-US" w:eastAsia="zh-CN"/>
              </w:rPr>
              <w:t>16297</w:t>
            </w:r>
            <w:r>
              <w:rPr>
                <w:rFonts w:hint="default" w:ascii="Times New Roman" w:hAnsi="Times New Roman" w:eastAsia="宋体" w:cs="Times New Roman"/>
                <w:bCs/>
                <w:color w:val="auto"/>
                <w:sz w:val="24"/>
                <w:szCs w:val="24"/>
                <w:highlight w:val="none"/>
              </w:rPr>
              <w:t>-</w:t>
            </w:r>
            <w:r>
              <w:rPr>
                <w:rFonts w:hint="eastAsia" w:ascii="Times New Roman" w:hAnsi="Times New Roman" w:eastAsia="宋体" w:cs="Times New Roman"/>
                <w:bCs/>
                <w:color w:val="auto"/>
                <w:sz w:val="24"/>
                <w:szCs w:val="24"/>
                <w:highlight w:val="none"/>
                <w:lang w:val="en-US" w:eastAsia="zh-CN"/>
              </w:rPr>
              <w:t>1996</w:t>
            </w:r>
            <w:r>
              <w:rPr>
                <w:rFonts w:hint="default" w:ascii="Times New Roman" w:hAnsi="Times New Roman" w:eastAsia="宋体" w:cs="Times New Roman"/>
                <w:bCs/>
                <w:color w:val="auto"/>
                <w:sz w:val="24"/>
                <w:szCs w:val="24"/>
                <w:highlight w:val="none"/>
              </w:rPr>
              <w:t>）表2新</w:t>
            </w:r>
            <w:r>
              <w:rPr>
                <w:rFonts w:hint="eastAsia" w:ascii="Times New Roman" w:hAnsi="Times New Roman" w:eastAsia="宋体" w:cs="Times New Roman"/>
                <w:bCs/>
                <w:color w:val="auto"/>
                <w:sz w:val="24"/>
                <w:szCs w:val="24"/>
                <w:highlight w:val="none"/>
                <w:lang w:eastAsia="zh-CN"/>
              </w:rPr>
              <w:t>污染源</w:t>
            </w:r>
            <w:r>
              <w:rPr>
                <w:rFonts w:hint="default" w:ascii="Times New Roman" w:hAnsi="Times New Roman" w:eastAsia="宋体" w:cs="Times New Roman"/>
                <w:bCs/>
                <w:color w:val="auto"/>
                <w:sz w:val="24"/>
                <w:szCs w:val="24"/>
                <w:highlight w:val="none"/>
              </w:rPr>
              <w:t>大气污染物排放浓度</w:t>
            </w:r>
            <w:r>
              <w:rPr>
                <w:rFonts w:hint="eastAsia" w:ascii="Times New Roman" w:hAnsi="Times New Roman" w:eastAsia="宋体" w:cs="Times New Roman"/>
                <w:bCs/>
                <w:color w:val="auto"/>
                <w:sz w:val="24"/>
                <w:szCs w:val="24"/>
                <w:highlight w:val="none"/>
                <w:lang w:eastAsia="zh-CN"/>
              </w:rPr>
              <w:t>标准</w:t>
            </w:r>
            <w:r>
              <w:rPr>
                <w:rFonts w:hint="default" w:ascii="Times New Roman" w:hAnsi="Times New Roman" w:eastAsia="宋体" w:cs="Times New Roman"/>
                <w:bCs/>
                <w:color w:val="auto"/>
                <w:sz w:val="24"/>
                <w:szCs w:val="24"/>
                <w:highlight w:val="none"/>
              </w:rPr>
              <w:t>限值</w:t>
            </w:r>
            <w:r>
              <w:rPr>
                <w:rFonts w:hint="default" w:ascii="Times New Roman" w:hAnsi="Times New Roman" w:eastAsia="宋体" w:cs="Times New Roman"/>
                <w:color w:val="auto"/>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1.1.2</w:t>
            </w:r>
            <w:r>
              <w:rPr>
                <w:rFonts w:hint="default" w:ascii="Times New Roman" w:hAnsi="Times New Roman" w:eastAsia="宋体" w:cs="Times New Roman"/>
                <w:b/>
                <w:bCs/>
                <w:color w:val="auto"/>
                <w:sz w:val="24"/>
                <w:szCs w:val="24"/>
                <w:highlight w:val="none"/>
                <w:lang w:eastAsia="zh-CN"/>
              </w:rPr>
              <w:t>筛选工序粉尘</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w:t>
            </w:r>
            <w:r>
              <w:rPr>
                <w:rFonts w:hint="default" w:ascii="Times New Roman" w:hAnsi="Times New Roman" w:eastAsia="宋体" w:cs="Times New Roman"/>
                <w:color w:val="auto"/>
                <w:sz w:val="24"/>
                <w:szCs w:val="24"/>
                <w:highlight w:val="none"/>
                <w:lang w:eastAsia="zh-CN"/>
              </w:rPr>
              <w:t>产品筛选过程废气产生量</w:t>
            </w:r>
            <w:r>
              <w:rPr>
                <w:rFonts w:hint="default" w:ascii="Times New Roman" w:hAnsi="Times New Roman" w:eastAsia="宋体" w:cs="Times New Roman"/>
                <w:color w:val="auto"/>
                <w:sz w:val="24"/>
                <w:szCs w:val="24"/>
                <w:highlight w:val="none"/>
              </w:rPr>
              <w:t>参照</w:t>
            </w:r>
            <w:r>
              <w:rPr>
                <w:rFonts w:hint="default" w:ascii="Times New Roman" w:hAnsi="Times New Roman" w:eastAsia="宋体" w:cs="Times New Roman"/>
                <w:b w:val="0"/>
                <w:bCs w:val="0"/>
                <w:color w:val="auto"/>
                <w:kern w:val="0"/>
                <w:sz w:val="24"/>
                <w:szCs w:val="24"/>
                <w:highlight w:val="none"/>
                <w:lang w:val="en-US" w:eastAsia="zh-CN"/>
              </w:rPr>
              <w:t>《排放源统计调查产排污核算方法和系数手册》（公告2021年第24号）--1314杂粮加工使用</w:t>
            </w:r>
            <w:r>
              <w:rPr>
                <w:rFonts w:hint="default" w:ascii="Times New Roman" w:hAnsi="Times New Roman" w:eastAsia="宋体" w:cs="Times New Roman"/>
                <w:color w:val="auto"/>
                <w:sz w:val="24"/>
                <w:szCs w:val="24"/>
                <w:highlight w:val="none"/>
                <w:lang w:eastAsia="zh-CN"/>
              </w:rPr>
              <w:t>的产污系数</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FF0000"/>
                <w:sz w:val="24"/>
                <w:szCs w:val="24"/>
                <w:highlight w:val="none"/>
              </w:rPr>
              <w:t>0.0</w:t>
            </w:r>
            <w:r>
              <w:rPr>
                <w:rFonts w:hint="default" w:ascii="Times New Roman" w:hAnsi="Times New Roman" w:eastAsia="宋体" w:cs="Times New Roman"/>
                <w:color w:val="FF0000"/>
                <w:sz w:val="24"/>
                <w:szCs w:val="24"/>
                <w:highlight w:val="none"/>
                <w:lang w:val="en-US" w:eastAsia="zh-CN"/>
              </w:rPr>
              <w:t>85</w:t>
            </w:r>
            <w:r>
              <w:rPr>
                <w:rFonts w:hint="default" w:ascii="Times New Roman" w:hAnsi="Times New Roman" w:eastAsia="宋体" w:cs="Times New Roman"/>
                <w:color w:val="FF0000"/>
                <w:sz w:val="24"/>
                <w:szCs w:val="24"/>
                <w:highlight w:val="none"/>
              </w:rPr>
              <w:t>kg/t</w:t>
            </w:r>
            <w:r>
              <w:rPr>
                <w:rFonts w:hint="eastAsia" w:ascii="Times New Roman" w:hAnsi="Times New Roman" w:eastAsia="宋体" w:cs="Times New Roman"/>
                <w:color w:val="FF0000"/>
                <w:sz w:val="24"/>
                <w:szCs w:val="24"/>
                <w:highlight w:val="none"/>
                <w:lang w:val="en-US" w:eastAsia="zh-CN"/>
              </w:rPr>
              <w:t>·原料</w:t>
            </w:r>
            <w:r>
              <w:rPr>
                <w:rFonts w:hint="default" w:ascii="Times New Roman" w:hAnsi="Times New Roman" w:eastAsia="宋体" w:cs="Times New Roman"/>
                <w:color w:val="auto"/>
                <w:sz w:val="24"/>
                <w:szCs w:val="24"/>
                <w:highlight w:val="none"/>
              </w:rPr>
              <w:t>，则</w:t>
            </w:r>
            <w:r>
              <w:rPr>
                <w:rFonts w:hint="default" w:ascii="Times New Roman" w:hAnsi="Times New Roman" w:eastAsia="宋体" w:cs="Times New Roman"/>
                <w:color w:val="auto"/>
                <w:sz w:val="24"/>
                <w:szCs w:val="24"/>
                <w:highlight w:val="none"/>
                <w:lang w:eastAsia="zh-CN"/>
              </w:rPr>
              <w:t>筛选</w:t>
            </w:r>
            <w:r>
              <w:rPr>
                <w:rFonts w:hint="default" w:ascii="Times New Roman" w:hAnsi="Times New Roman" w:eastAsia="宋体" w:cs="Times New Roman"/>
                <w:color w:val="auto"/>
                <w:sz w:val="24"/>
                <w:szCs w:val="24"/>
                <w:highlight w:val="none"/>
              </w:rPr>
              <w:t>过程粉尘产生量为</w:t>
            </w:r>
            <w:r>
              <w:rPr>
                <w:rFonts w:hint="default" w:ascii="Times New Roman" w:hAnsi="Times New Roman" w:eastAsia="宋体"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lang w:val="en-US" w:eastAsia="zh-CN"/>
              </w:rPr>
              <w:t>17</w:t>
            </w:r>
            <w:r>
              <w:rPr>
                <w:rFonts w:hint="default" w:ascii="Times New Roman" w:hAnsi="Times New Roman" w:eastAsia="宋体" w:cs="Times New Roman"/>
                <w:color w:val="auto"/>
                <w:sz w:val="24"/>
                <w:szCs w:val="24"/>
                <w:highlight w:val="none"/>
              </w:rPr>
              <w:t>t/a；</w:t>
            </w:r>
            <w:r>
              <w:rPr>
                <w:rFonts w:hint="default" w:ascii="Times New Roman" w:hAnsi="Times New Roman" w:eastAsia="宋体" w:cs="Times New Roman"/>
                <w:bCs/>
                <w:color w:val="auto"/>
                <w:sz w:val="24"/>
                <w:szCs w:val="24"/>
                <w:highlight w:val="none"/>
              </w:rPr>
              <w:t>项目</w:t>
            </w:r>
            <w:r>
              <w:rPr>
                <w:rFonts w:hint="default" w:ascii="Times New Roman" w:hAnsi="Times New Roman" w:eastAsia="宋体" w:cs="Times New Roman"/>
                <w:color w:val="auto"/>
                <w:sz w:val="24"/>
                <w:szCs w:val="24"/>
                <w:highlight w:val="none"/>
                <w:lang w:eastAsia="zh-CN"/>
              </w:rPr>
              <w:t>筛选</w:t>
            </w:r>
            <w:r>
              <w:rPr>
                <w:rFonts w:hint="default" w:ascii="Times New Roman" w:hAnsi="Times New Roman" w:eastAsia="宋体" w:cs="Times New Roman"/>
                <w:bCs/>
                <w:color w:val="auto"/>
                <w:sz w:val="24"/>
                <w:szCs w:val="24"/>
                <w:highlight w:val="none"/>
              </w:rPr>
              <w:t>过程均在</w:t>
            </w:r>
            <w:r>
              <w:rPr>
                <w:rFonts w:hint="default" w:ascii="Times New Roman" w:hAnsi="Times New Roman" w:eastAsia="宋体" w:cs="Times New Roman"/>
                <w:bCs/>
                <w:color w:val="auto"/>
                <w:sz w:val="24"/>
                <w:szCs w:val="24"/>
                <w:highlight w:val="none"/>
                <w:lang w:val="en-US" w:eastAsia="zh-CN"/>
              </w:rPr>
              <w:t>全封闭</w:t>
            </w:r>
            <w:r>
              <w:rPr>
                <w:rFonts w:hint="default" w:ascii="Times New Roman" w:hAnsi="Times New Roman" w:eastAsia="宋体" w:cs="Times New Roman"/>
                <w:b w:val="0"/>
                <w:bCs w:val="0"/>
                <w:color w:val="auto"/>
                <w:sz w:val="24"/>
                <w:szCs w:val="24"/>
                <w:highlight w:val="none"/>
                <w:lang w:val="en-US" w:eastAsia="zh-CN"/>
              </w:rPr>
              <w:t>库</w:t>
            </w:r>
            <w:r>
              <w:rPr>
                <w:rFonts w:hint="default" w:ascii="Times New Roman" w:hAnsi="Times New Roman" w:eastAsia="宋体" w:cs="Times New Roman"/>
                <w:bCs/>
                <w:color w:val="auto"/>
                <w:sz w:val="24"/>
                <w:szCs w:val="24"/>
                <w:highlight w:val="none"/>
              </w:rPr>
              <w:t>内进行，</w:t>
            </w:r>
            <w:r>
              <w:rPr>
                <w:rFonts w:hint="default" w:ascii="Times New Roman" w:hAnsi="Times New Roman" w:eastAsia="宋体" w:cs="Times New Roman"/>
                <w:bCs/>
                <w:color w:val="auto"/>
                <w:sz w:val="24"/>
                <w:szCs w:val="24"/>
                <w:highlight w:val="none"/>
                <w:lang w:eastAsia="zh-CN"/>
              </w:rPr>
              <w:t>产生的废气通过</w:t>
            </w:r>
            <w:r>
              <w:rPr>
                <w:rFonts w:hint="eastAsia" w:ascii="Times New Roman" w:hAnsi="Times New Roman" w:eastAsia="宋体" w:cs="Times New Roman"/>
                <w:bCs/>
                <w:color w:val="auto"/>
                <w:sz w:val="24"/>
                <w:szCs w:val="24"/>
                <w:highlight w:val="none"/>
                <w:lang w:eastAsia="zh-CN"/>
              </w:rPr>
              <w:t>设备自带收尘装置</w:t>
            </w:r>
            <w:r>
              <w:rPr>
                <w:rFonts w:hint="default" w:ascii="Times New Roman" w:hAnsi="Times New Roman" w:eastAsia="宋体" w:cs="Times New Roman"/>
                <w:bCs/>
                <w:color w:val="auto"/>
                <w:sz w:val="24"/>
                <w:szCs w:val="24"/>
                <w:highlight w:val="none"/>
                <w:lang w:eastAsia="zh-CN"/>
              </w:rPr>
              <w:t>收集后，以无组织形式排放，</w:t>
            </w:r>
            <w:r>
              <w:rPr>
                <w:rFonts w:hint="default" w:ascii="Times New Roman" w:hAnsi="Times New Roman" w:eastAsia="宋体" w:cs="Times New Roman"/>
                <w:color w:val="auto"/>
                <w:sz w:val="24"/>
                <w:szCs w:val="24"/>
                <w:highlight w:val="none"/>
              </w:rPr>
              <w:t>抑尘率按</w:t>
            </w:r>
            <w:r>
              <w:rPr>
                <w:rFonts w:hint="default" w:ascii="Times New Roman" w:hAnsi="Times New Roman" w:eastAsia="宋体" w:cs="Times New Roman"/>
                <w:color w:val="auto"/>
                <w:sz w:val="24"/>
                <w:szCs w:val="24"/>
                <w:highlight w:val="none"/>
                <w:lang w:val="en-US" w:eastAsia="zh-CN"/>
              </w:rPr>
              <w:t>99</w:t>
            </w:r>
            <w:r>
              <w:rPr>
                <w:rFonts w:hint="default" w:ascii="Times New Roman" w:hAnsi="Times New Roman" w:eastAsia="宋体" w:cs="Times New Roman"/>
                <w:color w:val="auto"/>
                <w:sz w:val="24"/>
                <w:szCs w:val="24"/>
                <w:highlight w:val="none"/>
              </w:rPr>
              <w:t>%计，则</w:t>
            </w:r>
            <w:r>
              <w:rPr>
                <w:rFonts w:hint="default" w:ascii="Times New Roman" w:hAnsi="Times New Roman" w:eastAsia="宋体" w:cs="Times New Roman"/>
                <w:color w:val="auto"/>
                <w:sz w:val="24"/>
                <w:szCs w:val="24"/>
                <w:highlight w:val="none"/>
                <w:lang w:eastAsia="zh-CN"/>
              </w:rPr>
              <w:t>筛选</w:t>
            </w:r>
            <w:r>
              <w:rPr>
                <w:rFonts w:hint="default" w:ascii="Times New Roman" w:hAnsi="Times New Roman" w:eastAsia="宋体" w:cs="Times New Roman"/>
                <w:color w:val="auto"/>
                <w:sz w:val="24"/>
                <w:szCs w:val="24"/>
                <w:highlight w:val="none"/>
              </w:rPr>
              <w:t>过程</w:t>
            </w:r>
            <w:r>
              <w:rPr>
                <w:rFonts w:hint="default" w:ascii="Times New Roman" w:hAnsi="Times New Roman" w:eastAsia="宋体" w:cs="Times New Roman"/>
                <w:color w:val="auto"/>
                <w:sz w:val="24"/>
                <w:szCs w:val="24"/>
                <w:highlight w:val="none"/>
                <w:lang w:eastAsia="zh-CN"/>
              </w:rPr>
              <w:t>颗粒物</w:t>
            </w:r>
            <w:r>
              <w:rPr>
                <w:rFonts w:hint="default" w:ascii="Times New Roman" w:hAnsi="Times New Roman" w:eastAsia="宋体" w:cs="Times New Roman"/>
                <w:color w:val="auto"/>
                <w:sz w:val="24"/>
                <w:szCs w:val="24"/>
                <w:highlight w:val="none"/>
              </w:rPr>
              <w:t>排放量为</w:t>
            </w:r>
            <w:r>
              <w:rPr>
                <w:rFonts w:hint="default" w:ascii="Times New Roman" w:hAnsi="Times New Roman" w:eastAsia="宋体" w:cs="Times New Roman"/>
                <w:color w:val="auto"/>
                <w:sz w:val="24"/>
                <w:szCs w:val="24"/>
                <w:highlight w:val="none"/>
                <w:lang w:val="en-US" w:eastAsia="zh-CN"/>
              </w:rPr>
              <w:t>0.00</w:t>
            </w:r>
            <w:r>
              <w:rPr>
                <w:rFonts w:hint="eastAsia" w:ascii="Times New Roman" w:hAnsi="Times New Roman" w:eastAsia="宋体" w:cs="Times New Roman"/>
                <w:color w:val="auto"/>
                <w:sz w:val="24"/>
                <w:szCs w:val="24"/>
                <w:highlight w:val="none"/>
                <w:lang w:val="en-US" w:eastAsia="zh-CN"/>
              </w:rPr>
              <w:t>17</w:t>
            </w:r>
            <w:r>
              <w:rPr>
                <w:rFonts w:hint="default" w:ascii="Times New Roman" w:hAnsi="Times New Roman" w:eastAsia="宋体" w:cs="Times New Roman"/>
                <w:color w:val="auto"/>
                <w:sz w:val="24"/>
                <w:szCs w:val="24"/>
                <w:highlight w:val="none"/>
              </w:rPr>
              <w:t>t/a；同时企业加强卸料环节作业管理，及时清理散落的粉尘，防止造成二次污染。</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项目大气污染源治理情况汇总表见表</w:t>
            </w:r>
            <w:r>
              <w:rPr>
                <w:rFonts w:hint="default" w:ascii="Times New Roman" w:hAnsi="Times New Roman" w:eastAsia="宋体" w:cs="Times New Roman"/>
                <w:color w:val="auto"/>
                <w:sz w:val="24"/>
                <w:szCs w:val="24"/>
                <w:highlight w:val="none"/>
                <w:lang w:val="en-US" w:eastAsia="zh-CN"/>
              </w:rPr>
              <w:t>4-2</w:t>
            </w:r>
            <w:r>
              <w:rPr>
                <w:rFonts w:hint="default" w:ascii="Times New Roman" w:hAnsi="Times New Roman" w:eastAsia="宋体" w:cs="Times New Roman"/>
                <w:color w:val="auto"/>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 xml:space="preserve">4-2   </w:t>
            </w:r>
            <w:r>
              <w:rPr>
                <w:rFonts w:hint="default" w:ascii="Times New Roman" w:hAnsi="Times New Roman" w:eastAsia="宋体" w:cs="Times New Roman"/>
                <w:b/>
                <w:bCs/>
                <w:color w:val="auto"/>
                <w:sz w:val="24"/>
                <w:szCs w:val="24"/>
                <w:highlight w:val="none"/>
              </w:rPr>
              <w:t>大气污染物产生、排放、治理情况汇总表</w:t>
            </w:r>
          </w:p>
          <w:tbl>
            <w:tblPr>
              <w:tblStyle w:val="22"/>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27"/>
              <w:gridCol w:w="427"/>
              <w:gridCol w:w="783"/>
              <w:gridCol w:w="759"/>
              <w:gridCol w:w="870"/>
              <w:gridCol w:w="977"/>
              <w:gridCol w:w="1047"/>
              <w:gridCol w:w="1033"/>
              <w:gridCol w:w="1013"/>
              <w:gridCol w:w="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7" w:type="pct"/>
                  <w:vMerge w:val="restar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污染源</w:t>
                  </w:r>
                </w:p>
              </w:tc>
              <w:tc>
                <w:tcPr>
                  <w:tcW w:w="251" w:type="pct"/>
                  <w:vMerge w:val="restar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排放方式</w:t>
                  </w:r>
                </w:p>
              </w:tc>
              <w:tc>
                <w:tcPr>
                  <w:tcW w:w="460" w:type="pct"/>
                  <w:vMerge w:val="restar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污染因子</w:t>
                  </w:r>
                </w:p>
              </w:tc>
              <w:tc>
                <w:tcPr>
                  <w:tcW w:w="957" w:type="pct"/>
                  <w:gridSpan w:val="2"/>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污染物产生情况</w:t>
                  </w:r>
                </w:p>
              </w:tc>
              <w:tc>
                <w:tcPr>
                  <w:tcW w:w="574" w:type="pct"/>
                  <w:vMerge w:val="restar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治理措施</w:t>
                  </w:r>
                </w:p>
              </w:tc>
              <w:tc>
                <w:tcPr>
                  <w:tcW w:w="2328" w:type="pct"/>
                  <w:gridSpan w:val="4"/>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7" w:type="pct"/>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rPr>
                  </w:pPr>
                </w:p>
              </w:tc>
              <w:tc>
                <w:tcPr>
                  <w:tcW w:w="251" w:type="pct"/>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rPr>
                  </w:pPr>
                </w:p>
              </w:tc>
              <w:tc>
                <w:tcPr>
                  <w:tcW w:w="460" w:type="pct"/>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rPr>
                  </w:pPr>
                </w:p>
              </w:tc>
              <w:tc>
                <w:tcPr>
                  <w:tcW w:w="446" w:type="pc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mg/m</w:t>
                  </w:r>
                  <w:r>
                    <w:rPr>
                      <w:rFonts w:hint="default" w:ascii="Times New Roman" w:hAnsi="Times New Roman" w:eastAsia="宋体" w:cs="Times New Roman"/>
                      <w:b/>
                      <w:bCs/>
                      <w:color w:val="auto"/>
                      <w:sz w:val="21"/>
                      <w:szCs w:val="21"/>
                      <w:highlight w:val="none"/>
                      <w:vertAlign w:val="superscript"/>
                    </w:rPr>
                    <w:t>3</w:t>
                  </w:r>
                </w:p>
              </w:tc>
              <w:tc>
                <w:tcPr>
                  <w:tcW w:w="510" w:type="pc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t/a</w:t>
                  </w:r>
                </w:p>
              </w:tc>
              <w:tc>
                <w:tcPr>
                  <w:tcW w:w="574" w:type="pct"/>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bCs/>
                      <w:color w:val="auto"/>
                      <w:sz w:val="21"/>
                      <w:szCs w:val="21"/>
                      <w:highlight w:val="none"/>
                    </w:rPr>
                  </w:pPr>
                </w:p>
              </w:tc>
              <w:tc>
                <w:tcPr>
                  <w:tcW w:w="1222" w:type="pct"/>
                  <w:gridSpan w:val="2"/>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mg/m</w:t>
                  </w:r>
                  <w:r>
                    <w:rPr>
                      <w:rFonts w:hint="default" w:ascii="Times New Roman" w:hAnsi="Times New Roman" w:eastAsia="宋体" w:cs="Times New Roman"/>
                      <w:b/>
                      <w:bCs/>
                      <w:color w:val="auto"/>
                      <w:sz w:val="21"/>
                      <w:szCs w:val="21"/>
                      <w:highlight w:val="none"/>
                      <w:vertAlign w:val="superscript"/>
                    </w:rPr>
                    <w:t>3</w:t>
                  </w:r>
                </w:p>
              </w:tc>
              <w:tc>
                <w:tcPr>
                  <w:tcW w:w="595" w:type="pc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kg/h</w:t>
                  </w:r>
                </w:p>
              </w:tc>
              <w:tc>
                <w:tcPr>
                  <w:tcW w:w="511" w:type="pc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7" w:type="pct"/>
                  <w:vMerge w:val="restar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color w:val="auto"/>
                      <w:sz w:val="21"/>
                      <w:szCs w:val="21"/>
                      <w:highlight w:val="none"/>
                      <w:lang w:eastAsia="zh-CN"/>
                    </w:rPr>
                    <w:t>水煮、烘干工序</w:t>
                  </w:r>
                </w:p>
              </w:tc>
              <w:tc>
                <w:tcPr>
                  <w:tcW w:w="251" w:type="pct"/>
                  <w:vMerge w:val="restar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有</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组</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织</w:t>
                  </w:r>
                </w:p>
              </w:tc>
              <w:tc>
                <w:tcPr>
                  <w:tcW w:w="460"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颗粒物</w:t>
                  </w:r>
                </w:p>
              </w:tc>
              <w:tc>
                <w:tcPr>
                  <w:tcW w:w="446"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79.</w:t>
                  </w:r>
                  <w:r>
                    <w:rPr>
                      <w:rFonts w:hint="eastAsia" w:ascii="Times New Roman" w:hAnsi="Times New Roman" w:eastAsia="宋体" w:cs="Times New Roman"/>
                      <w:b w:val="0"/>
                      <w:bCs w:val="0"/>
                      <w:color w:val="auto"/>
                      <w:sz w:val="21"/>
                      <w:szCs w:val="21"/>
                      <w:highlight w:val="none"/>
                      <w:lang w:val="en-US" w:eastAsia="zh-CN"/>
                    </w:rPr>
                    <w:t>9</w:t>
                  </w:r>
                </w:p>
              </w:tc>
              <w:tc>
                <w:tcPr>
                  <w:tcW w:w="510"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0.</w:t>
                  </w:r>
                  <w:r>
                    <w:rPr>
                      <w:rFonts w:hint="eastAsia" w:ascii="Times New Roman" w:hAnsi="Times New Roman" w:eastAsia="宋体" w:cs="Times New Roman"/>
                      <w:b w:val="0"/>
                      <w:bCs w:val="0"/>
                      <w:color w:val="auto"/>
                      <w:sz w:val="21"/>
                      <w:szCs w:val="21"/>
                      <w:highlight w:val="none"/>
                      <w:lang w:val="en-US" w:eastAsia="zh-CN"/>
                    </w:rPr>
                    <w:t>67</w:t>
                  </w:r>
                  <w:r>
                    <w:rPr>
                      <w:rFonts w:hint="default" w:ascii="Times New Roman" w:hAnsi="Times New Roman" w:eastAsia="宋体" w:cs="Times New Roman"/>
                      <w:b w:val="0"/>
                      <w:bCs w:val="0"/>
                      <w:color w:val="auto"/>
                      <w:sz w:val="21"/>
                      <w:szCs w:val="21"/>
                      <w:highlight w:val="none"/>
                      <w:lang w:val="en-US" w:eastAsia="zh-CN"/>
                    </w:rPr>
                    <w:t>5</w:t>
                  </w:r>
                </w:p>
              </w:tc>
              <w:tc>
                <w:tcPr>
                  <w:tcW w:w="574" w:type="pct"/>
                  <w:vMerge w:val="restar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布袋</w:t>
                  </w:r>
                  <w:r>
                    <w:rPr>
                      <w:rFonts w:hint="default" w:ascii="Times New Roman" w:hAnsi="Times New Roman" w:eastAsia="宋体" w:cs="Times New Roman"/>
                      <w:color w:val="auto"/>
                      <w:sz w:val="21"/>
                      <w:szCs w:val="21"/>
                      <w:highlight w:val="none"/>
                      <w:lang w:eastAsia="zh-CN"/>
                    </w:rPr>
                    <w:t>除尘</w:t>
                  </w:r>
                  <w:r>
                    <w:rPr>
                      <w:rFonts w:hint="default" w:ascii="Times New Roman" w:hAnsi="Times New Roman" w:eastAsia="宋体" w:cs="Times New Roman"/>
                      <w:color w:val="auto"/>
                      <w:sz w:val="21"/>
                      <w:szCs w:val="21"/>
                      <w:highlight w:val="none"/>
                      <w:lang w:val="en-US" w:eastAsia="zh-CN"/>
                    </w:rPr>
                    <w:t>器</w:t>
                  </w:r>
                </w:p>
              </w:tc>
              <w:tc>
                <w:tcPr>
                  <w:tcW w:w="615"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颗粒物</w:t>
                  </w:r>
                </w:p>
              </w:tc>
              <w:tc>
                <w:tcPr>
                  <w:tcW w:w="607"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83</w:t>
                  </w:r>
                </w:p>
              </w:tc>
              <w:tc>
                <w:tcPr>
                  <w:tcW w:w="595"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0.00194</w:t>
                  </w:r>
                </w:p>
              </w:tc>
              <w:tc>
                <w:tcPr>
                  <w:tcW w:w="511"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w:t>
                  </w:r>
                  <w:r>
                    <w:rPr>
                      <w:rFonts w:hint="eastAsia" w:ascii="Times New Roman" w:hAnsi="Times New Roman" w:eastAsia="宋体" w:cs="Times New Roman"/>
                      <w:color w:val="auto"/>
                      <w:sz w:val="21"/>
                      <w:szCs w:val="21"/>
                      <w:highlight w:val="none"/>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7" w:type="pct"/>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251" w:type="pct"/>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auto"/>
                      <w:sz w:val="21"/>
                      <w:szCs w:val="21"/>
                      <w:highlight w:val="none"/>
                    </w:rPr>
                  </w:pPr>
                </w:p>
              </w:tc>
              <w:tc>
                <w:tcPr>
                  <w:tcW w:w="460"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二氧化硫</w:t>
                  </w:r>
                </w:p>
              </w:tc>
              <w:tc>
                <w:tcPr>
                  <w:tcW w:w="446"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29</w:t>
                  </w:r>
                  <w:r>
                    <w:rPr>
                      <w:rFonts w:hint="eastAsia" w:ascii="Times New Roman" w:hAnsi="Times New Roman" w:eastAsia="宋体" w:cs="Times New Roman"/>
                      <w:b w:val="0"/>
                      <w:bCs w:val="0"/>
                      <w:color w:val="auto"/>
                      <w:sz w:val="21"/>
                      <w:szCs w:val="21"/>
                      <w:highlight w:val="none"/>
                      <w:lang w:val="en-US" w:eastAsia="zh-CN"/>
                    </w:rPr>
                    <w:t>9</w:t>
                  </w:r>
                </w:p>
              </w:tc>
              <w:tc>
                <w:tcPr>
                  <w:tcW w:w="510"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2.52</w:t>
                  </w:r>
                </w:p>
              </w:tc>
              <w:tc>
                <w:tcPr>
                  <w:tcW w:w="574" w:type="pct"/>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615"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color w:val="auto"/>
                      <w:sz w:val="21"/>
                      <w:szCs w:val="21"/>
                      <w:highlight w:val="none"/>
                    </w:rPr>
                    <w:t>二氧化硫</w:t>
                  </w:r>
                </w:p>
              </w:tc>
              <w:tc>
                <w:tcPr>
                  <w:tcW w:w="607"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29</w:t>
                  </w:r>
                  <w:r>
                    <w:rPr>
                      <w:rFonts w:hint="eastAsia" w:ascii="Times New Roman" w:hAnsi="Times New Roman" w:eastAsia="宋体" w:cs="Times New Roman"/>
                      <w:b w:val="0"/>
                      <w:bCs w:val="0"/>
                      <w:color w:val="auto"/>
                      <w:sz w:val="21"/>
                      <w:szCs w:val="21"/>
                      <w:highlight w:val="none"/>
                      <w:lang w:val="en-US" w:eastAsia="zh-CN"/>
                    </w:rPr>
                    <w:t>9</w:t>
                  </w:r>
                </w:p>
              </w:tc>
              <w:tc>
                <w:tcPr>
                  <w:tcW w:w="595"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FF0000"/>
                      <w:sz w:val="21"/>
                      <w:szCs w:val="21"/>
                      <w:highlight w:val="none"/>
                      <w:lang w:val="en-US" w:eastAsia="zh-CN"/>
                    </w:rPr>
                    <w:t>0.7</w:t>
                  </w:r>
                </w:p>
              </w:tc>
              <w:tc>
                <w:tcPr>
                  <w:tcW w:w="511"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rPr>
                  </w:pPr>
                  <w:r>
                    <w:rPr>
                      <w:rFonts w:hint="eastAsia" w:ascii="Times New Roman" w:hAnsi="Times New Roman" w:eastAsia="宋体" w:cs="Times New Roman"/>
                      <w:b w:val="0"/>
                      <w:bCs w:val="0"/>
                      <w:color w:val="auto"/>
                      <w:sz w:val="21"/>
                      <w:szCs w:val="21"/>
                      <w:highlight w:val="none"/>
                      <w:lang w:val="en-US" w:eastAsia="zh-CN"/>
                    </w:rPr>
                    <w:t>2.52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7" w:type="pct"/>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251" w:type="pct"/>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auto"/>
                      <w:sz w:val="21"/>
                      <w:szCs w:val="21"/>
                      <w:highlight w:val="none"/>
                    </w:rPr>
                  </w:pPr>
                </w:p>
              </w:tc>
              <w:tc>
                <w:tcPr>
                  <w:tcW w:w="460"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氮氧化物</w:t>
                  </w:r>
                </w:p>
              </w:tc>
              <w:tc>
                <w:tcPr>
                  <w:tcW w:w="446"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16</w:t>
                  </w:r>
                  <w:r>
                    <w:rPr>
                      <w:rFonts w:hint="eastAsia" w:ascii="Times New Roman" w:hAnsi="Times New Roman" w:eastAsia="宋体" w:cs="Times New Roman"/>
                      <w:b w:val="0"/>
                      <w:bCs w:val="0"/>
                      <w:color w:val="auto"/>
                      <w:sz w:val="21"/>
                      <w:szCs w:val="21"/>
                      <w:highlight w:val="none"/>
                      <w:lang w:val="en-US" w:eastAsia="zh-CN"/>
                    </w:rPr>
                    <w:t>2</w:t>
                  </w:r>
                </w:p>
              </w:tc>
              <w:tc>
                <w:tcPr>
                  <w:tcW w:w="510"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1.</w:t>
                  </w:r>
                  <w:r>
                    <w:rPr>
                      <w:rFonts w:hint="eastAsia" w:ascii="Times New Roman" w:hAnsi="Times New Roman" w:eastAsia="宋体" w:cs="Times New Roman"/>
                      <w:b w:val="0"/>
                      <w:bCs w:val="0"/>
                      <w:color w:val="auto"/>
                      <w:sz w:val="21"/>
                      <w:szCs w:val="21"/>
                      <w:highlight w:val="none"/>
                      <w:lang w:val="en-US" w:eastAsia="zh-CN"/>
                    </w:rPr>
                    <w:t>38</w:t>
                  </w:r>
                </w:p>
              </w:tc>
              <w:tc>
                <w:tcPr>
                  <w:tcW w:w="574" w:type="pct"/>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615"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color w:val="auto"/>
                      <w:sz w:val="21"/>
                      <w:szCs w:val="21"/>
                      <w:highlight w:val="none"/>
                    </w:rPr>
                    <w:t>氮氧化物</w:t>
                  </w:r>
                </w:p>
              </w:tc>
              <w:tc>
                <w:tcPr>
                  <w:tcW w:w="607"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16</w:t>
                  </w:r>
                  <w:r>
                    <w:rPr>
                      <w:rFonts w:hint="eastAsia" w:ascii="Times New Roman" w:hAnsi="Times New Roman" w:eastAsia="宋体" w:cs="Times New Roman"/>
                      <w:b w:val="0"/>
                      <w:bCs w:val="0"/>
                      <w:color w:val="auto"/>
                      <w:sz w:val="21"/>
                      <w:szCs w:val="21"/>
                      <w:highlight w:val="none"/>
                      <w:lang w:val="en-US" w:eastAsia="zh-CN"/>
                    </w:rPr>
                    <w:t>2</w:t>
                  </w:r>
                </w:p>
              </w:tc>
              <w:tc>
                <w:tcPr>
                  <w:tcW w:w="595"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FF0000"/>
                      <w:sz w:val="21"/>
                      <w:szCs w:val="21"/>
                      <w:highlight w:val="none"/>
                      <w:lang w:val="en-US" w:eastAsia="zh-CN"/>
                    </w:rPr>
                    <w:t>0.38</w:t>
                  </w:r>
                </w:p>
              </w:tc>
              <w:tc>
                <w:tcPr>
                  <w:tcW w:w="511"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color w:val="auto"/>
                      <w:sz w:val="21"/>
                      <w:szCs w:val="21"/>
                      <w:highlight w:val="none"/>
                      <w:lang w:val="en-US" w:eastAsia="zh-CN"/>
                    </w:rPr>
                    <w:t>1.</w:t>
                  </w:r>
                  <w:r>
                    <w:rPr>
                      <w:rFonts w:hint="eastAsia" w:ascii="Times New Roman" w:hAnsi="Times New Roman" w:eastAsia="宋体" w:cs="Times New Roman"/>
                      <w:b w:val="0"/>
                      <w:bCs w:val="0"/>
                      <w:color w:val="auto"/>
                      <w:sz w:val="21"/>
                      <w:szCs w:val="21"/>
                      <w:highlight w:val="none"/>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7" w:type="pct"/>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251" w:type="pct"/>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auto"/>
                      <w:sz w:val="21"/>
                      <w:szCs w:val="21"/>
                      <w:highlight w:val="none"/>
                    </w:rPr>
                  </w:pPr>
                </w:p>
              </w:tc>
              <w:tc>
                <w:tcPr>
                  <w:tcW w:w="460"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汞及其化合物</w:t>
                  </w:r>
                </w:p>
              </w:tc>
              <w:tc>
                <w:tcPr>
                  <w:tcW w:w="446"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0.0018</w:t>
                  </w:r>
                  <w:r>
                    <w:rPr>
                      <w:rFonts w:hint="eastAsia" w:ascii="Times New Roman" w:hAnsi="Times New Roman" w:eastAsia="宋体" w:cs="Times New Roman"/>
                      <w:b w:val="0"/>
                      <w:bCs w:val="0"/>
                      <w:color w:val="auto"/>
                      <w:sz w:val="21"/>
                      <w:szCs w:val="21"/>
                      <w:highlight w:val="none"/>
                      <w:lang w:val="en-US" w:eastAsia="zh-CN"/>
                    </w:rPr>
                    <w:t>4</w:t>
                  </w:r>
                </w:p>
              </w:tc>
              <w:tc>
                <w:tcPr>
                  <w:tcW w:w="510"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0.0000</w:t>
                  </w:r>
                  <w:r>
                    <w:rPr>
                      <w:rFonts w:hint="eastAsia" w:ascii="Times New Roman" w:hAnsi="Times New Roman" w:eastAsia="宋体" w:cs="Times New Roman"/>
                      <w:b w:val="0"/>
                      <w:bCs w:val="0"/>
                      <w:color w:val="auto"/>
                      <w:sz w:val="21"/>
                      <w:szCs w:val="21"/>
                      <w:highlight w:val="none"/>
                      <w:lang w:val="en-US" w:eastAsia="zh-CN"/>
                    </w:rPr>
                    <w:t>15</w:t>
                  </w:r>
                </w:p>
              </w:tc>
              <w:tc>
                <w:tcPr>
                  <w:tcW w:w="574" w:type="pct"/>
                  <w:vMerge w:val="continue"/>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615"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汞及其化合物</w:t>
                  </w:r>
                </w:p>
              </w:tc>
              <w:tc>
                <w:tcPr>
                  <w:tcW w:w="607"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0.0018</w:t>
                  </w:r>
                  <w:r>
                    <w:rPr>
                      <w:rFonts w:hint="eastAsia" w:ascii="Times New Roman" w:hAnsi="Times New Roman" w:eastAsia="宋体" w:cs="Times New Roman"/>
                      <w:b w:val="0"/>
                      <w:bCs w:val="0"/>
                      <w:color w:val="auto"/>
                      <w:sz w:val="21"/>
                      <w:szCs w:val="21"/>
                      <w:highlight w:val="none"/>
                      <w:lang w:val="en-US" w:eastAsia="zh-CN"/>
                    </w:rPr>
                    <w:t>4</w:t>
                  </w:r>
                </w:p>
              </w:tc>
              <w:tc>
                <w:tcPr>
                  <w:tcW w:w="595"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FF0000"/>
                      <w:sz w:val="21"/>
                      <w:szCs w:val="21"/>
                      <w:highlight w:val="none"/>
                      <w:lang w:val="en-US" w:eastAsia="zh-CN"/>
                    </w:rPr>
                    <w:t>0.0000013</w:t>
                  </w:r>
                </w:p>
              </w:tc>
              <w:tc>
                <w:tcPr>
                  <w:tcW w:w="511"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0.0000</w:t>
                  </w:r>
                  <w:r>
                    <w:rPr>
                      <w:rFonts w:hint="eastAsia" w:ascii="Times New Roman" w:hAnsi="Times New Roman" w:eastAsia="宋体" w:cs="Times New Roman"/>
                      <w:b w:val="0"/>
                      <w:bCs w:val="0"/>
                      <w:color w:val="auto"/>
                      <w:sz w:val="21"/>
                      <w:szCs w:val="21"/>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7" w:type="pc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筛选工序</w:t>
                  </w:r>
                </w:p>
              </w:tc>
              <w:tc>
                <w:tcPr>
                  <w:tcW w:w="251" w:type="pc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无</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组</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织</w:t>
                  </w:r>
                </w:p>
              </w:tc>
              <w:tc>
                <w:tcPr>
                  <w:tcW w:w="460"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颗粒物</w:t>
                  </w:r>
                </w:p>
              </w:tc>
              <w:tc>
                <w:tcPr>
                  <w:tcW w:w="446"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510"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w:t>
                  </w:r>
                  <w:r>
                    <w:rPr>
                      <w:rFonts w:hint="eastAsia" w:ascii="Times New Roman" w:hAnsi="Times New Roman" w:eastAsia="宋体" w:cs="Times New Roman"/>
                      <w:b w:val="0"/>
                      <w:bCs w:val="0"/>
                      <w:color w:val="auto"/>
                      <w:sz w:val="21"/>
                      <w:szCs w:val="21"/>
                      <w:highlight w:val="none"/>
                      <w:lang w:val="en-US" w:eastAsia="zh-CN"/>
                    </w:rPr>
                    <w:t>17</w:t>
                  </w:r>
                </w:p>
              </w:tc>
              <w:tc>
                <w:tcPr>
                  <w:tcW w:w="574" w:type="pct"/>
                  <w:noWrap w:val="0"/>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FF0000"/>
                      <w:sz w:val="21"/>
                      <w:szCs w:val="21"/>
                      <w:highlight w:val="none"/>
                      <w:lang w:val="en-US" w:eastAsia="zh-CN"/>
                    </w:rPr>
                    <w:t>布袋除尘器</w:t>
                  </w:r>
                  <w:r>
                    <w:rPr>
                      <w:rFonts w:hint="eastAsia" w:ascii="Times New Roman" w:hAnsi="Times New Roman" w:eastAsia="宋体" w:cs="Times New Roman"/>
                      <w:b w:val="0"/>
                      <w:bCs w:val="0"/>
                      <w:color w:val="FF0000"/>
                      <w:sz w:val="21"/>
                      <w:szCs w:val="21"/>
                      <w:highlight w:val="none"/>
                      <w:lang w:val="en-US" w:eastAsia="zh-CN"/>
                    </w:rPr>
                    <w:t>+厂房抑制</w:t>
                  </w:r>
                </w:p>
              </w:tc>
              <w:tc>
                <w:tcPr>
                  <w:tcW w:w="615"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颗粒物</w:t>
                  </w:r>
                </w:p>
              </w:tc>
              <w:tc>
                <w:tcPr>
                  <w:tcW w:w="607"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595"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0.00047</w:t>
                  </w:r>
                </w:p>
              </w:tc>
              <w:tc>
                <w:tcPr>
                  <w:tcW w:w="511" w:type="pct"/>
                  <w:noWrap w:val="0"/>
                  <w:tcMar>
                    <w:left w:w="28" w:type="dxa"/>
                    <w:right w:w="28" w:type="dxa"/>
                  </w:tcMar>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w:t>
                  </w:r>
                  <w:r>
                    <w:rPr>
                      <w:rFonts w:hint="eastAsia" w:ascii="Times New Roman" w:hAnsi="Times New Roman" w:eastAsia="宋体" w:cs="Times New Roman"/>
                      <w:color w:val="auto"/>
                      <w:sz w:val="21"/>
                      <w:szCs w:val="21"/>
                      <w:highlight w:val="none"/>
                      <w:lang w:val="en-US" w:eastAsia="zh-CN"/>
                    </w:rPr>
                    <w:t>17</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1.2废气污染物防治措施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本项目水煮工序</w:t>
            </w:r>
            <w:r>
              <w:rPr>
                <w:rFonts w:hint="eastAsia"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lang w:val="en-US" w:eastAsia="zh-CN"/>
              </w:rPr>
              <w:t>台煮锅和烘干工序</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台烘池由生物质燃料供能，产生的废气由1台布袋除尘器处理，最终经过1根15m高排气筒排放；筛选工序产生的废气通过</w:t>
            </w:r>
            <w:r>
              <w:rPr>
                <w:rFonts w:hint="eastAsia" w:ascii="Times New Roman" w:hAnsi="Times New Roman" w:eastAsia="宋体" w:cs="Times New Roman"/>
                <w:color w:val="auto"/>
                <w:sz w:val="24"/>
                <w:szCs w:val="24"/>
                <w:highlight w:val="none"/>
                <w:lang w:val="en-US" w:eastAsia="zh-CN"/>
              </w:rPr>
              <w:t>设备自带收尘装置</w:t>
            </w:r>
            <w:r>
              <w:rPr>
                <w:rFonts w:hint="default" w:ascii="Times New Roman" w:hAnsi="Times New Roman" w:eastAsia="宋体" w:cs="Times New Roman"/>
                <w:color w:val="auto"/>
                <w:sz w:val="24"/>
                <w:szCs w:val="24"/>
                <w:highlight w:val="none"/>
                <w:lang w:val="en-US" w:eastAsia="zh-CN"/>
              </w:rPr>
              <w:t>收集，以无组织方式排放。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FF0000"/>
                <w:sz w:val="24"/>
                <w:szCs w:val="24"/>
                <w:highlight w:val="none"/>
                <w:lang w:val="en-US" w:eastAsia="zh-CN"/>
              </w:rPr>
            </w:pPr>
            <w:r>
              <w:rPr>
                <w:rFonts w:hint="eastAsia" w:ascii="Times New Roman" w:hAnsi="Times New Roman" w:eastAsia="宋体" w:cs="Times New Roman"/>
                <w:b/>
                <w:bCs/>
                <w:color w:val="FF0000"/>
                <w:sz w:val="24"/>
                <w:szCs w:val="24"/>
                <w:highlight w:val="none"/>
                <w:lang w:val="en-US" w:eastAsia="zh-CN"/>
              </w:rPr>
              <w:t>1.3大气污染物排放预测</w:t>
            </w:r>
          </w:p>
          <w:p>
            <w:pPr>
              <w:keepNext w:val="0"/>
              <w:keepLines w:val="0"/>
              <w:suppressLineNumbers w:val="0"/>
              <w:adjustRightInd w:val="0"/>
              <w:snapToGrid w:val="0"/>
              <w:spacing w:before="0" w:beforeAutospacing="0" w:after="0" w:afterAutospacing="0" w:line="360" w:lineRule="auto"/>
              <w:ind w:left="84" w:leftChars="40" w:right="84" w:rightChars="40" w:firstLine="480" w:firstLineChars="200"/>
              <w:rPr>
                <w:rFonts w:hint="default" w:ascii="Times New Roman" w:hAnsi="Times New Roman" w:eastAsia="宋体" w:cs="Times New Roman"/>
                <w:bCs/>
                <w:color w:val="FF0000"/>
                <w:sz w:val="24"/>
                <w:highlight w:val="none"/>
                <w:lang w:eastAsia="zh-CN"/>
              </w:rPr>
            </w:pPr>
            <w:r>
              <w:rPr>
                <w:rFonts w:hint="default" w:ascii="Times New Roman" w:hAnsi="Times New Roman" w:eastAsia="宋体" w:cs="Times New Roman"/>
                <w:b w:val="0"/>
                <w:bCs w:val="0"/>
                <w:color w:val="FF0000"/>
                <w:sz w:val="24"/>
              </w:rPr>
              <w:t>本项目运营期废气主要为</w:t>
            </w:r>
            <w:r>
              <w:rPr>
                <w:rFonts w:hint="default" w:ascii="Times New Roman" w:hAnsi="Times New Roman" w:eastAsia="宋体" w:cs="Times New Roman"/>
                <w:b w:val="0"/>
                <w:bCs w:val="0"/>
                <w:color w:val="FF0000"/>
                <w:sz w:val="24"/>
                <w:lang w:eastAsia="zh-CN"/>
              </w:rPr>
              <w:t>水煮工序、烘干工序</w:t>
            </w:r>
            <w:r>
              <w:rPr>
                <w:rFonts w:hint="default" w:ascii="Times New Roman" w:hAnsi="Times New Roman" w:eastAsia="宋体" w:cs="Times New Roman"/>
                <w:b w:val="0"/>
                <w:bCs w:val="0"/>
                <w:color w:val="FF0000"/>
                <w:sz w:val="24"/>
              </w:rPr>
              <w:t>产生的</w:t>
            </w:r>
            <w:r>
              <w:rPr>
                <w:rFonts w:hint="default" w:ascii="Times New Roman" w:hAnsi="Times New Roman" w:eastAsia="宋体" w:cs="Times New Roman"/>
                <w:b w:val="0"/>
                <w:bCs w:val="0"/>
                <w:color w:val="FF0000"/>
                <w:sz w:val="24"/>
                <w:lang w:eastAsia="zh-CN"/>
              </w:rPr>
              <w:t>颗粒物、</w:t>
            </w:r>
            <w:r>
              <w:rPr>
                <w:rFonts w:hint="default" w:ascii="Times New Roman" w:hAnsi="Times New Roman" w:eastAsia="宋体" w:cs="Times New Roman"/>
                <w:b w:val="0"/>
                <w:bCs w:val="0"/>
                <w:color w:val="FF0000"/>
                <w:sz w:val="24"/>
                <w:lang w:val="en-US" w:eastAsia="zh-CN"/>
              </w:rPr>
              <w:t>SO</w:t>
            </w:r>
            <w:r>
              <w:rPr>
                <w:rFonts w:hint="default" w:ascii="Times New Roman" w:hAnsi="Times New Roman" w:eastAsia="宋体" w:cs="Times New Roman"/>
                <w:b w:val="0"/>
                <w:bCs w:val="0"/>
                <w:color w:val="FF0000"/>
                <w:sz w:val="24"/>
                <w:vertAlign w:val="subscript"/>
                <w:lang w:val="en-US" w:eastAsia="zh-CN"/>
              </w:rPr>
              <w:t>2</w:t>
            </w:r>
            <w:r>
              <w:rPr>
                <w:rFonts w:hint="default" w:ascii="Times New Roman" w:hAnsi="Times New Roman" w:eastAsia="宋体" w:cs="Times New Roman"/>
                <w:b w:val="0"/>
                <w:bCs w:val="0"/>
                <w:color w:val="FF0000"/>
                <w:sz w:val="24"/>
                <w:lang w:val="en-US" w:eastAsia="zh-CN"/>
              </w:rPr>
              <w:t>、NOx</w:t>
            </w:r>
            <w:r>
              <w:rPr>
                <w:rFonts w:hint="default" w:ascii="Times New Roman" w:hAnsi="Times New Roman" w:eastAsia="宋体" w:cs="Times New Roman"/>
                <w:b w:val="0"/>
                <w:bCs w:val="0"/>
                <w:color w:val="FF0000"/>
                <w:sz w:val="24"/>
              </w:rPr>
              <w:t>和</w:t>
            </w:r>
            <w:r>
              <w:rPr>
                <w:rFonts w:hint="default" w:ascii="Times New Roman" w:hAnsi="Times New Roman" w:eastAsia="宋体" w:cs="Times New Roman"/>
                <w:b w:val="0"/>
                <w:bCs w:val="0"/>
                <w:color w:val="FF0000"/>
                <w:sz w:val="24"/>
                <w:lang w:eastAsia="zh-CN"/>
              </w:rPr>
              <w:t>筛选工序</w:t>
            </w:r>
            <w:r>
              <w:rPr>
                <w:rFonts w:hint="default" w:ascii="Times New Roman" w:hAnsi="Times New Roman" w:eastAsia="宋体" w:cs="Times New Roman"/>
                <w:b w:val="0"/>
                <w:bCs w:val="0"/>
                <w:color w:val="FF0000"/>
                <w:sz w:val="24"/>
              </w:rPr>
              <w:t>产生的</w:t>
            </w:r>
            <w:r>
              <w:rPr>
                <w:rFonts w:hint="default" w:ascii="Times New Roman" w:hAnsi="Times New Roman" w:eastAsia="宋体" w:cs="Times New Roman"/>
                <w:b w:val="0"/>
                <w:bCs w:val="0"/>
                <w:color w:val="FF0000"/>
                <w:sz w:val="24"/>
                <w:lang w:eastAsia="zh-CN"/>
              </w:rPr>
              <w:t>颗粒物</w:t>
            </w:r>
            <w:r>
              <w:rPr>
                <w:rFonts w:hint="default" w:ascii="Times New Roman" w:hAnsi="Times New Roman" w:eastAsia="宋体" w:cs="Times New Roman"/>
                <w:bCs/>
                <w:color w:val="FF0000"/>
                <w:sz w:val="24"/>
                <w:highlight w:val="none"/>
                <w:lang w:eastAsia="zh-CN"/>
              </w:rPr>
              <w:t>。</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FF0000"/>
                <w:sz w:val="24"/>
                <w:szCs w:val="24"/>
                <w:highlight w:val="none"/>
              </w:rPr>
            </w:pPr>
            <w:r>
              <w:rPr>
                <w:rFonts w:hint="default" w:ascii="Times New Roman" w:hAnsi="Times New Roman" w:eastAsia="宋体" w:cs="Times New Roman"/>
                <w:b w:val="0"/>
                <w:bCs w:val="0"/>
                <w:color w:val="FF0000"/>
                <w:sz w:val="24"/>
                <w:szCs w:val="24"/>
                <w:highlight w:val="none"/>
                <w:lang w:val="en-US" w:eastAsia="zh-CN"/>
              </w:rPr>
              <w:t>1.3.1</w:t>
            </w:r>
            <w:r>
              <w:rPr>
                <w:rFonts w:hint="default" w:ascii="Times New Roman" w:hAnsi="Times New Roman" w:eastAsia="宋体" w:cs="Times New Roman"/>
                <w:b w:val="0"/>
                <w:bCs w:val="0"/>
                <w:color w:val="FF0000"/>
                <w:sz w:val="24"/>
                <w:szCs w:val="24"/>
                <w:highlight w:val="none"/>
              </w:rPr>
              <w:t>评价因子</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szCs w:val="24"/>
                <w:highlight w:val="none"/>
                <w:lang w:eastAsia="zh-CN"/>
              </w:rPr>
            </w:pPr>
            <w:r>
              <w:rPr>
                <w:rFonts w:hint="default" w:ascii="Times New Roman" w:hAnsi="Times New Roman" w:eastAsia="宋体" w:cs="Times New Roman"/>
                <w:color w:val="FF0000"/>
                <w:sz w:val="24"/>
                <w:szCs w:val="24"/>
                <w:highlight w:val="none"/>
                <w:lang w:val="en-US" w:eastAsia="zh-CN"/>
              </w:rPr>
              <w:t>（1）</w:t>
            </w:r>
            <w:r>
              <w:rPr>
                <w:rFonts w:hint="default" w:ascii="Times New Roman" w:hAnsi="Times New Roman" w:eastAsia="宋体" w:cs="Times New Roman"/>
                <w:color w:val="FF0000"/>
                <w:sz w:val="24"/>
                <w:szCs w:val="24"/>
                <w:highlight w:val="none"/>
                <w:lang w:eastAsia="zh-CN"/>
              </w:rPr>
              <w:t>参数选择</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bCs/>
                <w:color w:val="FF0000"/>
                <w:kern w:val="0"/>
                <w:sz w:val="24"/>
                <w:szCs w:val="24"/>
                <w:highlight w:val="none"/>
                <w:lang w:val="zh-TW" w:eastAsia="zh-TW"/>
              </w:rPr>
            </w:pPr>
            <w:r>
              <w:rPr>
                <w:rFonts w:hint="default" w:ascii="Times New Roman" w:hAnsi="Times New Roman" w:eastAsia="宋体" w:cs="Times New Roman"/>
                <w:color w:val="FF0000"/>
                <w:sz w:val="24"/>
                <w:szCs w:val="24"/>
                <w:highlight w:val="none"/>
              </w:rPr>
              <w:t>本评价依据《环境影响评价技术导则</w:t>
            </w:r>
            <w:r>
              <w:rPr>
                <w:rFonts w:hint="default" w:ascii="Times New Roman" w:hAnsi="Times New Roman" w:eastAsia="宋体" w:cs="Times New Roman"/>
                <w:color w:val="FF0000"/>
                <w:sz w:val="24"/>
                <w:szCs w:val="24"/>
                <w:highlight w:val="none"/>
                <w:lang w:val="en-US" w:eastAsia="zh-CN"/>
              </w:rPr>
              <w:t xml:space="preserve"> </w:t>
            </w:r>
            <w:r>
              <w:rPr>
                <w:rFonts w:hint="default" w:ascii="Times New Roman" w:hAnsi="Times New Roman" w:eastAsia="宋体" w:cs="Times New Roman"/>
                <w:color w:val="FF0000"/>
                <w:sz w:val="24"/>
                <w:szCs w:val="24"/>
                <w:highlight w:val="none"/>
              </w:rPr>
              <w:t>大气环境》(HJ2.2-2018)，结合项目工程分析结果，选择项目污染源正常排放的主要污染物及排放参数，采用附录A推荐模型中估算模型AERSCREEN分别计算项目污染源的最大环境影响，然后按评价工作分级判据进行分级。本项目估算模式参数见表</w:t>
            </w:r>
            <w:r>
              <w:rPr>
                <w:rFonts w:hint="eastAsia" w:ascii="Times New Roman" w:hAnsi="Times New Roman" w:eastAsia="宋体" w:cs="Times New Roman"/>
                <w:color w:val="FF0000"/>
                <w:sz w:val="24"/>
                <w:szCs w:val="24"/>
                <w:highlight w:val="none"/>
                <w:lang w:val="en-US" w:eastAsia="zh-CN"/>
              </w:rPr>
              <w:t>4-3</w:t>
            </w:r>
            <w:r>
              <w:rPr>
                <w:rFonts w:hint="default" w:ascii="Times New Roman" w:hAnsi="Times New Roman" w:eastAsia="宋体" w:cs="Times New Roman"/>
                <w:color w:val="FF0000"/>
                <w:sz w:val="24"/>
                <w:szCs w:val="24"/>
                <w:highlight w:val="none"/>
              </w:rPr>
              <w:t>。</w:t>
            </w:r>
            <w:bookmarkStart w:id="0" w:name="OLE_LINK152"/>
            <w:bookmarkStart w:id="1" w:name="OLE_LINK153"/>
            <w:bookmarkStart w:id="2" w:name="OLE_LINK151"/>
            <w:bookmarkStart w:id="3" w:name="OLE_LINK154"/>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FF0000"/>
                <w:kern w:val="0"/>
                <w:sz w:val="24"/>
                <w:szCs w:val="24"/>
                <w:highlight w:val="none"/>
                <w:lang w:val="zh-TW" w:eastAsia="zh-TW"/>
              </w:rPr>
            </w:pPr>
            <w:r>
              <w:rPr>
                <w:rFonts w:hint="default" w:ascii="Times New Roman" w:hAnsi="Times New Roman" w:eastAsia="宋体" w:cs="Times New Roman"/>
                <w:b/>
                <w:bCs/>
                <w:color w:val="FF0000"/>
                <w:kern w:val="0"/>
                <w:sz w:val="24"/>
                <w:szCs w:val="24"/>
                <w:highlight w:val="none"/>
                <w:lang w:val="zh-TW" w:eastAsia="zh-TW"/>
              </w:rPr>
              <w:t>表</w:t>
            </w:r>
            <w:r>
              <w:rPr>
                <w:rFonts w:hint="eastAsia" w:ascii="Times New Roman" w:hAnsi="Times New Roman" w:eastAsia="宋体" w:cs="Times New Roman"/>
                <w:b/>
                <w:bCs/>
                <w:color w:val="FF0000"/>
                <w:kern w:val="0"/>
                <w:sz w:val="24"/>
                <w:szCs w:val="24"/>
                <w:highlight w:val="none"/>
                <w:lang w:val="en-US" w:eastAsia="zh-CN"/>
              </w:rPr>
              <w:t>4-3</w:t>
            </w:r>
            <w:r>
              <w:rPr>
                <w:rFonts w:hint="default" w:ascii="Times New Roman" w:hAnsi="Times New Roman" w:eastAsia="宋体" w:cs="Times New Roman"/>
                <w:b/>
                <w:bCs/>
                <w:color w:val="FF0000"/>
                <w:kern w:val="0"/>
                <w:sz w:val="24"/>
                <w:szCs w:val="24"/>
                <w:highlight w:val="none"/>
                <w:lang w:val="zh-TW" w:eastAsia="zh-TW"/>
              </w:rPr>
              <w:t xml:space="preserve">   本项目估算模式参数表</w:t>
            </w:r>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496"/>
              <w:gridCol w:w="2064"/>
              <w:gridCol w:w="27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0" w:type="dxa"/>
                  <w:gridSpan w:val="2"/>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val="0"/>
                      <w:color w:val="FF0000"/>
                      <w:spacing w:val="5"/>
                      <w:kern w:val="0"/>
                      <w:szCs w:val="21"/>
                      <w:highlight w:val="none"/>
                    </w:rPr>
                  </w:pPr>
                  <w:r>
                    <w:rPr>
                      <w:rFonts w:hint="default" w:ascii="Times New Roman" w:hAnsi="Times New Roman" w:eastAsia="宋体" w:cs="Times New Roman"/>
                      <w:b/>
                      <w:bCs w:val="0"/>
                      <w:color w:val="FF0000"/>
                      <w:kern w:val="0"/>
                      <w:szCs w:val="21"/>
                      <w:highlight w:val="none"/>
                    </w:rPr>
                    <w:t>参数</w:t>
                  </w:r>
                </w:p>
              </w:tc>
              <w:tc>
                <w:tcPr>
                  <w:tcW w:w="2726" w:type="dxa"/>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val="0"/>
                      <w:color w:val="FF0000"/>
                      <w:spacing w:val="5"/>
                      <w:kern w:val="0"/>
                      <w:szCs w:val="21"/>
                      <w:highlight w:val="none"/>
                    </w:rPr>
                  </w:pPr>
                  <w:r>
                    <w:rPr>
                      <w:rFonts w:hint="default" w:ascii="Times New Roman" w:hAnsi="Times New Roman" w:eastAsia="宋体" w:cs="Times New Roman"/>
                      <w:b/>
                      <w:bCs w:val="0"/>
                      <w:color w:val="FF0000"/>
                      <w:szCs w:val="21"/>
                      <w:highlight w:val="none"/>
                    </w:rPr>
                    <w:t>取值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96" w:type="dxa"/>
                  <w:vMerge w:val="restart"/>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kern w:val="0"/>
                      <w:szCs w:val="21"/>
                      <w:highlight w:val="none"/>
                    </w:rPr>
                  </w:pPr>
                  <w:r>
                    <w:rPr>
                      <w:rFonts w:hint="default" w:ascii="Times New Roman" w:hAnsi="Times New Roman" w:eastAsia="宋体" w:cs="Times New Roman"/>
                      <w:bCs/>
                      <w:color w:val="FF0000"/>
                      <w:kern w:val="0"/>
                      <w:szCs w:val="21"/>
                      <w:highlight w:val="none"/>
                    </w:rPr>
                    <w:t>城市/农村选项</w:t>
                  </w:r>
                </w:p>
              </w:tc>
              <w:tc>
                <w:tcPr>
                  <w:tcW w:w="2064" w:type="dxa"/>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kern w:val="0"/>
                      <w:szCs w:val="21"/>
                      <w:highlight w:val="none"/>
                      <w:lang w:eastAsia="zh-CN"/>
                    </w:rPr>
                  </w:pPr>
                  <w:r>
                    <w:rPr>
                      <w:rFonts w:hint="default" w:ascii="Times New Roman" w:hAnsi="Times New Roman" w:eastAsia="宋体" w:cs="Times New Roman"/>
                      <w:bCs/>
                      <w:color w:val="FF0000"/>
                      <w:kern w:val="0"/>
                      <w:szCs w:val="21"/>
                      <w:highlight w:val="none"/>
                      <w:lang w:eastAsia="zh-CN"/>
                    </w:rPr>
                    <w:t>城市</w:t>
                  </w:r>
                  <w:r>
                    <w:rPr>
                      <w:rFonts w:hint="default" w:ascii="Times New Roman" w:hAnsi="Times New Roman" w:eastAsia="宋体" w:cs="Times New Roman"/>
                      <w:bCs/>
                      <w:color w:val="FF0000"/>
                      <w:kern w:val="0"/>
                      <w:szCs w:val="21"/>
                      <w:highlight w:val="none"/>
                    </w:rPr>
                    <w:t>/农村</w:t>
                  </w:r>
                </w:p>
              </w:tc>
              <w:tc>
                <w:tcPr>
                  <w:tcW w:w="2726" w:type="dxa"/>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szCs w:val="21"/>
                      <w:highlight w:val="none"/>
                      <w:lang w:eastAsia="zh-CN"/>
                    </w:rPr>
                  </w:pPr>
                  <w:r>
                    <w:rPr>
                      <w:rFonts w:hint="default" w:ascii="Times New Roman" w:hAnsi="Times New Roman" w:eastAsia="宋体" w:cs="Times New Roman"/>
                      <w:bCs/>
                      <w:color w:val="FF0000"/>
                      <w:kern w:val="0"/>
                      <w:szCs w:val="21"/>
                      <w:highlight w:val="none"/>
                      <w:lang w:eastAsia="zh-CN"/>
                    </w:rPr>
                    <w:t>农村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96" w:type="dxa"/>
                  <w:vMerge w:val="continue"/>
                  <w:noWrap w:val="0"/>
                  <w:vAlign w:val="center"/>
                </w:tcPr>
                <w:p>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kern w:val="0"/>
                      <w:szCs w:val="21"/>
                      <w:highlight w:val="none"/>
                    </w:rPr>
                  </w:pPr>
                </w:p>
              </w:tc>
              <w:tc>
                <w:tcPr>
                  <w:tcW w:w="2064" w:type="dxa"/>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kern w:val="0"/>
                      <w:szCs w:val="21"/>
                      <w:highlight w:val="none"/>
                    </w:rPr>
                  </w:pPr>
                  <w:r>
                    <w:rPr>
                      <w:rFonts w:hint="default" w:ascii="Times New Roman" w:hAnsi="Times New Roman" w:eastAsia="宋体" w:cs="Times New Roman"/>
                      <w:bCs/>
                      <w:color w:val="FF0000"/>
                      <w:kern w:val="0"/>
                      <w:szCs w:val="21"/>
                      <w:highlight w:val="none"/>
                    </w:rPr>
                    <w:t>人口数（城市选项时）</w:t>
                  </w:r>
                </w:p>
              </w:tc>
              <w:tc>
                <w:tcPr>
                  <w:tcW w:w="2726" w:type="dxa"/>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szCs w:val="21"/>
                      <w:highlight w:val="none"/>
                      <w:lang w:val="en-US" w:eastAsia="zh-CN"/>
                    </w:rPr>
                  </w:pPr>
                  <w:r>
                    <w:rPr>
                      <w:rFonts w:hint="default" w:ascii="Times New Roman" w:hAnsi="Times New Roman" w:eastAsia="宋体" w:cs="Times New Roman"/>
                      <w:bCs/>
                      <w:color w:val="FF0000"/>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0" w:type="dxa"/>
                  <w:gridSpan w:val="2"/>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kern w:val="0"/>
                      <w:szCs w:val="21"/>
                      <w:highlight w:val="none"/>
                    </w:rPr>
                  </w:pPr>
                  <w:r>
                    <w:rPr>
                      <w:rFonts w:hint="default" w:ascii="Times New Roman" w:hAnsi="Times New Roman" w:eastAsia="宋体" w:cs="Times New Roman"/>
                      <w:bCs/>
                      <w:color w:val="FF0000"/>
                      <w:kern w:val="0"/>
                      <w:szCs w:val="21"/>
                      <w:highlight w:val="none"/>
                    </w:rPr>
                    <w:t>最高环境温度/ ℃</w:t>
                  </w:r>
                </w:p>
              </w:tc>
              <w:tc>
                <w:tcPr>
                  <w:tcW w:w="2726" w:type="dxa"/>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szCs w:val="21"/>
                      <w:highlight w:val="none"/>
                      <w:lang w:val="en-US" w:eastAsia="zh-CN"/>
                    </w:rPr>
                  </w:pPr>
                  <w:r>
                    <w:rPr>
                      <w:rFonts w:hint="default" w:ascii="Times New Roman" w:hAnsi="Times New Roman" w:eastAsia="宋体" w:cs="Times New Roman"/>
                      <w:bCs/>
                      <w:color w:val="FF0000"/>
                      <w:spacing w:val="5"/>
                      <w:szCs w:val="21"/>
                      <w:highlight w:val="none"/>
                      <w:lang w:val="en-US" w:eastAsia="zh-CN"/>
                    </w:rPr>
                    <w:t>3</w:t>
                  </w:r>
                  <w:r>
                    <w:rPr>
                      <w:rFonts w:hint="eastAsia" w:ascii="Times New Roman" w:hAnsi="Times New Roman" w:eastAsia="宋体" w:cs="Times New Roman"/>
                      <w:bCs/>
                      <w:color w:val="FF0000"/>
                      <w:spacing w:val="5"/>
                      <w:szCs w:val="21"/>
                      <w:highlight w:val="none"/>
                      <w:lang w:val="en-US" w:eastAsia="zh-CN"/>
                    </w:rPr>
                    <w:t>8.2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0" w:type="dxa"/>
                  <w:gridSpan w:val="2"/>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kern w:val="0"/>
                      <w:szCs w:val="21"/>
                      <w:highlight w:val="none"/>
                    </w:rPr>
                  </w:pPr>
                  <w:r>
                    <w:rPr>
                      <w:rFonts w:hint="default" w:ascii="Times New Roman" w:hAnsi="Times New Roman" w:eastAsia="宋体" w:cs="Times New Roman"/>
                      <w:bCs/>
                      <w:color w:val="FF0000"/>
                      <w:kern w:val="0"/>
                      <w:szCs w:val="21"/>
                      <w:highlight w:val="none"/>
                    </w:rPr>
                    <w:t>最低环境温度/ ℃</w:t>
                  </w:r>
                </w:p>
              </w:tc>
              <w:tc>
                <w:tcPr>
                  <w:tcW w:w="2726" w:type="dxa"/>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szCs w:val="21"/>
                      <w:highlight w:val="none"/>
                      <w:lang w:val="en-US" w:eastAsia="zh-CN"/>
                    </w:rPr>
                  </w:pPr>
                  <w:r>
                    <w:rPr>
                      <w:rFonts w:hint="default" w:ascii="Times New Roman" w:hAnsi="Times New Roman" w:eastAsia="宋体" w:cs="Times New Roman"/>
                      <w:bCs/>
                      <w:color w:val="FF0000"/>
                      <w:spacing w:val="5"/>
                      <w:szCs w:val="21"/>
                      <w:highlight w:val="none"/>
                      <w:lang w:val="en-US" w:eastAsia="zh-CN"/>
                    </w:rPr>
                    <w:t>-</w:t>
                  </w:r>
                  <w:r>
                    <w:rPr>
                      <w:rFonts w:hint="eastAsia" w:ascii="Times New Roman" w:hAnsi="Times New Roman" w:eastAsia="宋体" w:cs="Times New Roman"/>
                      <w:bCs/>
                      <w:color w:val="FF0000"/>
                      <w:spacing w:val="5"/>
                      <w:szCs w:val="21"/>
                      <w:highlight w:val="none"/>
                      <w:lang w:val="en-US" w:eastAsia="zh-CN"/>
                    </w:rPr>
                    <w:t>41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0" w:type="dxa"/>
                  <w:gridSpan w:val="2"/>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kern w:val="0"/>
                      <w:szCs w:val="21"/>
                      <w:highlight w:val="none"/>
                    </w:rPr>
                  </w:pPr>
                  <w:r>
                    <w:rPr>
                      <w:rFonts w:hint="default" w:ascii="Times New Roman" w:hAnsi="Times New Roman" w:eastAsia="宋体" w:cs="Times New Roman"/>
                      <w:bCs/>
                      <w:color w:val="FF0000"/>
                      <w:kern w:val="0"/>
                      <w:szCs w:val="21"/>
                      <w:highlight w:val="none"/>
                    </w:rPr>
                    <w:t>土地利用类型</w:t>
                  </w:r>
                </w:p>
              </w:tc>
              <w:tc>
                <w:tcPr>
                  <w:tcW w:w="2726" w:type="dxa"/>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szCs w:val="21"/>
                      <w:highlight w:val="none"/>
                      <w:lang w:val="en-US" w:eastAsia="zh-CN"/>
                    </w:rPr>
                  </w:pPr>
                  <w:r>
                    <w:rPr>
                      <w:rFonts w:hint="default" w:ascii="Times New Roman" w:hAnsi="Times New Roman" w:eastAsia="宋体" w:cs="Times New Roman"/>
                      <w:bCs/>
                      <w:color w:val="FF0000"/>
                      <w:spacing w:val="5"/>
                      <w:szCs w:val="21"/>
                      <w:highlight w:val="none"/>
                      <w:lang w:val="en-US" w:eastAsia="zh-CN"/>
                    </w:rPr>
                    <w:t>农用地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0" w:type="dxa"/>
                  <w:gridSpan w:val="2"/>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kern w:val="0"/>
                      <w:szCs w:val="21"/>
                      <w:highlight w:val="none"/>
                    </w:rPr>
                  </w:pPr>
                  <w:r>
                    <w:rPr>
                      <w:rFonts w:hint="default" w:ascii="Times New Roman" w:hAnsi="Times New Roman" w:eastAsia="宋体" w:cs="Times New Roman"/>
                      <w:bCs/>
                      <w:color w:val="FF0000"/>
                      <w:kern w:val="0"/>
                      <w:szCs w:val="21"/>
                      <w:highlight w:val="none"/>
                    </w:rPr>
                    <w:t>区域湿度条件</w:t>
                  </w:r>
                </w:p>
              </w:tc>
              <w:tc>
                <w:tcPr>
                  <w:tcW w:w="2726" w:type="dxa"/>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szCs w:val="21"/>
                      <w:highlight w:val="none"/>
                      <w:lang w:eastAsia="zh-CN"/>
                    </w:rPr>
                  </w:pPr>
                  <w:r>
                    <w:rPr>
                      <w:rFonts w:hint="default" w:ascii="Times New Roman" w:hAnsi="Times New Roman" w:eastAsia="宋体" w:cs="Times New Roman"/>
                      <w:bCs/>
                      <w:color w:val="FF0000"/>
                      <w:spacing w:val="5"/>
                      <w:szCs w:val="21"/>
                      <w:highlight w:val="none"/>
                      <w:lang w:eastAsia="zh-CN"/>
                    </w:rPr>
                    <w:t>干燥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96" w:type="dxa"/>
                  <w:vMerge w:val="restart"/>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0"/>
                      <w:szCs w:val="21"/>
                      <w:highlight w:val="none"/>
                    </w:rPr>
                  </w:pPr>
                  <w:r>
                    <w:rPr>
                      <w:rFonts w:hint="default" w:ascii="Times New Roman" w:hAnsi="Times New Roman" w:eastAsia="宋体" w:cs="Times New Roman"/>
                      <w:bCs/>
                      <w:color w:val="FF0000"/>
                      <w:kern w:val="0"/>
                      <w:szCs w:val="21"/>
                      <w:highlight w:val="none"/>
                    </w:rPr>
                    <w:t>是否考虑地形</w:t>
                  </w:r>
                </w:p>
              </w:tc>
              <w:tc>
                <w:tcPr>
                  <w:tcW w:w="2064" w:type="dxa"/>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0"/>
                      <w:szCs w:val="21"/>
                      <w:highlight w:val="none"/>
                    </w:rPr>
                  </w:pPr>
                  <w:r>
                    <w:rPr>
                      <w:rFonts w:hint="default" w:ascii="Times New Roman" w:hAnsi="Times New Roman" w:eastAsia="宋体" w:cs="Times New Roman"/>
                      <w:bCs/>
                      <w:color w:val="FF0000"/>
                      <w:kern w:val="0"/>
                      <w:szCs w:val="21"/>
                      <w:highlight w:val="none"/>
                    </w:rPr>
                    <w:t>考虑地形</w:t>
                  </w:r>
                </w:p>
              </w:tc>
              <w:tc>
                <w:tcPr>
                  <w:tcW w:w="2726" w:type="dxa"/>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zCs w:val="21"/>
                      <w:highlight w:val="none"/>
                    </w:rPr>
                  </w:pPr>
                  <w:bookmarkStart w:id="4" w:name="OLE_LINK23"/>
                  <w:bookmarkStart w:id="5" w:name="OLE_LINK25"/>
                  <w:bookmarkStart w:id="6" w:name="OLE_LINK24"/>
                  <w:r>
                    <w:rPr>
                      <w:rFonts w:hint="default" w:ascii="Times New Roman" w:hAnsi="Times New Roman" w:eastAsia="宋体" w:cs="Times New Roman"/>
                      <w:bCs/>
                      <w:color w:val="FF0000"/>
                      <w:szCs w:val="21"/>
                      <w:highlight w:val="none"/>
                    </w:rPr>
                    <w:t>□是   ■否</w:t>
                  </w:r>
                  <w:bookmarkEnd w:id="4"/>
                  <w:bookmarkEnd w:id="5"/>
                  <w:bookmarkEnd w:id="6"/>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96" w:type="dxa"/>
                  <w:vMerge w:val="continue"/>
                  <w:noWrap w:val="0"/>
                  <w:vAlign w:val="center"/>
                </w:tcPr>
                <w:p>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kern w:val="0"/>
                      <w:szCs w:val="21"/>
                      <w:highlight w:val="none"/>
                    </w:rPr>
                  </w:pPr>
                </w:p>
              </w:tc>
              <w:tc>
                <w:tcPr>
                  <w:tcW w:w="2064" w:type="dxa"/>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kern w:val="0"/>
                      <w:szCs w:val="21"/>
                      <w:highlight w:val="none"/>
                    </w:rPr>
                  </w:pPr>
                  <w:r>
                    <w:rPr>
                      <w:rFonts w:hint="default" w:ascii="Times New Roman" w:hAnsi="Times New Roman" w:eastAsia="宋体" w:cs="Times New Roman"/>
                      <w:bCs/>
                      <w:color w:val="FF0000"/>
                      <w:kern w:val="0"/>
                      <w:szCs w:val="21"/>
                      <w:highlight w:val="none"/>
                    </w:rPr>
                    <w:t>地形数据分辨率/ m</w:t>
                  </w:r>
                </w:p>
              </w:tc>
              <w:tc>
                <w:tcPr>
                  <w:tcW w:w="2726" w:type="dxa"/>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szCs w:val="21"/>
                      <w:highlight w:val="none"/>
                      <w:lang w:val="en-US" w:eastAsia="zh-CN"/>
                    </w:rPr>
                  </w:pPr>
                  <w:r>
                    <w:rPr>
                      <w:rFonts w:hint="default" w:ascii="Times New Roman" w:hAnsi="Times New Roman" w:eastAsia="宋体" w:cs="Times New Roman"/>
                      <w:bCs/>
                      <w:color w:val="FF0000"/>
                      <w:spacing w:val="5"/>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96" w:type="dxa"/>
                  <w:vMerge w:val="restart"/>
                  <w:noWrap w:val="0"/>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kern w:val="0"/>
                      <w:szCs w:val="21"/>
                      <w:highlight w:val="none"/>
                    </w:rPr>
                  </w:pPr>
                  <w:r>
                    <w:rPr>
                      <w:rFonts w:hint="default" w:ascii="Times New Roman" w:hAnsi="Times New Roman" w:eastAsia="宋体" w:cs="Times New Roman"/>
                      <w:bCs/>
                      <w:color w:val="FF0000"/>
                      <w:kern w:val="0"/>
                      <w:szCs w:val="21"/>
                      <w:highlight w:val="none"/>
                    </w:rPr>
                    <w:t>是否考虑岸线熏烟</w:t>
                  </w:r>
                </w:p>
              </w:tc>
              <w:tc>
                <w:tcPr>
                  <w:tcW w:w="2064" w:type="dxa"/>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0"/>
                      <w:szCs w:val="21"/>
                      <w:highlight w:val="none"/>
                    </w:rPr>
                  </w:pPr>
                  <w:r>
                    <w:rPr>
                      <w:rFonts w:hint="default" w:ascii="Times New Roman" w:hAnsi="Times New Roman" w:eastAsia="宋体" w:cs="Times New Roman"/>
                      <w:bCs/>
                      <w:color w:val="FF0000"/>
                      <w:kern w:val="0"/>
                      <w:szCs w:val="21"/>
                      <w:highlight w:val="none"/>
                    </w:rPr>
                    <w:t>考虑岸线熏烟</w:t>
                  </w:r>
                </w:p>
              </w:tc>
              <w:tc>
                <w:tcPr>
                  <w:tcW w:w="2726" w:type="dxa"/>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szCs w:val="21"/>
                      <w:highlight w:val="none"/>
                    </w:rPr>
                  </w:pPr>
                  <w:r>
                    <w:rPr>
                      <w:rFonts w:hint="default" w:ascii="Times New Roman" w:hAnsi="Times New Roman" w:eastAsia="宋体" w:cs="Times New Roman"/>
                      <w:bCs/>
                      <w:color w:val="FF0000"/>
                      <w:szCs w:val="21"/>
                      <w:highlight w:val="none"/>
                    </w:rPr>
                    <w:t>□是   ■否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96" w:type="dxa"/>
                  <w:vMerge w:val="continue"/>
                  <w:noWrap w:val="0"/>
                  <w:vAlign w:val="center"/>
                </w:tcPr>
                <w:p>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kern w:val="0"/>
                      <w:szCs w:val="21"/>
                      <w:highlight w:val="none"/>
                    </w:rPr>
                  </w:pPr>
                </w:p>
              </w:tc>
              <w:tc>
                <w:tcPr>
                  <w:tcW w:w="2064" w:type="dxa"/>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kern w:val="0"/>
                      <w:szCs w:val="21"/>
                      <w:highlight w:val="none"/>
                    </w:rPr>
                  </w:pPr>
                  <w:r>
                    <w:rPr>
                      <w:rFonts w:hint="default" w:ascii="Times New Roman" w:hAnsi="Times New Roman" w:eastAsia="宋体" w:cs="Times New Roman"/>
                      <w:bCs/>
                      <w:color w:val="FF0000"/>
                      <w:kern w:val="0"/>
                      <w:szCs w:val="21"/>
                      <w:highlight w:val="none"/>
                    </w:rPr>
                    <w:t>岸线距离/ km</w:t>
                  </w:r>
                </w:p>
              </w:tc>
              <w:tc>
                <w:tcPr>
                  <w:tcW w:w="2726" w:type="dxa"/>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szCs w:val="21"/>
                      <w:highlight w:val="none"/>
                      <w:lang w:val="en-US" w:eastAsia="zh-CN"/>
                    </w:rPr>
                  </w:pPr>
                  <w:r>
                    <w:rPr>
                      <w:rFonts w:hint="default" w:ascii="Times New Roman" w:hAnsi="Times New Roman" w:eastAsia="宋体" w:cs="Times New Roman"/>
                      <w:bCs/>
                      <w:color w:val="FF0000"/>
                      <w:spacing w:val="5"/>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96" w:type="dxa"/>
                  <w:vMerge w:val="continue"/>
                  <w:noWrap w:val="0"/>
                  <w:vAlign w:val="center"/>
                </w:tcPr>
                <w:p>
                  <w:pPr>
                    <w:keepNext w:val="0"/>
                    <w:keepLines w:val="0"/>
                    <w:widowControl/>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kern w:val="0"/>
                      <w:szCs w:val="21"/>
                      <w:highlight w:val="none"/>
                    </w:rPr>
                  </w:pPr>
                </w:p>
              </w:tc>
              <w:tc>
                <w:tcPr>
                  <w:tcW w:w="2064" w:type="dxa"/>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kern w:val="0"/>
                      <w:szCs w:val="21"/>
                      <w:highlight w:val="none"/>
                    </w:rPr>
                  </w:pPr>
                  <w:r>
                    <w:rPr>
                      <w:rFonts w:hint="default" w:ascii="Times New Roman" w:hAnsi="Times New Roman" w:eastAsia="宋体" w:cs="Times New Roman"/>
                      <w:bCs/>
                      <w:color w:val="FF0000"/>
                      <w:kern w:val="0"/>
                      <w:szCs w:val="21"/>
                      <w:highlight w:val="none"/>
                    </w:rPr>
                    <w:t>岸线方向/ °</w:t>
                  </w:r>
                </w:p>
              </w:tc>
              <w:tc>
                <w:tcPr>
                  <w:tcW w:w="2726" w:type="dxa"/>
                  <w:noWrap w:val="0"/>
                  <w:tcMar>
                    <w:top w:w="0" w:type="dxa"/>
                    <w:left w:w="28" w:type="dxa"/>
                    <w:bottom w:w="0" w:type="dxa"/>
                    <w:right w:w="28" w:type="dxa"/>
                  </w:tcMar>
                  <w:vAlign w:val="center"/>
                </w:tcPr>
                <w:p>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FF0000"/>
                      <w:spacing w:val="5"/>
                      <w:szCs w:val="21"/>
                      <w:highlight w:val="none"/>
                      <w:lang w:val="en-US" w:eastAsia="zh-CN"/>
                    </w:rPr>
                  </w:pPr>
                  <w:r>
                    <w:rPr>
                      <w:rFonts w:hint="default" w:ascii="Times New Roman" w:hAnsi="Times New Roman" w:eastAsia="宋体" w:cs="Times New Roman"/>
                      <w:bCs/>
                      <w:color w:val="FF0000"/>
                      <w:spacing w:val="5"/>
                      <w:szCs w:val="21"/>
                      <w:highlight w:val="none"/>
                      <w:lang w:val="en-US" w:eastAsia="zh-CN"/>
                    </w:rPr>
                    <w:t>/</w:t>
                  </w:r>
                </w:p>
              </w:tc>
            </w:tr>
          </w:tbl>
          <w:p>
            <w:pPr>
              <w:keepNext w:val="0"/>
              <w:keepLines w:val="0"/>
              <w:suppressLineNumbers w:val="0"/>
              <w:adjustRightInd w:val="0"/>
              <w:snapToGrid w:val="0"/>
              <w:spacing w:before="0" w:beforeAutospacing="0" w:after="0" w:afterAutospacing="0" w:line="360" w:lineRule="auto"/>
              <w:ind w:left="0" w:right="0" w:firstLine="600" w:firstLineChars="250"/>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a.Pmax及D</w:t>
            </w:r>
            <w:r>
              <w:rPr>
                <w:rFonts w:hint="default" w:ascii="Times New Roman" w:hAnsi="Times New Roman" w:eastAsia="宋体" w:cs="Times New Roman"/>
                <w:color w:val="FF0000"/>
                <w:sz w:val="24"/>
                <w:szCs w:val="24"/>
                <w:highlight w:val="none"/>
                <w:vertAlign w:val="subscript"/>
              </w:rPr>
              <w:t>10%</w:t>
            </w:r>
            <w:r>
              <w:rPr>
                <w:rFonts w:hint="default" w:ascii="Times New Roman" w:hAnsi="Times New Roman" w:eastAsia="宋体" w:cs="Times New Roman"/>
                <w:color w:val="FF0000"/>
                <w:sz w:val="24"/>
                <w:szCs w:val="24"/>
                <w:highlight w:val="none"/>
              </w:rPr>
              <w:t>的确定</w:t>
            </w:r>
          </w:p>
          <w:bookmarkEnd w:id="0"/>
          <w:bookmarkEnd w:id="1"/>
          <w:bookmarkEnd w:id="2"/>
          <w:bookmarkEnd w:id="3"/>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drawing>
                <wp:anchor distT="0" distB="0" distL="114300" distR="114300" simplePos="0" relativeHeight="251685888" behindDoc="0" locked="0" layoutInCell="1" allowOverlap="1">
                  <wp:simplePos x="0" y="0"/>
                  <wp:positionH relativeFrom="column">
                    <wp:posOffset>455295</wp:posOffset>
                  </wp:positionH>
                  <wp:positionV relativeFrom="paragraph">
                    <wp:posOffset>506095</wp:posOffset>
                  </wp:positionV>
                  <wp:extent cx="932815" cy="408940"/>
                  <wp:effectExtent l="0" t="0" r="0" b="10795"/>
                  <wp:wrapNone/>
                  <wp:docPr id="5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9"/>
                          <pic:cNvPicPr>
                            <a:picLocks noChangeAspect="1"/>
                          </pic:cNvPicPr>
                        </pic:nvPicPr>
                        <pic:blipFill>
                          <a:blip r:embed="rId13"/>
                          <a:stretch>
                            <a:fillRect/>
                          </a:stretch>
                        </pic:blipFill>
                        <pic:spPr>
                          <a:xfrm>
                            <a:off x="0" y="0"/>
                            <a:ext cx="932815" cy="408940"/>
                          </a:xfrm>
                          <a:prstGeom prst="rect">
                            <a:avLst/>
                          </a:prstGeom>
                          <a:noFill/>
                          <a:ln>
                            <a:noFill/>
                          </a:ln>
                        </pic:spPr>
                      </pic:pic>
                    </a:graphicData>
                  </a:graphic>
                </wp:anchor>
              </w:drawing>
            </w:r>
            <w:r>
              <w:rPr>
                <w:rFonts w:hint="default" w:ascii="Times New Roman" w:hAnsi="Times New Roman" w:eastAsia="宋体" w:cs="Times New Roman"/>
                <w:color w:val="FF0000"/>
                <w:sz w:val="24"/>
                <w:szCs w:val="24"/>
                <w:highlight w:val="none"/>
              </w:rPr>
              <w:t>依据《环境影响评价技术导则</w:t>
            </w:r>
            <w:r>
              <w:rPr>
                <w:rFonts w:hint="eastAsia" w:ascii="Times New Roman" w:hAnsi="Times New Roman" w:eastAsia="宋体" w:cs="Times New Roman"/>
                <w:color w:val="FF0000"/>
                <w:sz w:val="24"/>
                <w:szCs w:val="24"/>
                <w:highlight w:val="none"/>
                <w:lang w:val="en-US" w:eastAsia="zh-CN"/>
              </w:rPr>
              <w:t xml:space="preserve"> </w:t>
            </w:r>
            <w:r>
              <w:rPr>
                <w:rFonts w:hint="default" w:ascii="Times New Roman" w:hAnsi="Times New Roman" w:eastAsia="宋体" w:cs="Times New Roman"/>
                <w:color w:val="FF0000"/>
                <w:sz w:val="24"/>
                <w:szCs w:val="24"/>
                <w:highlight w:val="none"/>
              </w:rPr>
              <w:t>大气环境》(HJ2.2-2018)中最大地面浓度占标率的计算公式：</w:t>
            </w:r>
          </w:p>
          <w:p>
            <w:pPr>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 xml:space="preserve">                 </w:t>
            </w:r>
            <w:r>
              <w:rPr>
                <w:rFonts w:hint="default" w:ascii="Times New Roman" w:hAnsi="Times New Roman" w:eastAsia="宋体" w:cs="Times New Roman"/>
                <w:color w:val="FF0000"/>
                <w:sz w:val="24"/>
                <w:szCs w:val="24"/>
                <w:highlight w:val="none"/>
                <w:lang w:val="en-US" w:eastAsia="zh-CN"/>
              </w:rPr>
              <w:t xml:space="preserve">   </w:t>
            </w:r>
            <w:r>
              <w:rPr>
                <w:rFonts w:hint="default" w:ascii="Times New Roman" w:hAnsi="Times New Roman" w:eastAsia="宋体" w:cs="Times New Roman"/>
                <w:color w:val="FF0000"/>
                <w:sz w:val="24"/>
                <w:szCs w:val="24"/>
                <w:highlight w:val="none"/>
              </w:rPr>
              <w:t>公式（1）</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式中：P</w:t>
            </w:r>
            <w:r>
              <w:rPr>
                <w:rFonts w:hint="default" w:ascii="Times New Roman" w:hAnsi="Times New Roman" w:eastAsia="宋体" w:cs="Times New Roman"/>
                <w:color w:val="FF0000"/>
                <w:sz w:val="24"/>
                <w:szCs w:val="24"/>
                <w:highlight w:val="none"/>
                <w:vertAlign w:val="subscript"/>
              </w:rPr>
              <w:t>i</w:t>
            </w:r>
            <w:r>
              <w:rPr>
                <w:rFonts w:hint="default" w:ascii="Times New Roman" w:hAnsi="Times New Roman" w:eastAsia="宋体" w:cs="Times New Roman"/>
                <w:color w:val="FF0000"/>
                <w:sz w:val="24"/>
                <w:szCs w:val="24"/>
                <w:highlight w:val="none"/>
              </w:rPr>
              <w:t>——第i个污染物的最大地面浓度占标率，%；</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C</w:t>
            </w:r>
            <w:r>
              <w:rPr>
                <w:rFonts w:hint="default" w:ascii="Times New Roman" w:hAnsi="Times New Roman" w:eastAsia="宋体" w:cs="Times New Roman"/>
                <w:color w:val="FF0000"/>
                <w:sz w:val="24"/>
                <w:szCs w:val="24"/>
                <w:highlight w:val="none"/>
                <w:vertAlign w:val="subscript"/>
              </w:rPr>
              <w:t>i</w:t>
            </w:r>
            <w:r>
              <w:rPr>
                <w:rFonts w:hint="default" w:ascii="Times New Roman" w:hAnsi="Times New Roman" w:eastAsia="宋体" w:cs="Times New Roman"/>
                <w:color w:val="FF0000"/>
                <w:sz w:val="24"/>
                <w:szCs w:val="24"/>
                <w:highlight w:val="none"/>
              </w:rPr>
              <w:t>——采用估算模式计算出的第i个污染物的最大地面浓度，mg/m</w:t>
            </w:r>
            <w:r>
              <w:rPr>
                <w:rFonts w:hint="default" w:ascii="Times New Roman" w:hAnsi="Times New Roman" w:eastAsia="宋体" w:cs="Times New Roman"/>
                <w:color w:val="FF0000"/>
                <w:sz w:val="24"/>
                <w:szCs w:val="24"/>
                <w:highlight w:val="none"/>
                <w:vertAlign w:val="superscript"/>
              </w:rPr>
              <w:t>3</w:t>
            </w:r>
            <w:r>
              <w:rPr>
                <w:rFonts w:hint="default" w:ascii="Times New Roman" w:hAnsi="Times New Roman" w:eastAsia="宋体" w:cs="Times New Roman"/>
                <w:color w:val="FF0000"/>
                <w:sz w:val="24"/>
                <w:szCs w:val="24"/>
                <w:highlight w:val="none"/>
              </w:rPr>
              <w:t>；</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FF0000"/>
                <w:sz w:val="24"/>
                <w:szCs w:val="24"/>
                <w:highlight w:val="none"/>
              </w:rPr>
            </w:pPr>
            <w:bookmarkStart w:id="7" w:name="OLE_LINK4"/>
            <w:bookmarkStart w:id="8" w:name="OLE_LINK10"/>
            <w:r>
              <w:rPr>
                <w:rFonts w:hint="default" w:ascii="Times New Roman" w:hAnsi="Times New Roman" w:eastAsia="宋体" w:cs="Times New Roman"/>
                <w:color w:val="FF0000"/>
                <w:sz w:val="24"/>
                <w:szCs w:val="24"/>
                <w:highlight w:val="none"/>
              </w:rPr>
              <w:t>C</w:t>
            </w:r>
            <w:r>
              <w:rPr>
                <w:rFonts w:hint="default" w:ascii="Times New Roman" w:hAnsi="Times New Roman" w:eastAsia="宋体" w:cs="Times New Roman"/>
                <w:color w:val="FF0000"/>
                <w:sz w:val="24"/>
                <w:szCs w:val="24"/>
                <w:highlight w:val="none"/>
                <w:vertAlign w:val="subscript"/>
              </w:rPr>
              <w:t>0i</w:t>
            </w:r>
            <w:bookmarkEnd w:id="7"/>
            <w:bookmarkEnd w:id="8"/>
            <w:r>
              <w:rPr>
                <w:rFonts w:hint="default" w:ascii="Times New Roman" w:hAnsi="Times New Roman" w:eastAsia="宋体" w:cs="Times New Roman"/>
                <w:color w:val="FF0000"/>
                <w:sz w:val="24"/>
                <w:szCs w:val="24"/>
                <w:highlight w:val="none"/>
              </w:rPr>
              <w:t>——第i个污染物的环境空气质量标准，mg/m</w:t>
            </w:r>
            <w:r>
              <w:rPr>
                <w:rFonts w:hint="default" w:ascii="Times New Roman" w:hAnsi="Times New Roman" w:eastAsia="宋体" w:cs="Times New Roman"/>
                <w:color w:val="FF0000"/>
                <w:sz w:val="24"/>
                <w:szCs w:val="24"/>
                <w:highlight w:val="none"/>
                <w:vertAlign w:val="superscript"/>
              </w:rPr>
              <w:t>3</w:t>
            </w:r>
            <w:r>
              <w:rPr>
                <w:rFonts w:hint="default" w:ascii="Times New Roman" w:hAnsi="Times New Roman" w:eastAsia="宋体" w:cs="Times New Roman"/>
                <w:color w:val="FF0000"/>
                <w:sz w:val="24"/>
                <w:szCs w:val="24"/>
                <w:highlight w:val="none"/>
              </w:rPr>
              <w:t>。</w:t>
            </w:r>
          </w:p>
          <w:p>
            <w:pPr>
              <w:pStyle w:val="21"/>
              <w:keepNext w:val="0"/>
              <w:keepLines w:val="0"/>
              <w:suppressLineNumbers w:val="0"/>
              <w:adjustRightInd w:val="0"/>
              <w:snapToGrid w:val="0"/>
              <w:spacing w:before="0" w:beforeAutospacing="0" w:after="0" w:afterAutospacing="0" w:line="480" w:lineRule="exact"/>
              <w:ind w:left="0" w:right="0" w:firstLine="480" w:firstLineChars="200"/>
              <w:rPr>
                <w:rFonts w:hint="default" w:ascii="Times New Roman" w:hAnsi="Times New Roman" w:eastAsia="宋体" w:cs="Times New Roman"/>
                <w:b/>
                <w:bCs/>
                <w:color w:val="FF0000"/>
                <w:kern w:val="0"/>
                <w:sz w:val="24"/>
                <w:szCs w:val="24"/>
                <w:highlight w:val="none"/>
                <w:lang w:val="zh-TW" w:eastAsia="zh-CN" w:bidi="ar-SA"/>
              </w:rPr>
            </w:pPr>
            <w:bookmarkStart w:id="9" w:name="OLE_LINK149"/>
            <w:bookmarkStart w:id="10" w:name="OLE_LINK150"/>
            <w:bookmarkStart w:id="11" w:name="OLE_LINK9"/>
            <w:bookmarkStart w:id="12" w:name="OLE_LINK7"/>
            <w:bookmarkStart w:id="13" w:name="OLE_LINK8"/>
            <w:r>
              <w:rPr>
                <w:rFonts w:hint="eastAsia" w:ascii="Times New Roman" w:hAnsi="Times New Roman" w:eastAsia="宋体" w:cs="Times New Roman"/>
                <w:color w:val="FF0000"/>
                <w:sz w:val="24"/>
                <w:highlight w:val="none"/>
                <w:lang w:val="en-US" w:eastAsia="zh-CN"/>
              </w:rPr>
              <w:t>（2）</w:t>
            </w:r>
            <w:r>
              <w:rPr>
                <w:rFonts w:hint="default" w:ascii="Times New Roman" w:hAnsi="Times New Roman" w:eastAsia="宋体" w:cs="Times New Roman"/>
                <w:color w:val="FF0000"/>
                <w:sz w:val="24"/>
                <w:highlight w:val="none"/>
              </w:rPr>
              <w:t>主要污染源参数</w:t>
            </w:r>
          </w:p>
          <w:p>
            <w:pPr>
              <w:pStyle w:val="21"/>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eastAsia="宋体" w:cs="Times New Roman"/>
                <w:b/>
                <w:bCs/>
                <w:color w:val="FF0000"/>
                <w:kern w:val="0"/>
                <w:sz w:val="24"/>
                <w:szCs w:val="24"/>
                <w:highlight w:val="none"/>
                <w:lang w:val="zh-TW" w:eastAsia="zh-TW" w:bidi="ar-SA"/>
              </w:rPr>
            </w:pPr>
            <w:r>
              <w:rPr>
                <w:rFonts w:hint="default" w:ascii="Times New Roman" w:hAnsi="Times New Roman" w:eastAsia="宋体" w:cs="Times New Roman"/>
                <w:b/>
                <w:bCs/>
                <w:color w:val="FF0000"/>
                <w:kern w:val="0"/>
                <w:sz w:val="24"/>
                <w:szCs w:val="24"/>
                <w:highlight w:val="none"/>
                <w:lang w:val="zh-TW" w:eastAsia="zh-CN" w:bidi="ar-SA"/>
              </w:rPr>
              <w:t>表</w:t>
            </w:r>
            <w:r>
              <w:rPr>
                <w:rFonts w:hint="eastAsia" w:ascii="Times New Roman" w:hAnsi="Times New Roman" w:eastAsia="宋体" w:cs="Times New Roman"/>
                <w:b/>
                <w:bCs/>
                <w:color w:val="FF0000"/>
                <w:kern w:val="0"/>
                <w:sz w:val="24"/>
                <w:szCs w:val="24"/>
                <w:highlight w:val="none"/>
                <w:lang w:val="en-US" w:eastAsia="zh-CN" w:bidi="ar-SA"/>
              </w:rPr>
              <w:t>4-4</w:t>
            </w:r>
            <w:r>
              <w:rPr>
                <w:rFonts w:hint="default" w:ascii="Times New Roman" w:hAnsi="Times New Roman" w:eastAsia="宋体" w:cs="Times New Roman"/>
                <w:b/>
                <w:bCs/>
                <w:color w:val="FF0000"/>
                <w:kern w:val="0"/>
                <w:sz w:val="24"/>
                <w:szCs w:val="24"/>
                <w:highlight w:val="none"/>
                <w:lang w:val="en-US" w:eastAsia="zh-CN" w:bidi="ar-SA"/>
              </w:rPr>
              <w:t xml:space="preserve">  </w:t>
            </w:r>
            <w:r>
              <w:rPr>
                <w:rFonts w:hint="default" w:ascii="Times New Roman" w:hAnsi="Times New Roman" w:eastAsia="宋体" w:cs="Times New Roman"/>
                <w:b/>
                <w:bCs/>
                <w:color w:val="FF0000"/>
                <w:kern w:val="0"/>
                <w:sz w:val="24"/>
                <w:szCs w:val="24"/>
                <w:highlight w:val="none"/>
                <w:lang w:val="zh-TW" w:eastAsia="zh-TW" w:bidi="ar-SA"/>
              </w:rPr>
              <w:t>本项目主要污染源</w:t>
            </w:r>
            <w:r>
              <w:rPr>
                <w:rFonts w:hint="default" w:ascii="Times New Roman" w:hAnsi="Times New Roman" w:eastAsia="宋体" w:cs="Times New Roman"/>
                <w:b/>
                <w:bCs/>
                <w:color w:val="FF0000"/>
                <w:kern w:val="0"/>
                <w:sz w:val="24"/>
                <w:szCs w:val="24"/>
                <w:highlight w:val="none"/>
                <w:lang w:val="zh-TW" w:eastAsia="zh-CN" w:bidi="ar-SA"/>
              </w:rPr>
              <w:t>面源</w:t>
            </w:r>
            <w:r>
              <w:rPr>
                <w:rFonts w:hint="default" w:ascii="Times New Roman" w:hAnsi="Times New Roman" w:eastAsia="宋体" w:cs="Times New Roman"/>
                <w:b/>
                <w:bCs/>
                <w:color w:val="FF0000"/>
                <w:kern w:val="0"/>
                <w:sz w:val="24"/>
                <w:szCs w:val="24"/>
                <w:highlight w:val="none"/>
                <w:lang w:val="zh-TW" w:eastAsia="zh-TW" w:bidi="ar-SA"/>
              </w:rPr>
              <w:t>参数</w:t>
            </w:r>
            <w:r>
              <w:rPr>
                <w:rFonts w:hint="default" w:ascii="Times New Roman" w:hAnsi="Times New Roman" w:eastAsia="宋体" w:cs="Times New Roman"/>
                <w:b/>
                <w:bCs/>
                <w:color w:val="FF0000"/>
                <w:kern w:val="0"/>
                <w:sz w:val="24"/>
                <w:szCs w:val="24"/>
                <w:highlight w:val="none"/>
                <w:lang w:val="zh-TW" w:eastAsia="zh-CN" w:bidi="ar-SA"/>
              </w:rPr>
              <w:t>一览</w:t>
            </w:r>
            <w:r>
              <w:rPr>
                <w:rFonts w:hint="default" w:ascii="Times New Roman" w:hAnsi="Times New Roman" w:eastAsia="宋体" w:cs="Times New Roman"/>
                <w:b/>
                <w:bCs/>
                <w:color w:val="FF0000"/>
                <w:kern w:val="0"/>
                <w:sz w:val="24"/>
                <w:szCs w:val="24"/>
                <w:highlight w:val="none"/>
                <w:lang w:val="zh-TW" w:eastAsia="zh-TW" w:bidi="ar-SA"/>
              </w:rPr>
              <w:t>表</w:t>
            </w:r>
          </w:p>
          <w:bookmarkEnd w:id="9"/>
          <w:bookmarkEnd w:id="10"/>
          <w:tbl>
            <w:tblPr>
              <w:tblStyle w:val="22"/>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1073"/>
              <w:gridCol w:w="1073"/>
              <w:gridCol w:w="1070"/>
              <w:gridCol w:w="752"/>
              <w:gridCol w:w="725"/>
              <w:gridCol w:w="1147"/>
              <w:gridCol w:w="863"/>
              <w:gridCol w:w="17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690" w:hRule="atLeast"/>
                <w:jc w:val="center"/>
              </w:trPr>
              <w:tc>
                <w:tcPr>
                  <w:tcW w:w="631"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color w:val="FF0000"/>
                      <w:spacing w:val="-17"/>
                      <w:sz w:val="21"/>
                      <w:szCs w:val="21"/>
                      <w:highlight w:val="none"/>
                      <w:lang w:eastAsia="zh-CN"/>
                    </w:rPr>
                  </w:pPr>
                  <w:r>
                    <w:rPr>
                      <w:rFonts w:hint="eastAsia" w:ascii="Times New Roman" w:hAnsi="Times New Roman" w:eastAsia="宋体" w:cs="Times New Roman"/>
                      <w:b/>
                      <w:bCs w:val="0"/>
                      <w:color w:val="FF0000"/>
                      <w:spacing w:val="-17"/>
                      <w:sz w:val="21"/>
                      <w:szCs w:val="21"/>
                      <w:highlight w:val="none"/>
                      <w:lang w:eastAsia="zh-CN"/>
                    </w:rPr>
                    <w:t>排放源</w:t>
                  </w:r>
                </w:p>
              </w:tc>
              <w:tc>
                <w:tcPr>
                  <w:tcW w:w="631"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color w:val="FF0000"/>
                      <w:spacing w:val="-17"/>
                      <w:sz w:val="21"/>
                      <w:szCs w:val="21"/>
                      <w:highlight w:val="none"/>
                      <w:lang w:eastAsia="zh-CN"/>
                    </w:rPr>
                  </w:pPr>
                  <w:r>
                    <w:rPr>
                      <w:rFonts w:hint="default" w:ascii="Times New Roman" w:hAnsi="Times New Roman" w:eastAsia="宋体" w:cs="Times New Roman"/>
                      <w:b/>
                      <w:bCs w:val="0"/>
                      <w:color w:val="FF0000"/>
                      <w:spacing w:val="-17"/>
                      <w:sz w:val="21"/>
                      <w:szCs w:val="21"/>
                      <w:highlight w:val="none"/>
                      <w:lang w:eastAsia="zh-CN"/>
                    </w:rPr>
                    <w:t>污染物</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color w:val="FF0000"/>
                      <w:spacing w:val="-17"/>
                      <w:sz w:val="21"/>
                      <w:szCs w:val="21"/>
                      <w:highlight w:val="none"/>
                    </w:rPr>
                  </w:pPr>
                  <w:r>
                    <w:rPr>
                      <w:rFonts w:hint="default" w:ascii="Times New Roman" w:hAnsi="Times New Roman" w:eastAsia="宋体" w:cs="Times New Roman"/>
                      <w:b/>
                      <w:bCs w:val="0"/>
                      <w:color w:val="FF0000"/>
                      <w:spacing w:val="-17"/>
                      <w:sz w:val="21"/>
                      <w:szCs w:val="21"/>
                      <w:highlight w:val="none"/>
                      <w:lang w:eastAsia="zh-CN"/>
                    </w:rPr>
                    <w:t>名称</w:t>
                  </w:r>
                </w:p>
              </w:tc>
              <w:tc>
                <w:tcPr>
                  <w:tcW w:w="629"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color w:val="FF0000"/>
                      <w:spacing w:val="-17"/>
                      <w:sz w:val="21"/>
                      <w:szCs w:val="21"/>
                      <w:highlight w:val="none"/>
                    </w:rPr>
                  </w:pPr>
                  <w:r>
                    <w:rPr>
                      <w:rFonts w:hint="default" w:ascii="Times New Roman" w:hAnsi="Times New Roman" w:eastAsia="宋体" w:cs="Times New Roman"/>
                      <w:b/>
                      <w:bCs w:val="0"/>
                      <w:color w:val="FF0000"/>
                      <w:spacing w:val="-17"/>
                      <w:sz w:val="21"/>
                      <w:szCs w:val="21"/>
                      <w:highlight w:val="none"/>
                    </w:rPr>
                    <w:t>面源海拔高度/m</w:t>
                  </w:r>
                </w:p>
              </w:tc>
              <w:tc>
                <w:tcPr>
                  <w:tcW w:w="442"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color w:val="FF0000"/>
                      <w:spacing w:val="-17"/>
                      <w:sz w:val="21"/>
                      <w:szCs w:val="21"/>
                      <w:highlight w:val="none"/>
                    </w:rPr>
                  </w:pPr>
                  <w:r>
                    <w:rPr>
                      <w:rFonts w:hint="default" w:ascii="Times New Roman" w:hAnsi="Times New Roman" w:eastAsia="宋体" w:cs="Times New Roman"/>
                      <w:b/>
                      <w:bCs w:val="0"/>
                      <w:color w:val="FF0000"/>
                      <w:spacing w:val="-17"/>
                      <w:sz w:val="21"/>
                      <w:szCs w:val="21"/>
                      <w:highlight w:val="none"/>
                    </w:rPr>
                    <w:t>面源长度/m</w:t>
                  </w:r>
                </w:p>
              </w:tc>
              <w:tc>
                <w:tcPr>
                  <w:tcW w:w="426"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color w:val="FF0000"/>
                      <w:spacing w:val="-17"/>
                      <w:sz w:val="21"/>
                      <w:szCs w:val="21"/>
                      <w:highlight w:val="none"/>
                    </w:rPr>
                  </w:pPr>
                  <w:r>
                    <w:rPr>
                      <w:rFonts w:hint="default" w:ascii="Times New Roman" w:hAnsi="Times New Roman" w:eastAsia="宋体" w:cs="Times New Roman"/>
                      <w:b/>
                      <w:bCs w:val="0"/>
                      <w:color w:val="FF0000"/>
                      <w:spacing w:val="-17"/>
                      <w:sz w:val="21"/>
                      <w:szCs w:val="21"/>
                      <w:highlight w:val="none"/>
                    </w:rPr>
                    <w:t>面源宽度/m</w:t>
                  </w:r>
                </w:p>
              </w:tc>
              <w:tc>
                <w:tcPr>
                  <w:tcW w:w="674"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color w:val="FF0000"/>
                      <w:spacing w:val="-17"/>
                      <w:sz w:val="21"/>
                      <w:szCs w:val="21"/>
                      <w:highlight w:val="none"/>
                    </w:rPr>
                  </w:pPr>
                  <w:r>
                    <w:rPr>
                      <w:rFonts w:hint="default" w:ascii="Times New Roman" w:hAnsi="Times New Roman" w:eastAsia="宋体" w:cs="Times New Roman"/>
                      <w:b/>
                      <w:bCs w:val="0"/>
                      <w:color w:val="FF0000"/>
                      <w:spacing w:val="-17"/>
                      <w:sz w:val="21"/>
                      <w:szCs w:val="21"/>
                      <w:highlight w:val="none"/>
                    </w:rPr>
                    <w:t>年排放</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color w:val="FF0000"/>
                      <w:spacing w:val="-17"/>
                      <w:sz w:val="21"/>
                      <w:szCs w:val="21"/>
                      <w:highlight w:val="none"/>
                    </w:rPr>
                  </w:pPr>
                  <w:r>
                    <w:rPr>
                      <w:rFonts w:hint="default" w:ascii="Times New Roman" w:hAnsi="Times New Roman" w:eastAsia="宋体" w:cs="Times New Roman"/>
                      <w:b/>
                      <w:bCs w:val="0"/>
                      <w:color w:val="FF0000"/>
                      <w:spacing w:val="-17"/>
                      <w:sz w:val="21"/>
                      <w:szCs w:val="21"/>
                      <w:highlight w:val="none"/>
                    </w:rPr>
                    <w:t>小时数/h</w:t>
                  </w:r>
                </w:p>
              </w:tc>
              <w:tc>
                <w:tcPr>
                  <w:tcW w:w="507"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color w:val="FF0000"/>
                      <w:spacing w:val="-17"/>
                      <w:sz w:val="21"/>
                      <w:szCs w:val="21"/>
                      <w:highlight w:val="none"/>
                    </w:rPr>
                  </w:pPr>
                  <w:r>
                    <w:rPr>
                      <w:rFonts w:hint="default" w:ascii="Times New Roman" w:hAnsi="Times New Roman" w:eastAsia="宋体" w:cs="Times New Roman"/>
                      <w:b/>
                      <w:bCs w:val="0"/>
                      <w:color w:val="FF0000"/>
                      <w:spacing w:val="-17"/>
                      <w:sz w:val="21"/>
                      <w:szCs w:val="21"/>
                      <w:highlight w:val="none"/>
                    </w:rPr>
                    <w:t>排放工况</w:t>
                  </w:r>
                </w:p>
              </w:tc>
              <w:tc>
                <w:tcPr>
                  <w:tcW w:w="1056"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color w:val="FF0000"/>
                      <w:spacing w:val="-17"/>
                      <w:sz w:val="21"/>
                      <w:szCs w:val="21"/>
                      <w:highlight w:val="none"/>
                    </w:rPr>
                  </w:pPr>
                  <w:r>
                    <w:rPr>
                      <w:rFonts w:hint="default" w:ascii="Times New Roman" w:hAnsi="Times New Roman" w:eastAsia="宋体" w:cs="Times New Roman"/>
                      <w:b/>
                      <w:bCs w:val="0"/>
                      <w:color w:val="FF0000"/>
                      <w:spacing w:val="-17"/>
                      <w:sz w:val="21"/>
                      <w:szCs w:val="21"/>
                      <w:highlight w:val="none"/>
                    </w:rPr>
                    <w:t>污染物排放速率/（kg/h）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1" w:type="pct"/>
                  <w:noWrap w:val="0"/>
                  <w:vAlign w:val="center"/>
                </w:tcPr>
                <w:p>
                  <w:pPr>
                    <w:keepNext w:val="0"/>
                    <w:keepLines w:val="0"/>
                    <w:suppressLineNumbers w:val="0"/>
                    <w:snapToGrid w:val="0"/>
                    <w:spacing w:before="0" w:beforeAutospacing="0" w:after="0" w:afterAutospacing="0" w:line="360" w:lineRule="exact"/>
                    <w:ind w:left="0" w:right="0"/>
                    <w:jc w:val="center"/>
                    <w:rPr>
                      <w:rFonts w:hint="eastAsia" w:ascii="Times New Roman" w:hAnsi="Times New Roman" w:eastAsia="宋体" w:cs="Times New Roman"/>
                      <w:color w:val="FF0000"/>
                      <w:spacing w:val="-2"/>
                      <w:sz w:val="21"/>
                      <w:szCs w:val="21"/>
                      <w:lang w:val="en-US" w:eastAsia="zh-CN"/>
                    </w:rPr>
                  </w:pPr>
                  <w:bookmarkStart w:id="14" w:name="OLE_LINK21" w:colFirst="1" w:colLast="1"/>
                  <w:bookmarkStart w:id="15" w:name="OLE_LINK34" w:colFirst="1" w:colLast="1"/>
                  <w:bookmarkStart w:id="16" w:name="OLE_LINK158" w:colFirst="1" w:colLast="1"/>
                  <w:bookmarkStart w:id="17" w:name="OLE_LINK20" w:colFirst="1" w:colLast="1"/>
                  <w:bookmarkStart w:id="18" w:name="_Hlk531254795"/>
                  <w:bookmarkStart w:id="19" w:name="OLE_LINK22" w:colFirst="1" w:colLast="1"/>
                  <w:bookmarkStart w:id="20" w:name="OLE_LINK157" w:colFirst="1" w:colLast="1"/>
                  <w:r>
                    <w:rPr>
                      <w:rFonts w:hint="eastAsia" w:ascii="Times New Roman" w:hAnsi="Times New Roman" w:eastAsia="宋体" w:cs="Times New Roman"/>
                      <w:color w:val="FF0000"/>
                      <w:spacing w:val="-2"/>
                      <w:sz w:val="21"/>
                      <w:szCs w:val="21"/>
                      <w:lang w:val="en-US" w:eastAsia="zh-CN"/>
                    </w:rPr>
                    <w:t>筛选工序</w:t>
                  </w:r>
                </w:p>
              </w:tc>
              <w:tc>
                <w:tcPr>
                  <w:tcW w:w="631" w:type="pct"/>
                  <w:noWrap w:val="0"/>
                  <w:vAlign w:val="center"/>
                </w:tcPr>
                <w:p>
                  <w:pPr>
                    <w:keepNext w:val="0"/>
                    <w:keepLines w:val="0"/>
                    <w:suppressLineNumbers w:val="0"/>
                    <w:snapToGrid w:val="0"/>
                    <w:spacing w:before="0" w:beforeAutospacing="0" w:after="0" w:afterAutospacing="0" w:line="360" w:lineRule="exact"/>
                    <w:ind w:left="0" w:right="0"/>
                    <w:jc w:val="center"/>
                    <w:rPr>
                      <w:rFonts w:hint="default" w:ascii="Times New Roman" w:hAnsi="Times New Roman" w:eastAsia="宋体" w:cs="Times New Roman"/>
                      <w:bCs/>
                      <w:color w:val="FF0000"/>
                      <w:spacing w:val="-17"/>
                      <w:sz w:val="21"/>
                      <w:szCs w:val="21"/>
                      <w:highlight w:val="none"/>
                      <w:lang w:val="en-US" w:eastAsia="zh-CN"/>
                    </w:rPr>
                  </w:pPr>
                  <w:r>
                    <w:rPr>
                      <w:rFonts w:hint="eastAsia" w:ascii="Times New Roman" w:hAnsi="Times New Roman" w:eastAsia="宋体" w:cs="Times New Roman"/>
                      <w:color w:val="FF0000"/>
                      <w:spacing w:val="-2"/>
                      <w:sz w:val="21"/>
                      <w:szCs w:val="21"/>
                      <w:lang w:val="en-US" w:eastAsia="zh-CN"/>
                    </w:rPr>
                    <w:t>颗粒物</w:t>
                  </w:r>
                </w:p>
              </w:tc>
              <w:tc>
                <w:tcPr>
                  <w:tcW w:w="629"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FF0000"/>
                      <w:spacing w:val="-17"/>
                      <w:sz w:val="21"/>
                      <w:szCs w:val="21"/>
                      <w:highlight w:val="none"/>
                      <w:lang w:val="en-US" w:eastAsia="zh-CN"/>
                    </w:rPr>
                  </w:pPr>
                  <w:r>
                    <w:rPr>
                      <w:rFonts w:hint="eastAsia" w:ascii="Times New Roman" w:hAnsi="Times New Roman" w:eastAsia="宋体" w:cs="Times New Roman"/>
                      <w:color w:val="FF0000"/>
                      <w:spacing w:val="-17"/>
                      <w:sz w:val="21"/>
                      <w:szCs w:val="21"/>
                      <w:highlight w:val="none"/>
                      <w:lang w:val="en-US" w:eastAsia="zh-CN"/>
                    </w:rPr>
                    <w:t>1022</w:t>
                  </w:r>
                </w:p>
              </w:tc>
              <w:tc>
                <w:tcPr>
                  <w:tcW w:w="442"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FF0000"/>
                      <w:spacing w:val="-17"/>
                      <w:sz w:val="21"/>
                      <w:szCs w:val="21"/>
                      <w:highlight w:val="none"/>
                      <w:lang w:val="en-US" w:eastAsia="zh-CN"/>
                    </w:rPr>
                  </w:pPr>
                  <w:r>
                    <w:rPr>
                      <w:rFonts w:hint="eastAsia" w:ascii="Times New Roman" w:hAnsi="Times New Roman" w:eastAsia="宋体" w:cs="Times New Roman"/>
                      <w:color w:val="FF0000"/>
                      <w:spacing w:val="-17"/>
                      <w:sz w:val="21"/>
                      <w:szCs w:val="21"/>
                      <w:highlight w:val="none"/>
                      <w:lang w:val="en-US" w:eastAsia="zh-CN"/>
                    </w:rPr>
                    <w:t>30</w:t>
                  </w:r>
                </w:p>
              </w:tc>
              <w:tc>
                <w:tcPr>
                  <w:tcW w:w="426"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FF0000"/>
                      <w:spacing w:val="-17"/>
                      <w:sz w:val="21"/>
                      <w:szCs w:val="21"/>
                      <w:highlight w:val="none"/>
                      <w:lang w:val="en-US" w:eastAsia="zh-CN"/>
                    </w:rPr>
                  </w:pPr>
                  <w:r>
                    <w:rPr>
                      <w:rFonts w:hint="eastAsia" w:ascii="Times New Roman" w:hAnsi="Times New Roman" w:eastAsia="宋体" w:cs="Times New Roman"/>
                      <w:color w:val="FF0000"/>
                      <w:spacing w:val="-17"/>
                      <w:sz w:val="21"/>
                      <w:szCs w:val="21"/>
                      <w:highlight w:val="none"/>
                      <w:lang w:val="en-US" w:eastAsia="zh-CN"/>
                    </w:rPr>
                    <w:t>20</w:t>
                  </w:r>
                </w:p>
              </w:tc>
              <w:tc>
                <w:tcPr>
                  <w:tcW w:w="674"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FF0000"/>
                      <w:spacing w:val="-17"/>
                      <w:sz w:val="21"/>
                      <w:szCs w:val="21"/>
                      <w:highlight w:val="none"/>
                      <w:lang w:val="en-US" w:eastAsia="zh-CN"/>
                    </w:rPr>
                  </w:pPr>
                  <w:r>
                    <w:rPr>
                      <w:rFonts w:hint="eastAsia" w:ascii="Times New Roman" w:hAnsi="Times New Roman" w:eastAsia="宋体" w:cs="Times New Roman"/>
                      <w:bCs/>
                      <w:color w:val="FF0000"/>
                      <w:spacing w:val="-17"/>
                      <w:sz w:val="21"/>
                      <w:szCs w:val="21"/>
                      <w:highlight w:val="none"/>
                      <w:lang w:val="en-US" w:eastAsia="zh-CN"/>
                    </w:rPr>
                    <w:t>3600</w:t>
                  </w:r>
                </w:p>
              </w:tc>
              <w:tc>
                <w:tcPr>
                  <w:tcW w:w="507"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FF0000"/>
                      <w:spacing w:val="-17"/>
                      <w:sz w:val="21"/>
                      <w:szCs w:val="21"/>
                      <w:highlight w:val="none"/>
                    </w:rPr>
                  </w:pPr>
                  <w:r>
                    <w:rPr>
                      <w:rFonts w:hint="default" w:ascii="Times New Roman" w:hAnsi="Times New Roman" w:eastAsia="宋体" w:cs="Times New Roman"/>
                      <w:bCs/>
                      <w:color w:val="FF0000"/>
                      <w:spacing w:val="-17"/>
                      <w:sz w:val="21"/>
                      <w:szCs w:val="21"/>
                      <w:highlight w:val="none"/>
                    </w:rPr>
                    <w:t>100%</w:t>
                  </w:r>
                </w:p>
              </w:tc>
              <w:tc>
                <w:tcPr>
                  <w:tcW w:w="1056" w:type="pc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FF0000"/>
                      <w:spacing w:val="-17"/>
                      <w:sz w:val="21"/>
                      <w:szCs w:val="21"/>
                      <w:highlight w:val="none"/>
                      <w:lang w:val="en-US" w:eastAsia="zh-CN"/>
                    </w:rPr>
                  </w:pPr>
                  <w:r>
                    <w:rPr>
                      <w:rFonts w:hint="eastAsia" w:ascii="Times New Roman" w:hAnsi="Times New Roman" w:eastAsia="宋体" w:cs="Times New Roman"/>
                      <w:bCs/>
                      <w:color w:val="FF0000"/>
                      <w:spacing w:val="-17"/>
                      <w:sz w:val="21"/>
                      <w:szCs w:val="21"/>
                      <w:highlight w:val="none"/>
                      <w:lang w:val="en-US" w:eastAsia="zh-CN"/>
                    </w:rPr>
                    <w:t>0.00047</w:t>
                  </w:r>
                </w:p>
              </w:tc>
            </w:tr>
            <w:bookmarkEnd w:id="11"/>
            <w:bookmarkEnd w:id="12"/>
            <w:bookmarkEnd w:id="13"/>
            <w:bookmarkEnd w:id="14"/>
            <w:bookmarkEnd w:id="15"/>
            <w:bookmarkEnd w:id="16"/>
            <w:bookmarkEnd w:id="17"/>
            <w:bookmarkEnd w:id="18"/>
            <w:bookmarkEnd w:id="19"/>
            <w:bookmarkEnd w:id="20"/>
          </w:tbl>
          <w:p>
            <w:pPr>
              <w:pStyle w:val="28"/>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 w:val="24"/>
                <w:szCs w:val="24"/>
                <w:highlight w:val="none"/>
                <w:lang w:val="en-US" w:eastAsia="zh-CN"/>
              </w:rPr>
            </w:pPr>
          </w:p>
          <w:p>
            <w:pPr>
              <w:pStyle w:val="28"/>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kern w:val="0"/>
                <w:sz w:val="24"/>
                <w:szCs w:val="24"/>
                <w:highlight w:val="none"/>
                <w:lang w:val="zh-TW" w:eastAsia="zh-TW" w:bidi="ar-SA"/>
              </w:rPr>
            </w:pPr>
            <w:r>
              <w:rPr>
                <w:rFonts w:hint="default" w:ascii="Times New Roman" w:hAnsi="Times New Roman" w:eastAsia="宋体" w:cs="Times New Roman"/>
                <w:b/>
                <w:bCs/>
                <w:color w:val="FF0000"/>
                <w:sz w:val="24"/>
                <w:szCs w:val="24"/>
                <w:highlight w:val="none"/>
                <w:lang w:val="en-US" w:eastAsia="zh-CN"/>
              </w:rPr>
              <w:t>表</w:t>
            </w:r>
            <w:r>
              <w:rPr>
                <w:rFonts w:hint="eastAsia" w:ascii="Times New Roman" w:hAnsi="Times New Roman" w:eastAsia="宋体" w:cs="Times New Roman"/>
                <w:b/>
                <w:bCs/>
                <w:color w:val="FF0000"/>
                <w:sz w:val="24"/>
                <w:szCs w:val="24"/>
                <w:highlight w:val="none"/>
                <w:lang w:val="en-US" w:eastAsia="zh-CN"/>
              </w:rPr>
              <w:t>4-5</w:t>
            </w:r>
            <w:r>
              <w:rPr>
                <w:rFonts w:hint="default" w:ascii="Times New Roman" w:hAnsi="Times New Roman" w:eastAsia="宋体" w:cs="Times New Roman"/>
                <w:b/>
                <w:bCs/>
                <w:color w:val="FF0000"/>
                <w:sz w:val="24"/>
                <w:szCs w:val="24"/>
                <w:highlight w:val="none"/>
                <w:lang w:val="en-US" w:eastAsia="zh-CN"/>
              </w:rPr>
              <w:t xml:space="preserve">   </w:t>
            </w:r>
            <w:r>
              <w:rPr>
                <w:rFonts w:hint="default" w:ascii="Times New Roman" w:hAnsi="Times New Roman" w:eastAsia="宋体" w:cs="Times New Roman"/>
                <w:b/>
                <w:bCs/>
                <w:color w:val="FF0000"/>
                <w:kern w:val="0"/>
                <w:sz w:val="24"/>
                <w:szCs w:val="24"/>
                <w:highlight w:val="none"/>
                <w:lang w:val="zh-TW" w:eastAsia="zh-TW" w:bidi="ar-SA"/>
              </w:rPr>
              <w:t>本项目主要污染源</w:t>
            </w:r>
            <w:r>
              <w:rPr>
                <w:rFonts w:hint="default" w:ascii="Times New Roman" w:hAnsi="Times New Roman" w:eastAsia="宋体" w:cs="Times New Roman"/>
                <w:b/>
                <w:bCs/>
                <w:color w:val="FF0000"/>
                <w:kern w:val="0"/>
                <w:sz w:val="24"/>
                <w:szCs w:val="24"/>
                <w:highlight w:val="none"/>
                <w:lang w:val="zh-TW" w:eastAsia="zh-CN" w:bidi="ar-SA"/>
              </w:rPr>
              <w:t>点源</w:t>
            </w:r>
            <w:r>
              <w:rPr>
                <w:rFonts w:hint="default" w:ascii="Times New Roman" w:hAnsi="Times New Roman" w:eastAsia="宋体" w:cs="Times New Roman"/>
                <w:b/>
                <w:bCs/>
                <w:color w:val="FF0000"/>
                <w:kern w:val="0"/>
                <w:sz w:val="24"/>
                <w:szCs w:val="24"/>
                <w:highlight w:val="none"/>
                <w:lang w:val="zh-TW" w:eastAsia="zh-TW" w:bidi="ar-SA"/>
              </w:rPr>
              <w:t>参数</w:t>
            </w:r>
            <w:r>
              <w:rPr>
                <w:rFonts w:hint="default" w:ascii="Times New Roman" w:hAnsi="Times New Roman" w:eastAsia="宋体" w:cs="Times New Roman"/>
                <w:b/>
                <w:bCs/>
                <w:color w:val="FF0000"/>
                <w:kern w:val="0"/>
                <w:sz w:val="24"/>
                <w:szCs w:val="24"/>
                <w:highlight w:val="none"/>
                <w:lang w:val="zh-TW" w:eastAsia="zh-CN" w:bidi="ar-SA"/>
              </w:rPr>
              <w:t>一览</w:t>
            </w:r>
            <w:r>
              <w:rPr>
                <w:rFonts w:hint="default" w:ascii="Times New Roman" w:hAnsi="Times New Roman" w:eastAsia="宋体" w:cs="Times New Roman"/>
                <w:b/>
                <w:bCs/>
                <w:color w:val="FF0000"/>
                <w:kern w:val="0"/>
                <w:sz w:val="24"/>
                <w:szCs w:val="24"/>
                <w:highlight w:val="none"/>
                <w:lang w:val="zh-TW" w:eastAsia="zh-TW" w:bidi="ar-SA"/>
              </w:rPr>
              <w:t>表</w:t>
            </w:r>
          </w:p>
          <w:tbl>
            <w:tblPr>
              <w:tblStyle w:val="22"/>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556"/>
              <w:gridCol w:w="1295"/>
              <w:gridCol w:w="1231"/>
              <w:gridCol w:w="1913"/>
              <w:gridCol w:w="870"/>
              <w:gridCol w:w="142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6" w:type="dxa"/>
                  <w:tcBorders>
                    <w:tl2br w:val="nil"/>
                    <w:tr2bl w:val="nil"/>
                  </w:tcBorders>
                  <w:noWrap w:val="0"/>
                  <w:vAlign w:val="center"/>
                </w:tcPr>
                <w:p>
                  <w:pPr>
                    <w:pStyle w:val="35"/>
                    <w:keepNext w:val="0"/>
                    <w:keepLines w:val="0"/>
                    <w:suppressLineNumbers w:val="0"/>
                    <w:spacing w:before="0" w:beforeAutospacing="0" w:after="0" w:afterAutospacing="0" w:line="360" w:lineRule="exact"/>
                    <w:ind w:left="0" w:right="0" w:firstLine="0"/>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排放源</w:t>
                  </w:r>
                </w:p>
              </w:tc>
              <w:tc>
                <w:tcPr>
                  <w:tcW w:w="1295" w:type="dxa"/>
                  <w:tcBorders>
                    <w:tl2br w:val="nil"/>
                    <w:tr2bl w:val="nil"/>
                  </w:tcBorders>
                  <w:noWrap w:val="0"/>
                  <w:vAlign w:val="center"/>
                </w:tcPr>
                <w:p>
                  <w:pPr>
                    <w:pStyle w:val="35"/>
                    <w:keepNext w:val="0"/>
                    <w:keepLines w:val="0"/>
                    <w:suppressLineNumbers w:val="0"/>
                    <w:spacing w:before="0" w:beforeAutospacing="0" w:after="0" w:afterAutospacing="0" w:line="360" w:lineRule="exact"/>
                    <w:ind w:left="0" w:right="0" w:firstLine="0"/>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污染物</w:t>
                  </w:r>
                </w:p>
              </w:tc>
              <w:tc>
                <w:tcPr>
                  <w:tcW w:w="1231" w:type="dxa"/>
                  <w:tcBorders>
                    <w:tl2br w:val="nil"/>
                    <w:tr2bl w:val="nil"/>
                  </w:tcBorders>
                  <w:noWrap w:val="0"/>
                  <w:vAlign w:val="center"/>
                </w:tcPr>
                <w:p>
                  <w:pPr>
                    <w:pStyle w:val="35"/>
                    <w:keepNext w:val="0"/>
                    <w:keepLines w:val="0"/>
                    <w:suppressLineNumbers w:val="0"/>
                    <w:spacing w:before="0" w:beforeAutospacing="0" w:after="0" w:afterAutospacing="0" w:line="360" w:lineRule="exact"/>
                    <w:ind w:left="0" w:right="0" w:firstLine="0"/>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高度（m）</w:t>
                  </w:r>
                </w:p>
              </w:tc>
              <w:tc>
                <w:tcPr>
                  <w:tcW w:w="1913" w:type="dxa"/>
                  <w:tcBorders>
                    <w:tl2br w:val="nil"/>
                    <w:tr2bl w:val="nil"/>
                  </w:tcBorders>
                  <w:noWrap w:val="0"/>
                  <w:vAlign w:val="center"/>
                </w:tcPr>
                <w:p>
                  <w:pPr>
                    <w:pStyle w:val="35"/>
                    <w:keepNext w:val="0"/>
                    <w:keepLines w:val="0"/>
                    <w:suppressLineNumbers w:val="0"/>
                    <w:spacing w:before="0" w:beforeAutospacing="0" w:after="0" w:afterAutospacing="0" w:line="360" w:lineRule="exact"/>
                    <w:ind w:left="0" w:right="0" w:firstLine="0"/>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排放浓度（mg/m</w:t>
                  </w:r>
                  <w:r>
                    <w:rPr>
                      <w:rFonts w:hint="default" w:ascii="Times New Roman" w:hAnsi="Times New Roman" w:eastAsia="宋体" w:cs="Times New Roman"/>
                      <w:b/>
                      <w:bCs/>
                      <w:color w:val="FF0000"/>
                      <w:sz w:val="21"/>
                      <w:szCs w:val="21"/>
                      <w:vertAlign w:val="superscript"/>
                    </w:rPr>
                    <w:t>3</w:t>
                  </w:r>
                  <w:r>
                    <w:rPr>
                      <w:rFonts w:hint="default" w:ascii="Times New Roman" w:hAnsi="Times New Roman" w:eastAsia="宋体" w:cs="Times New Roman"/>
                      <w:b/>
                      <w:bCs/>
                      <w:color w:val="FF0000"/>
                      <w:sz w:val="21"/>
                      <w:szCs w:val="21"/>
                    </w:rPr>
                    <w:t>）</w:t>
                  </w:r>
                </w:p>
              </w:tc>
              <w:tc>
                <w:tcPr>
                  <w:tcW w:w="870" w:type="dxa"/>
                  <w:tcBorders>
                    <w:tl2br w:val="nil"/>
                    <w:tr2bl w:val="nil"/>
                  </w:tcBorders>
                  <w:noWrap w:val="0"/>
                  <w:vAlign w:val="center"/>
                </w:tcPr>
                <w:p>
                  <w:pPr>
                    <w:pStyle w:val="35"/>
                    <w:keepNext w:val="0"/>
                    <w:keepLines w:val="0"/>
                    <w:suppressLineNumbers w:val="0"/>
                    <w:spacing w:before="0" w:beforeAutospacing="0" w:after="0" w:afterAutospacing="0" w:line="360" w:lineRule="exact"/>
                    <w:ind w:left="0" w:right="0" w:firstLine="0"/>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废气量(m</w:t>
                  </w:r>
                  <w:r>
                    <w:rPr>
                      <w:rFonts w:hint="default" w:ascii="Times New Roman" w:hAnsi="Times New Roman" w:eastAsia="宋体" w:cs="Times New Roman"/>
                      <w:b/>
                      <w:bCs/>
                      <w:color w:val="FF0000"/>
                      <w:sz w:val="21"/>
                      <w:szCs w:val="21"/>
                      <w:vertAlign w:val="superscript"/>
                    </w:rPr>
                    <w:t>3</w:t>
                  </w:r>
                  <w:r>
                    <w:rPr>
                      <w:rFonts w:hint="default" w:ascii="Times New Roman" w:hAnsi="Times New Roman" w:eastAsia="宋体" w:cs="Times New Roman"/>
                      <w:b/>
                      <w:bCs/>
                      <w:color w:val="FF0000"/>
                      <w:sz w:val="21"/>
                      <w:szCs w:val="21"/>
                    </w:rPr>
                    <w:t>/h)</w:t>
                  </w:r>
                </w:p>
              </w:tc>
              <w:tc>
                <w:tcPr>
                  <w:tcW w:w="1421" w:type="dxa"/>
                  <w:tcBorders>
                    <w:tl2br w:val="nil"/>
                    <w:tr2bl w:val="nil"/>
                  </w:tcBorders>
                  <w:noWrap w:val="0"/>
                  <w:vAlign w:val="center"/>
                </w:tcPr>
                <w:p>
                  <w:pPr>
                    <w:pStyle w:val="35"/>
                    <w:keepNext w:val="0"/>
                    <w:keepLines w:val="0"/>
                    <w:suppressLineNumbers w:val="0"/>
                    <w:spacing w:before="0" w:beforeAutospacing="0" w:after="0" w:afterAutospacing="0" w:line="360" w:lineRule="exact"/>
                    <w:ind w:left="0" w:right="0" w:firstLine="0"/>
                    <w:jc w:val="center"/>
                    <w:rPr>
                      <w:rFonts w:hint="default" w:ascii="Times New Roman" w:hAnsi="Times New Roman" w:eastAsia="宋体" w:cs="Times New Roman"/>
                      <w:b/>
                      <w:bCs/>
                      <w:color w:val="FF0000"/>
                      <w:sz w:val="21"/>
                      <w:szCs w:val="21"/>
                    </w:rPr>
                  </w:pPr>
                  <w:r>
                    <w:rPr>
                      <w:rFonts w:hint="default" w:ascii="Times New Roman" w:hAnsi="Times New Roman" w:eastAsia="宋体" w:cs="Times New Roman"/>
                      <w:b/>
                      <w:bCs/>
                      <w:color w:val="FF0000"/>
                      <w:sz w:val="21"/>
                      <w:szCs w:val="21"/>
                    </w:rPr>
                    <w:t>排放速率（kg/h）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6" w:type="dxa"/>
                  <w:vMerge w:val="restart"/>
                  <w:tcBorders>
                    <w:tl2br w:val="nil"/>
                    <w:tr2bl w:val="nil"/>
                  </w:tcBorders>
                  <w:noWrap w:val="0"/>
                  <w:vAlign w:val="center"/>
                </w:tcPr>
                <w:p>
                  <w:pPr>
                    <w:pStyle w:val="35"/>
                    <w:keepNext w:val="0"/>
                    <w:keepLines w:val="0"/>
                    <w:suppressLineNumbers w:val="0"/>
                    <w:spacing w:before="0" w:beforeAutospacing="0" w:after="0" w:afterAutospacing="0" w:line="360" w:lineRule="exact"/>
                    <w:ind w:left="0" w:right="0" w:firstLine="0"/>
                    <w:jc w:val="center"/>
                    <w:rPr>
                      <w:rFonts w:hint="default" w:ascii="Times New Roman" w:hAnsi="Times New Roman" w:eastAsia="宋体" w:cs="Times New Roman"/>
                      <w:color w:val="FF0000"/>
                      <w:sz w:val="21"/>
                      <w:szCs w:val="21"/>
                      <w:lang w:eastAsia="zh-CN"/>
                    </w:rPr>
                  </w:pPr>
                  <w:r>
                    <w:rPr>
                      <w:rFonts w:hint="eastAsia" w:ascii="Times New Roman" w:hAnsi="Times New Roman" w:eastAsia="宋体" w:cs="Times New Roman"/>
                      <w:color w:val="FF0000"/>
                      <w:sz w:val="21"/>
                      <w:szCs w:val="21"/>
                      <w:lang w:eastAsia="zh-CN"/>
                    </w:rPr>
                    <w:t>燃烧</w:t>
                  </w:r>
                  <w:r>
                    <w:rPr>
                      <w:rFonts w:hint="default" w:ascii="Times New Roman" w:hAnsi="Times New Roman" w:eastAsia="宋体" w:cs="Times New Roman"/>
                      <w:color w:val="FF0000"/>
                      <w:sz w:val="21"/>
                      <w:szCs w:val="21"/>
                      <w:lang w:eastAsia="zh-CN"/>
                    </w:rPr>
                    <w:t>废气</w:t>
                  </w:r>
                </w:p>
              </w:tc>
              <w:tc>
                <w:tcPr>
                  <w:tcW w:w="1295" w:type="dxa"/>
                  <w:tcBorders>
                    <w:tl2br w:val="nil"/>
                    <w:tr2bl w:val="nil"/>
                  </w:tcBorders>
                  <w:noWrap w:val="0"/>
                  <w:vAlign w:val="center"/>
                </w:tcPr>
                <w:p>
                  <w:pPr>
                    <w:keepNext w:val="0"/>
                    <w:keepLines w:val="0"/>
                    <w:suppressLineNumbers w:val="0"/>
                    <w:snapToGrid w:val="0"/>
                    <w:spacing w:before="0" w:beforeAutospacing="0" w:after="0" w:afterAutospacing="0" w:line="360" w:lineRule="exact"/>
                    <w:ind w:left="0" w:right="0"/>
                    <w:jc w:val="center"/>
                    <w:rPr>
                      <w:rFonts w:hint="eastAsia" w:ascii="Times New Roman" w:hAnsi="Times New Roman" w:eastAsia="宋体" w:cs="Times New Roman"/>
                      <w:color w:val="FF0000"/>
                      <w:szCs w:val="21"/>
                      <w:lang w:eastAsia="zh-CN"/>
                    </w:rPr>
                  </w:pPr>
                  <w:r>
                    <w:rPr>
                      <w:rFonts w:hint="eastAsia" w:ascii="Times New Roman" w:hAnsi="Times New Roman" w:eastAsia="宋体" w:cs="Times New Roman"/>
                      <w:color w:val="FF0000"/>
                      <w:szCs w:val="21"/>
                      <w:lang w:eastAsia="zh-CN"/>
                    </w:rPr>
                    <w:t>颗粒物</w:t>
                  </w:r>
                </w:p>
              </w:tc>
              <w:tc>
                <w:tcPr>
                  <w:tcW w:w="1231" w:type="dxa"/>
                  <w:tcBorders>
                    <w:tl2br w:val="nil"/>
                    <w:tr2bl w:val="nil"/>
                  </w:tcBorders>
                  <w:noWrap w:val="0"/>
                  <w:vAlign w:val="center"/>
                </w:tcPr>
                <w:p>
                  <w:pPr>
                    <w:pStyle w:val="35"/>
                    <w:keepNext w:val="0"/>
                    <w:keepLines w:val="0"/>
                    <w:suppressLineNumbers w:val="0"/>
                    <w:spacing w:before="0" w:beforeAutospacing="0" w:after="0" w:afterAutospacing="0" w:line="360" w:lineRule="exact"/>
                    <w:ind w:left="0" w:right="0" w:firstLine="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15</w:t>
                  </w:r>
                </w:p>
              </w:tc>
              <w:tc>
                <w:tcPr>
                  <w:tcW w:w="1913" w:type="dxa"/>
                  <w:tcBorders>
                    <w:tl2br w:val="nil"/>
                    <w:tr2bl w:val="nil"/>
                  </w:tcBorders>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FF0000"/>
                      <w:szCs w:val="21"/>
                      <w:lang w:val="en-US" w:eastAsia="zh-CN"/>
                    </w:rPr>
                  </w:pPr>
                  <w:r>
                    <w:rPr>
                      <w:rFonts w:hint="default" w:ascii="Times New Roman" w:hAnsi="Times New Roman" w:eastAsia="宋体" w:cs="Times New Roman"/>
                      <w:color w:val="FF0000"/>
                      <w:sz w:val="21"/>
                      <w:szCs w:val="21"/>
                      <w:highlight w:val="none"/>
                      <w:lang w:val="en-US" w:eastAsia="zh-CN"/>
                    </w:rPr>
                    <w:t>0.</w:t>
                  </w:r>
                  <w:r>
                    <w:rPr>
                      <w:rFonts w:hint="eastAsia" w:ascii="Times New Roman" w:hAnsi="Times New Roman" w:eastAsia="宋体" w:cs="Times New Roman"/>
                      <w:color w:val="FF0000"/>
                      <w:sz w:val="21"/>
                      <w:szCs w:val="21"/>
                      <w:highlight w:val="none"/>
                      <w:lang w:val="en-US" w:eastAsia="zh-CN"/>
                    </w:rPr>
                    <w:t>83</w:t>
                  </w:r>
                </w:p>
              </w:tc>
              <w:tc>
                <w:tcPr>
                  <w:tcW w:w="870" w:type="dxa"/>
                  <w:tcBorders>
                    <w:tl2br w:val="nil"/>
                    <w:tr2bl w:val="nil"/>
                  </w:tcBorders>
                  <w:noWrap w:val="0"/>
                  <w:vAlign w:val="center"/>
                </w:tcPr>
                <w:p>
                  <w:pPr>
                    <w:pStyle w:val="35"/>
                    <w:keepNext w:val="0"/>
                    <w:keepLines w:val="0"/>
                    <w:suppressLineNumbers w:val="0"/>
                    <w:spacing w:before="0" w:beforeAutospacing="0" w:after="0" w:afterAutospacing="0" w:line="360" w:lineRule="exact"/>
                    <w:ind w:left="0" w:right="0" w:firstLine="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2340</w:t>
                  </w:r>
                </w:p>
              </w:tc>
              <w:tc>
                <w:tcPr>
                  <w:tcW w:w="1421" w:type="dxa"/>
                  <w:tcBorders>
                    <w:tl2br w:val="nil"/>
                    <w:tr2bl w:val="nil"/>
                  </w:tcBorders>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FF0000"/>
                      <w:kern w:val="2"/>
                      <w:sz w:val="21"/>
                      <w:szCs w:val="21"/>
                      <w:lang w:val="en-US" w:eastAsia="zh-CN"/>
                    </w:rPr>
                  </w:pPr>
                  <w:r>
                    <w:rPr>
                      <w:rFonts w:hint="eastAsia" w:ascii="Times New Roman" w:hAnsi="Times New Roman" w:eastAsia="宋体" w:cs="Times New Roman"/>
                      <w:color w:val="FF0000"/>
                      <w:sz w:val="21"/>
                      <w:szCs w:val="21"/>
                      <w:highlight w:val="none"/>
                      <w:lang w:val="en-US" w:eastAsia="zh-CN"/>
                    </w:rPr>
                    <w:t>0.00194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6" w:type="dxa"/>
                  <w:vMerge w:val="continue"/>
                  <w:tcBorders>
                    <w:tl2br w:val="nil"/>
                    <w:tr2bl w:val="nil"/>
                  </w:tcBorders>
                  <w:noWrap w:val="0"/>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color w:val="FF0000"/>
                      <w:sz w:val="21"/>
                      <w:szCs w:val="21"/>
                    </w:rPr>
                  </w:pPr>
                </w:p>
              </w:tc>
              <w:tc>
                <w:tcPr>
                  <w:tcW w:w="1295" w:type="dxa"/>
                  <w:tcBorders>
                    <w:tl2br w:val="nil"/>
                    <w:tr2bl w:val="nil"/>
                  </w:tcBorders>
                  <w:noWrap w:val="0"/>
                  <w:vAlign w:val="center"/>
                </w:tcPr>
                <w:p>
                  <w:pPr>
                    <w:keepNext w:val="0"/>
                    <w:keepLines w:val="0"/>
                    <w:suppressLineNumbers w:val="0"/>
                    <w:snapToGrid w:val="0"/>
                    <w:spacing w:before="0" w:beforeAutospacing="0" w:after="0" w:afterAutospacing="0" w:line="360" w:lineRule="exact"/>
                    <w:ind w:left="0" w:right="0"/>
                    <w:jc w:val="center"/>
                    <w:rPr>
                      <w:rFonts w:hint="default" w:ascii="Times New Roman" w:hAnsi="Times New Roman" w:eastAsia="宋体" w:cs="Times New Roman"/>
                      <w:color w:val="FF0000"/>
                      <w:szCs w:val="21"/>
                      <w:lang w:val="en-US" w:eastAsia="zh-CN"/>
                    </w:rPr>
                  </w:pPr>
                  <w:r>
                    <w:rPr>
                      <w:rFonts w:hint="eastAsia" w:ascii="Times New Roman" w:hAnsi="Times New Roman" w:eastAsia="宋体" w:cs="Times New Roman"/>
                      <w:color w:val="FF0000"/>
                      <w:szCs w:val="21"/>
                      <w:lang w:val="en-US" w:eastAsia="zh-CN"/>
                    </w:rPr>
                    <w:t>SO</w:t>
                  </w:r>
                  <w:r>
                    <w:rPr>
                      <w:rFonts w:hint="eastAsia" w:ascii="Times New Roman" w:hAnsi="Times New Roman" w:eastAsia="宋体" w:cs="Times New Roman"/>
                      <w:color w:val="FF0000"/>
                      <w:szCs w:val="21"/>
                      <w:vertAlign w:val="subscript"/>
                      <w:lang w:val="en-US" w:eastAsia="zh-CN"/>
                    </w:rPr>
                    <w:t>2</w:t>
                  </w:r>
                </w:p>
              </w:tc>
              <w:tc>
                <w:tcPr>
                  <w:tcW w:w="1231" w:type="dxa"/>
                  <w:tcBorders>
                    <w:tl2br w:val="nil"/>
                    <w:tr2bl w:val="nil"/>
                  </w:tcBorders>
                  <w:noWrap w:val="0"/>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15</w:t>
                  </w:r>
                </w:p>
              </w:tc>
              <w:tc>
                <w:tcPr>
                  <w:tcW w:w="1913" w:type="dxa"/>
                  <w:tcBorders>
                    <w:tl2br w:val="nil"/>
                    <w:tr2bl w:val="nil"/>
                  </w:tcBorders>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FF0000"/>
                      <w:szCs w:val="21"/>
                      <w:lang w:val="en-US" w:eastAsia="zh-CN"/>
                    </w:rPr>
                  </w:pPr>
                  <w:r>
                    <w:rPr>
                      <w:rFonts w:hint="default" w:ascii="Times New Roman" w:hAnsi="Times New Roman" w:eastAsia="宋体" w:cs="Times New Roman"/>
                      <w:b w:val="0"/>
                      <w:bCs w:val="0"/>
                      <w:color w:val="FF0000"/>
                      <w:sz w:val="21"/>
                      <w:szCs w:val="21"/>
                      <w:highlight w:val="none"/>
                      <w:lang w:val="en-US" w:eastAsia="zh-CN"/>
                    </w:rPr>
                    <w:t>29</w:t>
                  </w:r>
                  <w:r>
                    <w:rPr>
                      <w:rFonts w:hint="eastAsia" w:ascii="Times New Roman" w:hAnsi="Times New Roman" w:eastAsia="宋体" w:cs="Times New Roman"/>
                      <w:b w:val="0"/>
                      <w:bCs w:val="0"/>
                      <w:color w:val="FF0000"/>
                      <w:sz w:val="21"/>
                      <w:szCs w:val="21"/>
                      <w:highlight w:val="none"/>
                      <w:lang w:val="en-US" w:eastAsia="zh-CN"/>
                    </w:rPr>
                    <w:t>9</w:t>
                  </w:r>
                </w:p>
              </w:tc>
              <w:tc>
                <w:tcPr>
                  <w:tcW w:w="870" w:type="dxa"/>
                  <w:tcBorders>
                    <w:tl2br w:val="nil"/>
                    <w:tr2bl w:val="nil"/>
                  </w:tcBorders>
                  <w:noWrap w:val="0"/>
                  <w:vAlign w:val="center"/>
                </w:tcPr>
                <w:p>
                  <w:pPr>
                    <w:keepNext w:val="0"/>
                    <w:keepLines w:val="0"/>
                    <w:suppressLineNumbers w:val="0"/>
                    <w:spacing w:before="0" w:beforeAutospacing="0" w:after="0" w:afterAutospacing="0" w:line="360" w:lineRule="exact"/>
                    <w:ind w:left="0" w:right="0" w:firstLine="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2340</w:t>
                  </w:r>
                </w:p>
              </w:tc>
              <w:tc>
                <w:tcPr>
                  <w:tcW w:w="1421" w:type="dxa"/>
                  <w:tcBorders>
                    <w:tl2br w:val="nil"/>
                    <w:tr2bl w:val="nil"/>
                  </w:tcBorders>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FF0000"/>
                      <w:kern w:val="2"/>
                      <w:sz w:val="21"/>
                      <w:szCs w:val="21"/>
                      <w:lang w:val="en-US" w:eastAsia="zh-CN"/>
                    </w:rPr>
                  </w:pPr>
                  <w:r>
                    <w:rPr>
                      <w:rFonts w:hint="eastAsia" w:ascii="Times New Roman" w:hAnsi="Times New Roman" w:eastAsia="宋体" w:cs="Times New Roman"/>
                      <w:b w:val="0"/>
                      <w:bCs w:val="0"/>
                      <w:color w:val="FF0000"/>
                      <w:sz w:val="21"/>
                      <w:szCs w:val="21"/>
                      <w:highlight w:val="none"/>
                      <w:lang w:val="en-US" w:eastAsia="zh-CN"/>
                    </w:rPr>
                    <w:t>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6" w:type="dxa"/>
                  <w:vMerge w:val="continue"/>
                  <w:tcBorders>
                    <w:tl2br w:val="nil"/>
                    <w:tr2bl w:val="nil"/>
                  </w:tcBorders>
                  <w:noWrap w:val="0"/>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color w:val="FF0000"/>
                      <w:sz w:val="21"/>
                      <w:szCs w:val="21"/>
                    </w:rPr>
                  </w:pPr>
                </w:p>
              </w:tc>
              <w:tc>
                <w:tcPr>
                  <w:tcW w:w="1295" w:type="dxa"/>
                  <w:tcBorders>
                    <w:tl2br w:val="nil"/>
                    <w:tr2bl w:val="nil"/>
                  </w:tcBorders>
                  <w:noWrap w:val="0"/>
                  <w:vAlign w:val="center"/>
                </w:tcPr>
                <w:p>
                  <w:pPr>
                    <w:keepNext w:val="0"/>
                    <w:keepLines w:val="0"/>
                    <w:suppressLineNumbers w:val="0"/>
                    <w:snapToGrid w:val="0"/>
                    <w:spacing w:before="0" w:beforeAutospacing="0" w:after="0" w:afterAutospacing="0" w:line="360" w:lineRule="exact"/>
                    <w:ind w:left="0" w:right="0"/>
                    <w:jc w:val="center"/>
                    <w:rPr>
                      <w:rFonts w:hint="default" w:ascii="Times New Roman" w:hAnsi="Times New Roman" w:eastAsia="宋体" w:cs="Times New Roman"/>
                      <w:color w:val="FF0000"/>
                      <w:spacing w:val="-2"/>
                      <w:sz w:val="21"/>
                      <w:szCs w:val="21"/>
                      <w:lang w:val="en-US" w:eastAsia="zh-CN"/>
                    </w:rPr>
                  </w:pPr>
                  <w:r>
                    <w:rPr>
                      <w:rFonts w:hint="eastAsia" w:ascii="Times New Roman" w:hAnsi="Times New Roman" w:eastAsia="宋体" w:cs="Times New Roman"/>
                      <w:color w:val="FF0000"/>
                      <w:spacing w:val="-2"/>
                      <w:sz w:val="21"/>
                      <w:szCs w:val="21"/>
                      <w:lang w:val="en-US" w:eastAsia="zh-CN"/>
                    </w:rPr>
                    <w:t>NOx</w:t>
                  </w:r>
                </w:p>
              </w:tc>
              <w:tc>
                <w:tcPr>
                  <w:tcW w:w="1231" w:type="dxa"/>
                  <w:tcBorders>
                    <w:tl2br w:val="nil"/>
                    <w:tr2bl w:val="nil"/>
                  </w:tcBorders>
                  <w:noWrap w:val="0"/>
                  <w:vAlign w:val="center"/>
                </w:tcPr>
                <w:p>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15</w:t>
                  </w:r>
                </w:p>
              </w:tc>
              <w:tc>
                <w:tcPr>
                  <w:tcW w:w="1913" w:type="dxa"/>
                  <w:tcBorders>
                    <w:tl2br w:val="nil"/>
                    <w:tr2bl w:val="nil"/>
                  </w:tcBorders>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FF0000"/>
                      <w:szCs w:val="21"/>
                      <w:lang w:val="en-US" w:eastAsia="zh-CN"/>
                    </w:rPr>
                  </w:pPr>
                  <w:r>
                    <w:rPr>
                      <w:rFonts w:hint="default" w:ascii="Times New Roman" w:hAnsi="Times New Roman" w:eastAsia="宋体" w:cs="Times New Roman"/>
                      <w:b w:val="0"/>
                      <w:bCs w:val="0"/>
                      <w:color w:val="FF0000"/>
                      <w:sz w:val="21"/>
                      <w:szCs w:val="21"/>
                      <w:highlight w:val="none"/>
                      <w:lang w:val="en-US" w:eastAsia="zh-CN"/>
                    </w:rPr>
                    <w:t>16</w:t>
                  </w:r>
                  <w:r>
                    <w:rPr>
                      <w:rFonts w:hint="eastAsia" w:ascii="Times New Roman" w:hAnsi="Times New Roman" w:eastAsia="宋体" w:cs="Times New Roman"/>
                      <w:b w:val="0"/>
                      <w:bCs w:val="0"/>
                      <w:color w:val="FF0000"/>
                      <w:sz w:val="21"/>
                      <w:szCs w:val="21"/>
                      <w:highlight w:val="none"/>
                      <w:lang w:val="en-US" w:eastAsia="zh-CN"/>
                    </w:rPr>
                    <w:t>2</w:t>
                  </w:r>
                </w:p>
              </w:tc>
              <w:tc>
                <w:tcPr>
                  <w:tcW w:w="870" w:type="dxa"/>
                  <w:tcBorders>
                    <w:tl2br w:val="nil"/>
                    <w:tr2bl w:val="nil"/>
                  </w:tcBorders>
                  <w:noWrap w:val="0"/>
                  <w:vAlign w:val="center"/>
                </w:tcPr>
                <w:p>
                  <w:pPr>
                    <w:keepNext w:val="0"/>
                    <w:keepLines w:val="0"/>
                    <w:suppressLineNumbers w:val="0"/>
                    <w:spacing w:before="0" w:beforeAutospacing="0" w:after="0" w:afterAutospacing="0" w:line="360" w:lineRule="exact"/>
                    <w:ind w:left="0" w:right="0" w:firstLine="0"/>
                    <w:jc w:val="center"/>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FF0000"/>
                      <w:sz w:val="21"/>
                      <w:szCs w:val="21"/>
                      <w:lang w:val="en-US" w:eastAsia="zh-CN"/>
                    </w:rPr>
                    <w:t>2340</w:t>
                  </w:r>
                </w:p>
              </w:tc>
              <w:tc>
                <w:tcPr>
                  <w:tcW w:w="1421" w:type="dxa"/>
                  <w:tcBorders>
                    <w:tl2br w:val="nil"/>
                    <w:tr2bl w:val="nil"/>
                  </w:tcBorders>
                  <w:noWrap w:val="0"/>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FF0000"/>
                      <w:kern w:val="2"/>
                      <w:sz w:val="21"/>
                      <w:szCs w:val="21"/>
                      <w:lang w:val="en-US" w:eastAsia="zh-CN"/>
                    </w:rPr>
                  </w:pPr>
                  <w:r>
                    <w:rPr>
                      <w:rFonts w:hint="eastAsia" w:ascii="Times New Roman" w:hAnsi="Times New Roman" w:eastAsia="宋体" w:cs="Times New Roman"/>
                      <w:b w:val="0"/>
                      <w:bCs w:val="0"/>
                      <w:color w:val="FF0000"/>
                      <w:sz w:val="21"/>
                      <w:szCs w:val="21"/>
                      <w:highlight w:val="none"/>
                      <w:lang w:val="en-US" w:eastAsia="zh-CN"/>
                    </w:rPr>
                    <w:t>0.38</w:t>
                  </w:r>
                </w:p>
              </w:tc>
            </w:tr>
          </w:tbl>
          <w:p>
            <w:pPr>
              <w:pStyle w:val="28"/>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FF0000"/>
                <w:lang w:val="en-US" w:eastAsia="zh-CN"/>
              </w:rPr>
            </w:pPr>
            <w:r>
              <w:rPr>
                <w:rFonts w:hint="default" w:ascii="Times New Roman" w:hAnsi="Times New Roman" w:eastAsia="宋体" w:cs="Times New Roman"/>
                <w:b w:val="0"/>
                <w:bCs w:val="0"/>
                <w:color w:val="FF0000"/>
                <w:sz w:val="24"/>
                <w:szCs w:val="24"/>
                <w:highlight w:val="none"/>
                <w:lang w:val="en-US" w:eastAsia="zh-CN"/>
              </w:rPr>
              <w:t>1.</w:t>
            </w:r>
            <w:r>
              <w:rPr>
                <w:rFonts w:hint="eastAsia" w:ascii="Times New Roman" w:hAnsi="Times New Roman" w:eastAsia="宋体" w:cs="Times New Roman"/>
                <w:b w:val="0"/>
                <w:bCs w:val="0"/>
                <w:color w:val="FF0000"/>
                <w:sz w:val="24"/>
                <w:szCs w:val="24"/>
                <w:highlight w:val="none"/>
                <w:lang w:val="en-US" w:eastAsia="zh-CN"/>
              </w:rPr>
              <w:t>3.</w:t>
            </w:r>
            <w:r>
              <w:rPr>
                <w:rFonts w:hint="default" w:ascii="Times New Roman" w:hAnsi="Times New Roman" w:eastAsia="宋体" w:cs="Times New Roman"/>
                <w:b w:val="0"/>
                <w:bCs w:val="0"/>
                <w:color w:val="FF0000"/>
                <w:sz w:val="24"/>
                <w:szCs w:val="24"/>
                <w:highlight w:val="none"/>
                <w:lang w:val="en-US" w:eastAsia="zh-CN"/>
              </w:rPr>
              <w:t>2</w:t>
            </w:r>
            <w:r>
              <w:rPr>
                <w:rFonts w:hint="default" w:ascii="Times New Roman" w:hAnsi="Times New Roman" w:eastAsia="宋体" w:cs="Times New Roman"/>
                <w:b w:val="0"/>
                <w:bCs w:val="0"/>
                <w:color w:val="FF0000"/>
                <w:sz w:val="24"/>
                <w:szCs w:val="24"/>
                <w:highlight w:val="none"/>
              </w:rPr>
              <w:t>主要污染源估算模型计算结果</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根据估算模式预测数据，项目P</w:t>
            </w:r>
            <w:r>
              <w:rPr>
                <w:rFonts w:hint="default" w:ascii="Times New Roman" w:hAnsi="Times New Roman" w:eastAsia="宋体" w:cs="Times New Roman"/>
                <w:color w:val="FF0000"/>
                <w:sz w:val="24"/>
                <w:szCs w:val="24"/>
                <w:highlight w:val="none"/>
                <w:vertAlign w:val="subscript"/>
              </w:rPr>
              <w:t>max</w:t>
            </w:r>
            <w:r>
              <w:rPr>
                <w:rFonts w:hint="default" w:ascii="Times New Roman" w:hAnsi="Times New Roman" w:eastAsia="宋体" w:cs="Times New Roman"/>
                <w:color w:val="FF0000"/>
                <w:sz w:val="24"/>
                <w:szCs w:val="24"/>
                <w:highlight w:val="none"/>
              </w:rPr>
              <w:t>计算结果以及评价等级结果详见</w:t>
            </w:r>
            <w:r>
              <w:rPr>
                <w:rFonts w:hint="default" w:ascii="Times New Roman" w:hAnsi="Times New Roman" w:eastAsia="宋体" w:cs="Times New Roman"/>
                <w:color w:val="FF0000"/>
                <w:sz w:val="24"/>
                <w:szCs w:val="24"/>
                <w:highlight w:val="none"/>
                <w:lang w:eastAsia="zh-CN"/>
              </w:rPr>
              <w:t>下</w:t>
            </w:r>
            <w:r>
              <w:rPr>
                <w:rFonts w:hint="default" w:ascii="Times New Roman" w:hAnsi="Times New Roman" w:eastAsia="宋体" w:cs="Times New Roman"/>
                <w:color w:val="FF0000"/>
                <w:sz w:val="24"/>
                <w:szCs w:val="24"/>
                <w:highlight w:val="none"/>
              </w:rPr>
              <w:t>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FF0000"/>
                <w:sz w:val="24"/>
                <w:szCs w:val="24"/>
                <w:highlight w:val="none"/>
                <w:lang w:eastAsia="zh-CN"/>
              </w:rPr>
            </w:pPr>
            <w:r>
              <w:rPr>
                <w:rFonts w:hint="eastAsia" w:ascii="Times New Roman" w:hAnsi="Times New Roman" w:eastAsia="宋体" w:cs="Times New Roman"/>
                <w:b w:val="0"/>
                <w:bCs w:val="0"/>
                <w:color w:val="FF0000"/>
                <w:kern w:val="0"/>
                <w:sz w:val="24"/>
                <w:szCs w:val="24"/>
                <w:highlight w:val="none"/>
                <w:lang w:val="en-US" w:eastAsia="zh-CN" w:bidi="ar-SA"/>
              </w:rPr>
              <w:t>（1）面源计算结果</w:t>
            </w:r>
          </w:p>
          <w:p>
            <w:pPr>
              <w:keepNext w:val="0"/>
              <w:keepLines w:val="0"/>
              <w:suppressLineNumbers w:val="0"/>
              <w:adjustRightInd w:val="0"/>
              <w:snapToGrid w:val="0"/>
              <w:spacing w:before="0" w:beforeAutospacing="0" w:after="0" w:afterAutospacing="0"/>
              <w:ind w:left="0" w:right="0"/>
              <w:jc w:val="center"/>
              <w:rPr>
                <w:rFonts w:hint="default"/>
                <w:color w:val="FF0000"/>
              </w:rPr>
            </w:pPr>
            <w:bookmarkStart w:id="21" w:name="OLE_LINK196"/>
            <w:bookmarkStart w:id="22" w:name="OLE_LINK195"/>
            <w:r>
              <w:rPr>
                <w:rFonts w:hint="default"/>
                <w:color w:val="FF0000"/>
              </w:rPr>
              <w:drawing>
                <wp:inline distT="0" distB="0" distL="114300" distR="114300">
                  <wp:extent cx="5454015" cy="3500755"/>
                  <wp:effectExtent l="0" t="0" r="13335" b="4445"/>
                  <wp:docPr id="6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7"/>
                          <pic:cNvPicPr>
                            <a:picLocks noChangeAspect="1"/>
                          </pic:cNvPicPr>
                        </pic:nvPicPr>
                        <pic:blipFill>
                          <a:blip r:embed="rId14"/>
                          <a:stretch>
                            <a:fillRect/>
                          </a:stretch>
                        </pic:blipFill>
                        <pic:spPr>
                          <a:xfrm>
                            <a:off x="0" y="0"/>
                            <a:ext cx="5454015" cy="3500755"/>
                          </a:xfrm>
                          <a:prstGeom prst="rect">
                            <a:avLst/>
                          </a:prstGeom>
                          <a:noFill/>
                          <a:ln>
                            <a:noFill/>
                          </a:ln>
                        </pic:spPr>
                      </pic:pic>
                    </a:graphicData>
                  </a:graphic>
                </wp:inline>
              </w:drawing>
            </w:r>
          </w:p>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bCs/>
                <w:color w:val="FF0000"/>
                <w:kern w:val="0"/>
                <w:sz w:val="24"/>
                <w:szCs w:val="24"/>
                <w:highlight w:val="none"/>
                <w:lang w:val="zh-TW" w:eastAsia="zh-CN"/>
              </w:rPr>
            </w:pPr>
            <w:r>
              <w:rPr>
                <w:rFonts w:hint="eastAsia" w:ascii="Times New Roman" w:hAnsi="Times New Roman" w:eastAsia="宋体" w:cs="Times New Roman"/>
                <w:b/>
                <w:bCs/>
                <w:color w:val="FF0000"/>
                <w:kern w:val="0"/>
                <w:sz w:val="24"/>
                <w:szCs w:val="24"/>
                <w:highlight w:val="none"/>
                <w:lang w:val="zh-TW" w:eastAsia="zh-CN"/>
              </w:rPr>
              <w:t>图</w:t>
            </w:r>
            <w:r>
              <w:rPr>
                <w:rFonts w:hint="eastAsia" w:ascii="Times New Roman" w:hAnsi="Times New Roman" w:eastAsia="宋体" w:cs="Times New Roman"/>
                <w:b/>
                <w:bCs/>
                <w:color w:val="FF0000"/>
                <w:kern w:val="0"/>
                <w:sz w:val="24"/>
                <w:szCs w:val="24"/>
                <w:highlight w:val="none"/>
                <w:lang w:val="en-US" w:eastAsia="zh-CN"/>
              </w:rPr>
              <w:t>4-2</w:t>
            </w:r>
            <w:r>
              <w:rPr>
                <w:rFonts w:hint="default" w:ascii="Times New Roman" w:hAnsi="Times New Roman" w:eastAsia="宋体" w:cs="Times New Roman"/>
                <w:b/>
                <w:bCs/>
                <w:color w:val="FF0000"/>
                <w:kern w:val="0"/>
                <w:sz w:val="24"/>
                <w:szCs w:val="24"/>
                <w:highlight w:val="none"/>
                <w:lang w:val="zh-TW" w:eastAsia="zh-TW"/>
              </w:rPr>
              <w:t xml:space="preserve">  本项目</w:t>
            </w:r>
            <w:r>
              <w:rPr>
                <w:rFonts w:hint="default" w:ascii="Times New Roman" w:hAnsi="Times New Roman" w:eastAsia="宋体" w:cs="Times New Roman"/>
                <w:b/>
                <w:bCs/>
                <w:color w:val="FF0000"/>
                <w:kern w:val="0"/>
                <w:sz w:val="24"/>
                <w:szCs w:val="24"/>
                <w:highlight w:val="none"/>
                <w:lang w:val="zh-TW" w:eastAsia="zh-CN"/>
              </w:rPr>
              <w:t>面</w:t>
            </w:r>
            <w:r>
              <w:rPr>
                <w:rFonts w:hint="default" w:ascii="Times New Roman" w:hAnsi="Times New Roman" w:eastAsia="宋体" w:cs="Times New Roman"/>
                <w:b/>
                <w:bCs/>
                <w:color w:val="FF0000"/>
                <w:kern w:val="0"/>
                <w:sz w:val="24"/>
                <w:szCs w:val="24"/>
                <w:highlight w:val="none"/>
                <w:lang w:val="zh-TW" w:eastAsia="zh-TW"/>
              </w:rPr>
              <w:t>源估算模型计算结果</w:t>
            </w:r>
            <w:r>
              <w:rPr>
                <w:rFonts w:hint="eastAsia" w:ascii="Times New Roman" w:hAnsi="Times New Roman" w:eastAsia="宋体" w:cs="Times New Roman"/>
                <w:b/>
                <w:bCs/>
                <w:color w:val="FF0000"/>
                <w:kern w:val="0"/>
                <w:sz w:val="24"/>
                <w:szCs w:val="24"/>
                <w:highlight w:val="none"/>
                <w:lang w:val="zh-TW" w:eastAsia="zh-CN"/>
              </w:rPr>
              <w:t>（浓度）</w:t>
            </w:r>
          </w:p>
          <w:p>
            <w:pPr>
              <w:keepNext w:val="0"/>
              <w:keepLines w:val="0"/>
              <w:suppressLineNumbers w:val="0"/>
              <w:adjustRightInd w:val="0"/>
              <w:snapToGrid w:val="0"/>
              <w:spacing w:before="0" w:beforeAutospacing="0" w:after="0" w:afterAutospacing="0"/>
              <w:ind w:left="0" w:right="0"/>
              <w:jc w:val="center"/>
              <w:rPr>
                <w:rFonts w:hint="default"/>
                <w:color w:val="FF0000"/>
              </w:rPr>
            </w:pPr>
            <w:r>
              <w:rPr>
                <w:rFonts w:hint="default"/>
                <w:color w:val="FF0000"/>
              </w:rPr>
              <w:drawing>
                <wp:inline distT="0" distB="0" distL="114300" distR="114300">
                  <wp:extent cx="5451475" cy="3530600"/>
                  <wp:effectExtent l="0" t="0" r="15875" b="12700"/>
                  <wp:docPr id="6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6"/>
                          <pic:cNvPicPr>
                            <a:picLocks noChangeAspect="1"/>
                          </pic:cNvPicPr>
                        </pic:nvPicPr>
                        <pic:blipFill>
                          <a:blip r:embed="rId15"/>
                          <a:stretch>
                            <a:fillRect/>
                          </a:stretch>
                        </pic:blipFill>
                        <pic:spPr>
                          <a:xfrm>
                            <a:off x="0" y="0"/>
                            <a:ext cx="5451475" cy="3530600"/>
                          </a:xfrm>
                          <a:prstGeom prst="rect">
                            <a:avLst/>
                          </a:prstGeom>
                          <a:noFill/>
                          <a:ln>
                            <a:noFill/>
                          </a:ln>
                        </pic:spPr>
                      </pic:pic>
                    </a:graphicData>
                  </a:graphic>
                </wp:inline>
              </w:drawing>
            </w:r>
          </w:p>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bCs/>
                <w:color w:val="FF0000"/>
                <w:kern w:val="0"/>
                <w:sz w:val="24"/>
                <w:szCs w:val="24"/>
                <w:highlight w:val="none"/>
                <w:lang w:val="zh-TW" w:eastAsia="zh-CN"/>
              </w:rPr>
            </w:pPr>
            <w:r>
              <w:rPr>
                <w:rFonts w:hint="eastAsia" w:ascii="Times New Roman" w:hAnsi="Times New Roman" w:eastAsia="宋体" w:cs="Times New Roman"/>
                <w:b/>
                <w:bCs/>
                <w:color w:val="FF0000"/>
                <w:kern w:val="0"/>
                <w:sz w:val="24"/>
                <w:szCs w:val="24"/>
                <w:highlight w:val="none"/>
                <w:lang w:val="zh-TW" w:eastAsia="zh-CN"/>
              </w:rPr>
              <w:t>图</w:t>
            </w:r>
            <w:r>
              <w:rPr>
                <w:rFonts w:hint="eastAsia" w:ascii="Times New Roman" w:hAnsi="Times New Roman" w:eastAsia="宋体" w:cs="Times New Roman"/>
                <w:b/>
                <w:bCs/>
                <w:color w:val="FF0000"/>
                <w:kern w:val="0"/>
                <w:sz w:val="24"/>
                <w:szCs w:val="24"/>
                <w:highlight w:val="none"/>
                <w:lang w:val="en-US" w:eastAsia="zh-CN"/>
              </w:rPr>
              <w:t>4-2</w:t>
            </w:r>
            <w:r>
              <w:rPr>
                <w:rFonts w:hint="default" w:ascii="Times New Roman" w:hAnsi="Times New Roman" w:eastAsia="宋体" w:cs="Times New Roman"/>
                <w:b/>
                <w:bCs/>
                <w:color w:val="FF0000"/>
                <w:kern w:val="0"/>
                <w:sz w:val="24"/>
                <w:szCs w:val="24"/>
                <w:highlight w:val="none"/>
                <w:lang w:val="zh-TW" w:eastAsia="zh-TW"/>
              </w:rPr>
              <w:t xml:space="preserve">  本项目</w:t>
            </w:r>
            <w:r>
              <w:rPr>
                <w:rFonts w:hint="default" w:ascii="Times New Roman" w:hAnsi="Times New Roman" w:eastAsia="宋体" w:cs="Times New Roman"/>
                <w:b/>
                <w:bCs/>
                <w:color w:val="FF0000"/>
                <w:kern w:val="0"/>
                <w:sz w:val="24"/>
                <w:szCs w:val="24"/>
                <w:highlight w:val="none"/>
                <w:lang w:val="zh-TW" w:eastAsia="zh-CN"/>
              </w:rPr>
              <w:t>面</w:t>
            </w:r>
            <w:r>
              <w:rPr>
                <w:rFonts w:hint="default" w:ascii="Times New Roman" w:hAnsi="Times New Roman" w:eastAsia="宋体" w:cs="Times New Roman"/>
                <w:b/>
                <w:bCs/>
                <w:color w:val="FF0000"/>
                <w:kern w:val="0"/>
                <w:sz w:val="24"/>
                <w:szCs w:val="24"/>
                <w:highlight w:val="none"/>
                <w:lang w:val="zh-TW" w:eastAsia="zh-TW"/>
              </w:rPr>
              <w:t>源估算模型计算结果</w:t>
            </w:r>
            <w:r>
              <w:rPr>
                <w:rFonts w:hint="eastAsia" w:ascii="Times New Roman" w:hAnsi="Times New Roman" w:eastAsia="宋体" w:cs="Times New Roman"/>
                <w:b/>
                <w:bCs/>
                <w:color w:val="FF0000"/>
                <w:kern w:val="0"/>
                <w:sz w:val="24"/>
                <w:szCs w:val="24"/>
                <w:highlight w:val="none"/>
                <w:lang w:val="zh-TW" w:eastAsia="zh-CN"/>
              </w:rPr>
              <w:t>（占标率）</w:t>
            </w:r>
          </w:p>
          <w:bookmarkEnd w:id="21"/>
          <w:bookmarkEnd w:id="22"/>
          <w:p>
            <w:pPr>
              <w:keepNext w:val="0"/>
              <w:keepLines w:val="0"/>
              <w:suppressLineNumbers w:val="0"/>
              <w:adjustRightInd w:val="0"/>
              <w:snapToGrid w:val="0"/>
              <w:spacing w:before="0" w:beforeAutospacing="0" w:after="0" w:afterAutospacing="0"/>
              <w:ind w:left="0" w:right="0"/>
              <w:jc w:val="center"/>
              <w:rPr>
                <w:rFonts w:hint="default"/>
                <w:color w:val="FF0000"/>
              </w:rPr>
            </w:pPr>
            <w:r>
              <w:rPr>
                <w:rFonts w:hint="default"/>
                <w:color w:val="FF0000"/>
              </w:rPr>
              <w:drawing>
                <wp:inline distT="0" distB="0" distL="114300" distR="114300">
                  <wp:extent cx="5454650" cy="3596005"/>
                  <wp:effectExtent l="0" t="0" r="12700" b="4445"/>
                  <wp:docPr id="6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4"/>
                          <pic:cNvPicPr>
                            <a:picLocks noChangeAspect="1"/>
                          </pic:cNvPicPr>
                        </pic:nvPicPr>
                        <pic:blipFill>
                          <a:blip r:embed="rId16"/>
                          <a:stretch>
                            <a:fillRect/>
                          </a:stretch>
                        </pic:blipFill>
                        <pic:spPr>
                          <a:xfrm>
                            <a:off x="0" y="0"/>
                            <a:ext cx="5454650" cy="3596005"/>
                          </a:xfrm>
                          <a:prstGeom prst="rect">
                            <a:avLst/>
                          </a:prstGeom>
                          <a:noFill/>
                          <a:ln>
                            <a:noFill/>
                          </a:ln>
                        </pic:spPr>
                      </pic:pic>
                    </a:graphicData>
                  </a:graphic>
                </wp:inline>
              </w:drawing>
            </w:r>
          </w:p>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bCs/>
                <w:color w:val="FF0000"/>
                <w:kern w:val="0"/>
                <w:sz w:val="24"/>
                <w:szCs w:val="24"/>
                <w:highlight w:val="none"/>
                <w:lang w:val="zh-TW" w:eastAsia="zh-CN"/>
              </w:rPr>
            </w:pPr>
            <w:r>
              <w:rPr>
                <w:rFonts w:hint="eastAsia" w:ascii="Times New Roman" w:hAnsi="Times New Roman" w:eastAsia="宋体" w:cs="Times New Roman"/>
                <w:b/>
                <w:bCs/>
                <w:color w:val="FF0000"/>
                <w:kern w:val="0"/>
                <w:sz w:val="24"/>
                <w:szCs w:val="24"/>
                <w:highlight w:val="none"/>
                <w:lang w:val="zh-TW" w:eastAsia="zh-CN"/>
              </w:rPr>
              <w:t>图</w:t>
            </w:r>
            <w:r>
              <w:rPr>
                <w:rFonts w:hint="eastAsia" w:ascii="Times New Roman" w:hAnsi="Times New Roman" w:eastAsia="宋体" w:cs="Times New Roman"/>
                <w:b/>
                <w:bCs/>
                <w:color w:val="FF0000"/>
                <w:kern w:val="0"/>
                <w:sz w:val="24"/>
                <w:szCs w:val="24"/>
                <w:highlight w:val="none"/>
                <w:lang w:val="en-US" w:eastAsia="zh-CN"/>
              </w:rPr>
              <w:t>4-3</w:t>
            </w:r>
            <w:r>
              <w:rPr>
                <w:rFonts w:hint="default" w:ascii="Times New Roman" w:hAnsi="Times New Roman" w:eastAsia="宋体" w:cs="Times New Roman"/>
                <w:b/>
                <w:bCs/>
                <w:color w:val="FF0000"/>
                <w:kern w:val="0"/>
                <w:sz w:val="24"/>
                <w:szCs w:val="24"/>
                <w:highlight w:val="none"/>
                <w:lang w:val="zh-TW" w:eastAsia="zh-TW"/>
              </w:rPr>
              <w:t xml:space="preserve">  本项目</w:t>
            </w:r>
            <w:r>
              <w:rPr>
                <w:rFonts w:hint="eastAsia" w:ascii="Times New Roman" w:hAnsi="Times New Roman" w:eastAsia="宋体" w:cs="Times New Roman"/>
                <w:b/>
                <w:bCs/>
                <w:color w:val="FF0000"/>
                <w:kern w:val="0"/>
                <w:sz w:val="24"/>
                <w:szCs w:val="24"/>
                <w:highlight w:val="none"/>
                <w:lang w:val="zh-TW" w:eastAsia="zh-CN"/>
              </w:rPr>
              <w:t>点</w:t>
            </w:r>
            <w:r>
              <w:rPr>
                <w:rFonts w:hint="default" w:ascii="Times New Roman" w:hAnsi="Times New Roman" w:eastAsia="宋体" w:cs="Times New Roman"/>
                <w:b/>
                <w:bCs/>
                <w:color w:val="FF0000"/>
                <w:kern w:val="0"/>
                <w:sz w:val="24"/>
                <w:szCs w:val="24"/>
                <w:highlight w:val="none"/>
                <w:lang w:val="zh-TW" w:eastAsia="zh-TW"/>
              </w:rPr>
              <w:t>源估算模型计算结果</w:t>
            </w:r>
            <w:r>
              <w:rPr>
                <w:rFonts w:hint="eastAsia" w:ascii="Times New Roman" w:hAnsi="Times New Roman" w:eastAsia="宋体" w:cs="Times New Roman"/>
                <w:b/>
                <w:bCs/>
                <w:color w:val="FF0000"/>
                <w:kern w:val="0"/>
                <w:sz w:val="24"/>
                <w:szCs w:val="24"/>
                <w:highlight w:val="none"/>
                <w:lang w:val="zh-TW" w:eastAsia="zh-CN"/>
              </w:rPr>
              <w:t>（浓度）</w:t>
            </w:r>
          </w:p>
          <w:p>
            <w:pPr>
              <w:keepNext w:val="0"/>
              <w:keepLines w:val="0"/>
              <w:suppressLineNumbers w:val="0"/>
              <w:adjustRightInd w:val="0"/>
              <w:snapToGrid w:val="0"/>
              <w:spacing w:before="0" w:beforeAutospacing="0" w:after="0" w:afterAutospacing="0"/>
              <w:ind w:left="0" w:right="0"/>
              <w:jc w:val="center"/>
              <w:rPr>
                <w:rFonts w:hint="default"/>
                <w:color w:val="FF0000"/>
              </w:rPr>
            </w:pPr>
            <w:r>
              <w:rPr>
                <w:rFonts w:hint="default"/>
                <w:color w:val="FF0000"/>
              </w:rPr>
              <w:drawing>
                <wp:inline distT="0" distB="0" distL="114300" distR="114300">
                  <wp:extent cx="5450840" cy="3535680"/>
                  <wp:effectExtent l="0" t="0" r="16510" b="7620"/>
                  <wp:docPr id="6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5"/>
                          <pic:cNvPicPr>
                            <a:picLocks noChangeAspect="1"/>
                          </pic:cNvPicPr>
                        </pic:nvPicPr>
                        <pic:blipFill>
                          <a:blip r:embed="rId17"/>
                          <a:stretch>
                            <a:fillRect/>
                          </a:stretch>
                        </pic:blipFill>
                        <pic:spPr>
                          <a:xfrm>
                            <a:off x="0" y="0"/>
                            <a:ext cx="5450840" cy="3535680"/>
                          </a:xfrm>
                          <a:prstGeom prst="rect">
                            <a:avLst/>
                          </a:prstGeom>
                          <a:noFill/>
                          <a:ln>
                            <a:noFill/>
                          </a:ln>
                        </pic:spPr>
                      </pic:pic>
                    </a:graphicData>
                  </a:graphic>
                </wp:inline>
              </w:drawing>
            </w:r>
          </w:p>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bCs/>
                <w:color w:val="FF0000"/>
                <w:kern w:val="0"/>
                <w:sz w:val="24"/>
                <w:szCs w:val="24"/>
                <w:highlight w:val="none"/>
                <w:lang w:val="zh-TW" w:eastAsia="zh-CN"/>
              </w:rPr>
            </w:pPr>
            <w:r>
              <w:rPr>
                <w:rFonts w:hint="eastAsia" w:ascii="Times New Roman" w:hAnsi="Times New Roman" w:eastAsia="宋体" w:cs="Times New Roman"/>
                <w:b/>
                <w:bCs/>
                <w:color w:val="FF0000"/>
                <w:kern w:val="0"/>
                <w:sz w:val="24"/>
                <w:szCs w:val="24"/>
                <w:highlight w:val="none"/>
                <w:lang w:val="zh-TW" w:eastAsia="zh-CN"/>
              </w:rPr>
              <w:t>图</w:t>
            </w:r>
            <w:r>
              <w:rPr>
                <w:rFonts w:hint="eastAsia" w:ascii="Times New Roman" w:hAnsi="Times New Roman" w:eastAsia="宋体" w:cs="Times New Roman"/>
                <w:b/>
                <w:bCs/>
                <w:color w:val="FF0000"/>
                <w:kern w:val="0"/>
                <w:sz w:val="24"/>
                <w:szCs w:val="24"/>
                <w:highlight w:val="none"/>
                <w:lang w:val="en-US" w:eastAsia="zh-CN"/>
              </w:rPr>
              <w:t>4-3</w:t>
            </w:r>
            <w:r>
              <w:rPr>
                <w:rFonts w:hint="default" w:ascii="Times New Roman" w:hAnsi="Times New Roman" w:eastAsia="宋体" w:cs="Times New Roman"/>
                <w:b/>
                <w:bCs/>
                <w:color w:val="FF0000"/>
                <w:kern w:val="0"/>
                <w:sz w:val="24"/>
                <w:szCs w:val="24"/>
                <w:highlight w:val="none"/>
                <w:lang w:val="zh-TW" w:eastAsia="zh-TW"/>
              </w:rPr>
              <w:t xml:space="preserve">  本项目</w:t>
            </w:r>
            <w:r>
              <w:rPr>
                <w:rFonts w:hint="eastAsia" w:ascii="Times New Roman" w:hAnsi="Times New Roman" w:eastAsia="宋体" w:cs="Times New Roman"/>
                <w:b/>
                <w:bCs/>
                <w:color w:val="FF0000"/>
                <w:kern w:val="0"/>
                <w:sz w:val="24"/>
                <w:szCs w:val="24"/>
                <w:highlight w:val="none"/>
                <w:lang w:val="zh-TW" w:eastAsia="zh-CN"/>
              </w:rPr>
              <w:t>点</w:t>
            </w:r>
            <w:r>
              <w:rPr>
                <w:rFonts w:hint="default" w:ascii="Times New Roman" w:hAnsi="Times New Roman" w:eastAsia="宋体" w:cs="Times New Roman"/>
                <w:b/>
                <w:bCs/>
                <w:color w:val="FF0000"/>
                <w:kern w:val="0"/>
                <w:sz w:val="24"/>
                <w:szCs w:val="24"/>
                <w:highlight w:val="none"/>
                <w:lang w:val="zh-TW" w:eastAsia="zh-TW"/>
              </w:rPr>
              <w:t>源估算模型计算结果</w:t>
            </w:r>
            <w:r>
              <w:rPr>
                <w:rFonts w:hint="eastAsia" w:ascii="Times New Roman" w:hAnsi="Times New Roman" w:eastAsia="宋体" w:cs="Times New Roman"/>
                <w:b/>
                <w:bCs/>
                <w:color w:val="FF0000"/>
                <w:kern w:val="0"/>
                <w:sz w:val="24"/>
                <w:szCs w:val="24"/>
                <w:highlight w:val="none"/>
                <w:lang w:val="zh-TW" w:eastAsia="zh-CN"/>
              </w:rPr>
              <w:t>（占标率）</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 w:val="0"/>
                <w:bCs w:val="0"/>
                <w:color w:val="FF0000"/>
                <w:sz w:val="24"/>
                <w:szCs w:val="24"/>
                <w:highlight w:val="none"/>
              </w:rPr>
            </w:pPr>
            <w:r>
              <w:rPr>
                <w:rFonts w:hint="default" w:ascii="Times New Roman" w:hAnsi="Times New Roman" w:eastAsia="宋体" w:cs="Times New Roman"/>
                <w:b w:val="0"/>
                <w:bCs w:val="0"/>
                <w:color w:val="FF0000"/>
                <w:sz w:val="24"/>
                <w:szCs w:val="24"/>
                <w:highlight w:val="none"/>
                <w:lang w:val="en-US" w:eastAsia="zh-CN"/>
              </w:rPr>
              <w:t>1.3</w:t>
            </w:r>
            <w:r>
              <w:rPr>
                <w:rFonts w:hint="eastAsia" w:ascii="Times New Roman" w:hAnsi="Times New Roman" w:eastAsia="宋体" w:cs="Times New Roman"/>
                <w:b w:val="0"/>
                <w:bCs w:val="0"/>
                <w:color w:val="FF0000"/>
                <w:sz w:val="24"/>
                <w:szCs w:val="24"/>
                <w:highlight w:val="none"/>
                <w:lang w:val="en-US" w:eastAsia="zh-CN"/>
              </w:rPr>
              <w:t>.3</w:t>
            </w:r>
            <w:r>
              <w:rPr>
                <w:rFonts w:hint="default" w:ascii="Times New Roman" w:hAnsi="Times New Roman" w:eastAsia="宋体" w:cs="Times New Roman"/>
                <w:b w:val="0"/>
                <w:bCs w:val="0"/>
                <w:color w:val="FF0000"/>
                <w:sz w:val="24"/>
                <w:szCs w:val="24"/>
                <w:highlight w:val="none"/>
              </w:rPr>
              <w:t>评价等级判定</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
                <w:bCs/>
                <w:color w:val="FF0000"/>
                <w:kern w:val="0"/>
                <w:sz w:val="24"/>
                <w:szCs w:val="24"/>
                <w:highlight w:val="none"/>
                <w:lang w:val="zh-TW" w:eastAsia="zh-TW"/>
              </w:rPr>
            </w:pPr>
            <w:r>
              <w:rPr>
                <w:rFonts w:hint="default" w:ascii="Times New Roman" w:hAnsi="Times New Roman" w:eastAsia="宋体" w:cs="Times New Roman"/>
                <w:color w:val="FF0000"/>
                <w:sz w:val="24"/>
                <w:szCs w:val="24"/>
                <w:highlight w:val="none"/>
              </w:rPr>
              <w:t>根据《环境影响评价技术导则  大气环境》（HJ2.2-2018）中评价等级判别表可知，本项目污染源污染物最大占标率P</w:t>
            </w:r>
            <w:r>
              <w:rPr>
                <w:rFonts w:hint="default" w:ascii="Times New Roman" w:hAnsi="Times New Roman" w:eastAsia="宋体" w:cs="Times New Roman"/>
                <w:color w:val="FF0000"/>
                <w:sz w:val="24"/>
                <w:szCs w:val="24"/>
                <w:highlight w:val="none"/>
                <w:vertAlign w:val="subscript"/>
              </w:rPr>
              <w:t>max</w:t>
            </w:r>
            <w:r>
              <w:rPr>
                <w:rFonts w:hint="default" w:ascii="Times New Roman" w:hAnsi="Times New Roman" w:eastAsia="宋体" w:cs="Times New Roman"/>
                <w:color w:val="FF0000"/>
                <w:sz w:val="24"/>
                <w:szCs w:val="24"/>
                <w:highlight w:val="none"/>
              </w:rPr>
              <w:t>为</w:t>
            </w:r>
            <w:r>
              <w:rPr>
                <w:rFonts w:hint="eastAsia" w:ascii="Times New Roman" w:hAnsi="Times New Roman" w:eastAsia="宋体" w:cs="Times New Roman"/>
                <w:color w:val="FF0000"/>
                <w:sz w:val="24"/>
                <w:szCs w:val="24"/>
                <w:highlight w:val="none"/>
                <w:lang w:val="en-US" w:eastAsia="zh-CN"/>
              </w:rPr>
              <w:t>0.01</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rPr>
              <w:t>P</w:t>
            </w:r>
            <w:r>
              <w:rPr>
                <w:rFonts w:hint="default" w:ascii="Times New Roman" w:hAnsi="Times New Roman" w:eastAsia="宋体" w:cs="Times New Roman"/>
                <w:color w:val="FF0000"/>
                <w:sz w:val="24"/>
                <w:szCs w:val="24"/>
                <w:highlight w:val="none"/>
                <w:vertAlign w:val="subscript"/>
              </w:rPr>
              <w:t>max</w:t>
            </w:r>
            <w:r>
              <w:rPr>
                <w:rFonts w:hint="default" w:ascii="Times New Roman" w:hAnsi="Times New Roman" w:eastAsia="宋体" w:cs="Times New Roman"/>
                <w:color w:val="FF0000"/>
                <w:sz w:val="24"/>
                <w:szCs w:val="24"/>
                <w:highlight w:val="none"/>
              </w:rPr>
              <w:t>＜1%，因此，确定本项目大气环境影响评价等级为</w:t>
            </w:r>
            <w:r>
              <w:rPr>
                <w:rFonts w:hint="eastAsia" w:ascii="Times New Roman" w:hAnsi="Times New Roman" w:eastAsia="宋体" w:cs="Times New Roman"/>
                <w:color w:val="FF0000"/>
                <w:sz w:val="24"/>
                <w:szCs w:val="24"/>
                <w:highlight w:val="none"/>
                <w:lang w:eastAsia="zh-CN"/>
              </w:rPr>
              <w:t>三</w:t>
            </w:r>
            <w:r>
              <w:rPr>
                <w:rFonts w:hint="default" w:ascii="Times New Roman" w:hAnsi="Times New Roman" w:eastAsia="宋体" w:cs="Times New Roman"/>
                <w:color w:val="FF0000"/>
                <w:sz w:val="24"/>
                <w:szCs w:val="24"/>
                <w:highlight w:val="none"/>
              </w:rPr>
              <w:t>级。</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FF0000"/>
                <w:kern w:val="0"/>
                <w:sz w:val="24"/>
                <w:szCs w:val="24"/>
                <w:highlight w:val="none"/>
                <w:lang w:val="zh-TW" w:eastAsia="zh-TW"/>
              </w:rPr>
            </w:pPr>
            <w:r>
              <w:rPr>
                <w:rFonts w:hint="default" w:ascii="Times New Roman" w:hAnsi="Times New Roman" w:eastAsia="宋体" w:cs="Times New Roman"/>
                <w:b/>
                <w:bCs/>
                <w:color w:val="FF0000"/>
                <w:kern w:val="0"/>
                <w:sz w:val="24"/>
                <w:szCs w:val="24"/>
                <w:highlight w:val="none"/>
                <w:lang w:val="zh-TW" w:eastAsia="zh-TW"/>
              </w:rPr>
              <w:t>表</w:t>
            </w:r>
            <w:r>
              <w:rPr>
                <w:rFonts w:hint="eastAsia" w:ascii="Times New Roman" w:hAnsi="Times New Roman" w:eastAsia="宋体" w:cs="Times New Roman"/>
                <w:b/>
                <w:bCs/>
                <w:color w:val="FF0000"/>
                <w:kern w:val="0"/>
                <w:sz w:val="24"/>
                <w:szCs w:val="24"/>
                <w:highlight w:val="none"/>
                <w:lang w:val="en-US" w:eastAsia="zh-CN"/>
              </w:rPr>
              <w:t>4-6</w:t>
            </w:r>
            <w:r>
              <w:rPr>
                <w:rFonts w:hint="default" w:ascii="Times New Roman" w:hAnsi="Times New Roman" w:eastAsia="宋体" w:cs="Times New Roman"/>
                <w:b/>
                <w:bCs/>
                <w:color w:val="FF0000"/>
                <w:kern w:val="0"/>
                <w:sz w:val="24"/>
                <w:szCs w:val="24"/>
                <w:highlight w:val="none"/>
                <w:lang w:val="zh-TW" w:eastAsia="zh-TW"/>
              </w:rPr>
              <w:t xml:space="preserve">  评价等级判别表</w:t>
            </w:r>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2469"/>
              <w:gridCol w:w="581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469" w:type="dxa"/>
                  <w:noWrap w:val="0"/>
                  <w:vAlign w:val="center"/>
                </w:tcPr>
                <w:p>
                  <w:pPr>
                    <w:keepNext w:val="0"/>
                    <w:keepLines w:val="0"/>
                    <w:suppressLineNumbers w:val="0"/>
                    <w:adjustRightInd w:val="0"/>
                    <w:snapToGrid w:val="0"/>
                    <w:spacing w:before="0" w:beforeAutospacing="0" w:after="0" w:afterAutospacing="0" w:line="240" w:lineRule="auto"/>
                    <w:ind w:left="0" w:right="0" w:firstLine="422" w:firstLineChars="200"/>
                    <w:jc w:val="center"/>
                    <w:rPr>
                      <w:rFonts w:hint="default" w:ascii="Times New Roman" w:hAnsi="Times New Roman" w:eastAsia="宋体" w:cs="Times New Roman"/>
                      <w:b/>
                      <w:bCs/>
                      <w:color w:val="FF0000"/>
                      <w:sz w:val="21"/>
                      <w:szCs w:val="21"/>
                      <w:highlight w:val="none"/>
                    </w:rPr>
                  </w:pPr>
                  <w:r>
                    <w:rPr>
                      <w:rFonts w:hint="default" w:ascii="Times New Roman" w:hAnsi="Times New Roman" w:eastAsia="宋体" w:cs="Times New Roman"/>
                      <w:b/>
                      <w:bCs/>
                      <w:color w:val="FF0000"/>
                      <w:sz w:val="21"/>
                      <w:szCs w:val="21"/>
                      <w:highlight w:val="none"/>
                    </w:rPr>
                    <w:t>评价工作等级</w:t>
                  </w:r>
                </w:p>
              </w:tc>
              <w:tc>
                <w:tcPr>
                  <w:tcW w:w="5817" w:type="dxa"/>
                  <w:noWrap w:val="0"/>
                  <w:vAlign w:val="center"/>
                </w:tcPr>
                <w:p>
                  <w:pPr>
                    <w:keepNext w:val="0"/>
                    <w:keepLines w:val="0"/>
                    <w:suppressLineNumbers w:val="0"/>
                    <w:adjustRightInd w:val="0"/>
                    <w:snapToGrid w:val="0"/>
                    <w:spacing w:before="0" w:beforeAutospacing="0" w:after="0" w:afterAutospacing="0" w:line="240" w:lineRule="auto"/>
                    <w:ind w:left="0" w:right="0" w:firstLine="422" w:firstLineChars="200"/>
                    <w:jc w:val="center"/>
                    <w:rPr>
                      <w:rFonts w:hint="default" w:ascii="Times New Roman" w:hAnsi="Times New Roman" w:eastAsia="宋体" w:cs="Times New Roman"/>
                      <w:b/>
                      <w:bCs/>
                      <w:color w:val="FF0000"/>
                      <w:sz w:val="21"/>
                      <w:szCs w:val="21"/>
                      <w:highlight w:val="none"/>
                    </w:rPr>
                  </w:pPr>
                  <w:r>
                    <w:rPr>
                      <w:rFonts w:hint="default" w:ascii="Times New Roman" w:hAnsi="Times New Roman" w:eastAsia="宋体" w:cs="Times New Roman"/>
                      <w:b/>
                      <w:bCs/>
                      <w:color w:val="FF0000"/>
                      <w:sz w:val="21"/>
                      <w:szCs w:val="21"/>
                      <w:highlight w:val="none"/>
                    </w:rPr>
                    <w:t>评价工作分级判据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469" w:type="dxa"/>
                  <w:noWrap w:val="0"/>
                  <w:vAlign w:val="center"/>
                </w:tcPr>
                <w:p>
                  <w:pPr>
                    <w:keepNext w:val="0"/>
                    <w:keepLines w:val="0"/>
                    <w:suppressLineNumbers w:val="0"/>
                    <w:adjustRightInd w:val="0"/>
                    <w:snapToGrid w:val="0"/>
                    <w:spacing w:before="0" w:beforeAutospacing="0" w:after="0" w:afterAutospacing="0" w:line="240" w:lineRule="auto"/>
                    <w:ind w:left="0" w:right="0" w:firstLine="420" w:firstLineChars="20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一级评价</w:t>
                  </w:r>
                </w:p>
              </w:tc>
              <w:tc>
                <w:tcPr>
                  <w:tcW w:w="5817" w:type="dxa"/>
                  <w:noWrap w:val="0"/>
                  <w:vAlign w:val="center"/>
                </w:tcPr>
                <w:p>
                  <w:pPr>
                    <w:keepNext w:val="0"/>
                    <w:keepLines w:val="0"/>
                    <w:suppressLineNumbers w:val="0"/>
                    <w:adjustRightInd w:val="0"/>
                    <w:snapToGrid w:val="0"/>
                    <w:spacing w:before="0" w:beforeAutospacing="0" w:after="0" w:afterAutospacing="0" w:line="240" w:lineRule="auto"/>
                    <w:ind w:left="0" w:right="0" w:firstLine="420" w:firstLineChars="20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Pmax≥10%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469" w:type="dxa"/>
                  <w:noWrap w:val="0"/>
                  <w:vAlign w:val="center"/>
                </w:tcPr>
                <w:p>
                  <w:pPr>
                    <w:keepNext w:val="0"/>
                    <w:keepLines w:val="0"/>
                    <w:suppressLineNumbers w:val="0"/>
                    <w:adjustRightInd w:val="0"/>
                    <w:snapToGrid w:val="0"/>
                    <w:spacing w:before="0" w:beforeAutospacing="0" w:after="0" w:afterAutospacing="0" w:line="240" w:lineRule="auto"/>
                    <w:ind w:left="0" w:right="0" w:firstLine="420" w:firstLineChars="20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二级评价</w:t>
                  </w:r>
                </w:p>
              </w:tc>
              <w:tc>
                <w:tcPr>
                  <w:tcW w:w="5817" w:type="dxa"/>
                  <w:noWrap w:val="0"/>
                  <w:vAlign w:val="center"/>
                </w:tcPr>
                <w:p>
                  <w:pPr>
                    <w:keepNext w:val="0"/>
                    <w:keepLines w:val="0"/>
                    <w:suppressLineNumbers w:val="0"/>
                    <w:adjustRightInd w:val="0"/>
                    <w:snapToGrid w:val="0"/>
                    <w:spacing w:before="0" w:beforeAutospacing="0" w:after="0" w:afterAutospacing="0" w:line="240" w:lineRule="auto"/>
                    <w:ind w:left="0" w:right="0" w:firstLine="420" w:firstLineChars="20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1%≤Pmax＜10%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469" w:type="dxa"/>
                  <w:noWrap w:val="0"/>
                  <w:vAlign w:val="center"/>
                </w:tcPr>
                <w:p>
                  <w:pPr>
                    <w:keepNext w:val="0"/>
                    <w:keepLines w:val="0"/>
                    <w:suppressLineNumbers w:val="0"/>
                    <w:adjustRightInd w:val="0"/>
                    <w:snapToGrid w:val="0"/>
                    <w:spacing w:before="0" w:beforeAutospacing="0" w:after="0" w:afterAutospacing="0" w:line="240" w:lineRule="auto"/>
                    <w:ind w:left="0" w:right="0" w:firstLine="420" w:firstLineChars="20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三级评价</w:t>
                  </w:r>
                </w:p>
              </w:tc>
              <w:tc>
                <w:tcPr>
                  <w:tcW w:w="5817" w:type="dxa"/>
                  <w:noWrap w:val="0"/>
                  <w:vAlign w:val="center"/>
                </w:tcPr>
                <w:p>
                  <w:pPr>
                    <w:keepNext w:val="0"/>
                    <w:keepLines w:val="0"/>
                    <w:suppressLineNumbers w:val="0"/>
                    <w:adjustRightInd w:val="0"/>
                    <w:snapToGrid w:val="0"/>
                    <w:spacing w:before="0" w:beforeAutospacing="0" w:after="0" w:afterAutospacing="0" w:line="240" w:lineRule="auto"/>
                    <w:ind w:left="0" w:right="0" w:firstLine="420" w:firstLineChars="20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Pmax＜1%</w:t>
                  </w:r>
                </w:p>
              </w:tc>
            </w:tr>
          </w:tbl>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b w:val="0"/>
                <w:bCs w:val="0"/>
                <w:color w:val="FF0000"/>
                <w:sz w:val="24"/>
                <w:szCs w:val="24"/>
                <w:highlight w:val="none"/>
                <w:lang w:eastAsia="zh-CN"/>
              </w:rPr>
            </w:pPr>
            <w:r>
              <w:rPr>
                <w:rFonts w:hint="default" w:ascii="Times New Roman" w:hAnsi="Times New Roman" w:eastAsia="宋体" w:cs="Times New Roman"/>
                <w:b w:val="0"/>
                <w:bCs w:val="0"/>
                <w:color w:val="FF0000"/>
                <w:sz w:val="24"/>
                <w:szCs w:val="24"/>
                <w:highlight w:val="none"/>
                <w:lang w:val="en-US" w:eastAsia="zh-CN"/>
              </w:rPr>
              <w:t>1.</w:t>
            </w:r>
            <w:r>
              <w:rPr>
                <w:rFonts w:hint="eastAsia" w:ascii="Times New Roman" w:hAnsi="Times New Roman" w:eastAsia="宋体" w:cs="Times New Roman"/>
                <w:b w:val="0"/>
                <w:bCs w:val="0"/>
                <w:color w:val="FF0000"/>
                <w:sz w:val="24"/>
                <w:szCs w:val="24"/>
                <w:highlight w:val="none"/>
                <w:lang w:val="en-US" w:eastAsia="zh-CN"/>
              </w:rPr>
              <w:t>3.</w:t>
            </w:r>
            <w:r>
              <w:rPr>
                <w:rFonts w:hint="default" w:ascii="Times New Roman" w:hAnsi="Times New Roman" w:eastAsia="宋体" w:cs="Times New Roman"/>
                <w:b w:val="0"/>
                <w:bCs w:val="0"/>
                <w:color w:val="FF0000"/>
                <w:sz w:val="24"/>
                <w:szCs w:val="24"/>
                <w:highlight w:val="none"/>
                <w:lang w:val="en-US" w:eastAsia="zh-CN"/>
              </w:rPr>
              <w:t>4</w:t>
            </w:r>
            <w:r>
              <w:rPr>
                <w:rFonts w:hint="eastAsia" w:ascii="Times New Roman" w:hAnsi="Times New Roman" w:eastAsia="宋体" w:cs="Times New Roman"/>
                <w:b w:val="0"/>
                <w:bCs w:val="0"/>
                <w:color w:val="FF0000"/>
                <w:sz w:val="24"/>
                <w:szCs w:val="24"/>
                <w:highlight w:val="none"/>
                <w:lang w:eastAsia="zh-CN"/>
              </w:rPr>
              <w:t>大气防护距离</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FF0000"/>
                <w:sz w:val="24"/>
                <w:szCs w:val="24"/>
                <w:highlight w:val="none"/>
                <w:lang w:eastAsia="zh-CN"/>
              </w:rPr>
            </w:pPr>
            <w:r>
              <w:rPr>
                <w:rFonts w:hint="default" w:ascii="Times New Roman" w:hAnsi="Times New Roman" w:eastAsia="宋体" w:cs="Times New Roman"/>
                <w:color w:val="FF0000"/>
                <w:sz w:val="24"/>
                <w:szCs w:val="24"/>
                <w:highlight w:val="none"/>
              </w:rPr>
              <w:t>根据《环境影响评价技术导则</w:t>
            </w:r>
            <w:r>
              <w:rPr>
                <w:rFonts w:hint="default" w:ascii="Times New Roman" w:hAnsi="Times New Roman" w:eastAsia="宋体" w:cs="Times New Roman"/>
                <w:color w:val="FF0000"/>
                <w:sz w:val="24"/>
                <w:szCs w:val="24"/>
                <w:highlight w:val="none"/>
                <w:lang w:val="en-US" w:eastAsia="zh-CN"/>
              </w:rPr>
              <w:t xml:space="preserve"> </w:t>
            </w:r>
            <w:r>
              <w:rPr>
                <w:rFonts w:hint="default" w:ascii="Times New Roman" w:hAnsi="Times New Roman" w:eastAsia="宋体" w:cs="Times New Roman"/>
                <w:color w:val="FF0000"/>
                <w:sz w:val="24"/>
                <w:szCs w:val="24"/>
                <w:highlight w:val="none"/>
              </w:rPr>
              <w:t>大气环境</w:t>
            </w:r>
            <w:r>
              <w:rPr>
                <w:rFonts w:hint="eastAsia" w:ascii="Times New Roman" w:hAnsi="Times New Roman" w:eastAsia="宋体" w:cs="Times New Roman"/>
                <w:color w:val="FF0000"/>
                <w:sz w:val="24"/>
                <w:szCs w:val="24"/>
                <w:highlight w:val="none"/>
                <w:lang w:eastAsia="zh-CN"/>
              </w:rPr>
              <w:t>（征求意见稿）</w:t>
            </w:r>
            <w:r>
              <w:rPr>
                <w:rFonts w:hint="default" w:ascii="Times New Roman" w:hAnsi="Times New Roman" w:eastAsia="宋体" w:cs="Times New Roman"/>
                <w:color w:val="FF0000"/>
                <w:sz w:val="24"/>
                <w:szCs w:val="24"/>
                <w:highlight w:val="none"/>
              </w:rPr>
              <w:t>》中</w:t>
            </w:r>
            <w:r>
              <w:rPr>
                <w:rFonts w:hint="eastAsia" w:ascii="Times New Roman" w:hAnsi="Times New Roman" w:eastAsia="宋体" w:cs="Times New Roman"/>
                <w:color w:val="FF0000"/>
                <w:sz w:val="24"/>
                <w:szCs w:val="24"/>
                <w:highlight w:val="none"/>
                <w:lang w:eastAsia="zh-CN"/>
              </w:rPr>
              <w:t>“</w:t>
            </w:r>
            <w:r>
              <w:rPr>
                <w:rFonts w:hint="eastAsia" w:ascii="Times New Roman" w:hAnsi="Times New Roman" w:eastAsia="宋体" w:cs="Times New Roman"/>
                <w:color w:val="FF0000"/>
                <w:sz w:val="24"/>
                <w:szCs w:val="24"/>
                <w:highlight w:val="none"/>
                <w:lang w:val="en-US" w:eastAsia="zh-CN"/>
              </w:rPr>
              <w:t>8.7.4大气环境防护距离</w:t>
            </w:r>
            <w:r>
              <w:rPr>
                <w:rFonts w:hint="eastAsia" w:ascii="Times New Roman" w:hAnsi="Times New Roman" w:eastAsia="宋体"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rPr>
              <w:t>的规定，</w:t>
            </w:r>
            <w:r>
              <w:rPr>
                <w:rFonts w:hint="eastAsia" w:ascii="Times New Roman" w:hAnsi="Times New Roman" w:eastAsia="宋体" w:cs="Times New Roman"/>
                <w:color w:val="FF0000"/>
                <w:sz w:val="24"/>
                <w:lang w:eastAsia="zh-CN"/>
              </w:rPr>
              <w:t>“对于项目排放污染物满足企业边界大气污染物排放限值，但企业边界外大气污染物贡献浓度超过环境质量标准限值的，可以自企业边界向外设置一定范围的大气环境防护距离”</w:t>
            </w:r>
            <w:r>
              <w:rPr>
                <w:rFonts w:hint="default" w:ascii="Times New Roman" w:hAnsi="Times New Roman" w:eastAsia="宋体" w:cs="Times New Roman"/>
                <w:color w:val="FF0000"/>
                <w:sz w:val="24"/>
              </w:rPr>
              <w:t>。</w:t>
            </w:r>
            <w:r>
              <w:rPr>
                <w:rFonts w:hint="eastAsia" w:ascii="Times New Roman" w:hAnsi="Times New Roman" w:eastAsia="宋体" w:cs="Times New Roman"/>
                <w:color w:val="FF0000"/>
                <w:sz w:val="24"/>
                <w:lang w:eastAsia="zh-CN"/>
              </w:rPr>
              <w:t>经预测，本项目各项大气污染物排放均满足相应标准限值要求，评价范围（边界外扩</w:t>
            </w:r>
            <w:r>
              <w:rPr>
                <w:rFonts w:hint="eastAsia" w:ascii="Times New Roman" w:hAnsi="Times New Roman" w:eastAsia="宋体" w:cs="Times New Roman"/>
                <w:color w:val="FF0000"/>
                <w:sz w:val="24"/>
                <w:lang w:val="en-US" w:eastAsia="zh-CN"/>
              </w:rPr>
              <w:t>500米</w:t>
            </w:r>
            <w:r>
              <w:rPr>
                <w:rFonts w:hint="eastAsia" w:ascii="Times New Roman" w:hAnsi="Times New Roman" w:eastAsia="宋体" w:cs="Times New Roman"/>
                <w:color w:val="FF0000"/>
                <w:sz w:val="24"/>
                <w:lang w:eastAsia="zh-CN"/>
              </w:rPr>
              <w:t>）内无超标现象，因此不需要设置大气防护距离。</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1.4大气环境影响分析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bCs/>
                <w:color w:val="FF0000"/>
                <w:kern w:val="0"/>
                <w:sz w:val="24"/>
                <w:szCs w:val="24"/>
                <w:highlight w:val="none"/>
                <w:lang w:val="en-US" w:eastAsia="zh-CN"/>
              </w:rPr>
              <w:t>本项目运营期厂界废气</w:t>
            </w:r>
            <w:r>
              <w:rPr>
                <w:rFonts w:hint="default" w:ascii="Times New Roman" w:hAnsi="Times New Roman" w:eastAsia="宋体" w:cs="Times New Roman"/>
                <w:color w:val="FF0000"/>
                <w:sz w:val="24"/>
                <w:szCs w:val="24"/>
                <w:highlight w:val="none"/>
                <w:lang w:eastAsia="zh-CN"/>
              </w:rPr>
              <w:t>排放</w:t>
            </w:r>
            <w:r>
              <w:rPr>
                <w:rFonts w:hint="default" w:ascii="Times New Roman" w:hAnsi="Times New Roman" w:eastAsia="宋体" w:cs="Times New Roman"/>
                <w:color w:val="FF0000"/>
                <w:sz w:val="24"/>
                <w:szCs w:val="24"/>
                <w:highlight w:val="none"/>
                <w:lang w:val="en-US" w:eastAsia="zh-CN"/>
              </w:rPr>
              <w:t>浓度满足</w:t>
            </w:r>
            <w:r>
              <w:rPr>
                <w:rFonts w:hint="default" w:ascii="Times New Roman" w:hAnsi="Times New Roman" w:eastAsia="宋体" w:cs="Times New Roman"/>
                <w:color w:val="FF0000"/>
                <w:sz w:val="24"/>
                <w:szCs w:val="22"/>
                <w:highlight w:val="none"/>
              </w:rPr>
              <w:t>《大气污染物</w:t>
            </w:r>
            <w:r>
              <w:rPr>
                <w:rFonts w:hint="default" w:ascii="Times New Roman" w:hAnsi="Times New Roman" w:eastAsia="宋体" w:cs="Times New Roman"/>
                <w:color w:val="FF0000"/>
                <w:sz w:val="24"/>
                <w:szCs w:val="22"/>
                <w:highlight w:val="none"/>
                <w:lang w:eastAsia="zh-CN"/>
              </w:rPr>
              <w:t>综合</w:t>
            </w:r>
            <w:r>
              <w:rPr>
                <w:rFonts w:hint="default" w:ascii="Times New Roman" w:hAnsi="Times New Roman" w:eastAsia="宋体" w:cs="Times New Roman"/>
                <w:color w:val="FF0000"/>
                <w:sz w:val="24"/>
                <w:szCs w:val="22"/>
                <w:highlight w:val="none"/>
              </w:rPr>
              <w:t>排放标准》（GB</w:t>
            </w:r>
            <w:r>
              <w:rPr>
                <w:rFonts w:hint="default" w:ascii="Times New Roman" w:hAnsi="Times New Roman" w:eastAsia="宋体" w:cs="Times New Roman"/>
                <w:color w:val="FF0000"/>
                <w:sz w:val="24"/>
                <w:szCs w:val="22"/>
                <w:highlight w:val="none"/>
                <w:lang w:val="en-US" w:eastAsia="zh-CN"/>
              </w:rPr>
              <w:t>16297</w:t>
            </w:r>
            <w:r>
              <w:rPr>
                <w:rFonts w:hint="default" w:ascii="Times New Roman" w:hAnsi="Times New Roman" w:eastAsia="宋体" w:cs="Times New Roman"/>
                <w:color w:val="FF0000"/>
                <w:sz w:val="24"/>
                <w:szCs w:val="22"/>
                <w:highlight w:val="none"/>
              </w:rPr>
              <w:t>-</w:t>
            </w:r>
            <w:r>
              <w:rPr>
                <w:rFonts w:hint="default" w:ascii="Times New Roman" w:hAnsi="Times New Roman" w:eastAsia="宋体" w:cs="Times New Roman"/>
                <w:color w:val="FF0000"/>
                <w:sz w:val="24"/>
                <w:szCs w:val="22"/>
                <w:highlight w:val="none"/>
                <w:lang w:val="en-US" w:eastAsia="zh-CN"/>
              </w:rPr>
              <w:t>1996</w:t>
            </w:r>
            <w:r>
              <w:rPr>
                <w:rFonts w:hint="default" w:ascii="Times New Roman" w:hAnsi="Times New Roman" w:eastAsia="宋体" w:cs="Times New Roman"/>
                <w:color w:val="FF0000"/>
                <w:sz w:val="24"/>
                <w:szCs w:val="22"/>
                <w:highlight w:val="none"/>
              </w:rPr>
              <w:t>）中表2新</w:t>
            </w:r>
            <w:r>
              <w:rPr>
                <w:rFonts w:hint="default" w:ascii="Times New Roman" w:hAnsi="Times New Roman" w:eastAsia="宋体" w:cs="Times New Roman"/>
                <w:color w:val="FF0000"/>
                <w:sz w:val="24"/>
                <w:szCs w:val="22"/>
                <w:highlight w:val="none"/>
                <w:lang w:eastAsia="zh-CN"/>
              </w:rPr>
              <w:t>污染源</w:t>
            </w:r>
            <w:r>
              <w:rPr>
                <w:rFonts w:hint="default" w:ascii="Times New Roman" w:hAnsi="Times New Roman" w:eastAsia="宋体" w:cs="Times New Roman"/>
                <w:color w:val="FF0000"/>
                <w:sz w:val="24"/>
                <w:szCs w:val="22"/>
                <w:highlight w:val="none"/>
              </w:rPr>
              <w:t>大气污染物</w:t>
            </w:r>
            <w:r>
              <w:rPr>
                <w:rFonts w:hint="default" w:ascii="Times New Roman" w:hAnsi="Times New Roman" w:eastAsia="宋体" w:cs="Times New Roman"/>
                <w:color w:val="FF0000"/>
                <w:sz w:val="24"/>
                <w:szCs w:val="22"/>
                <w:highlight w:val="none"/>
                <w:lang w:eastAsia="zh-CN"/>
              </w:rPr>
              <w:t>无组织</w:t>
            </w:r>
            <w:r>
              <w:rPr>
                <w:rFonts w:hint="default" w:ascii="Times New Roman" w:hAnsi="Times New Roman" w:eastAsia="宋体" w:cs="Times New Roman"/>
                <w:color w:val="FF0000"/>
                <w:sz w:val="24"/>
                <w:szCs w:val="22"/>
                <w:highlight w:val="none"/>
              </w:rPr>
              <w:t>排放限值</w:t>
            </w:r>
            <w:r>
              <w:rPr>
                <w:rFonts w:hint="default" w:ascii="Times New Roman" w:hAnsi="Times New Roman" w:eastAsia="宋体" w:cs="Times New Roman"/>
                <w:color w:val="FF0000"/>
                <w:sz w:val="24"/>
                <w:szCs w:val="22"/>
                <w:highlight w:val="none"/>
                <w:lang w:eastAsia="zh-CN"/>
              </w:rPr>
              <w:t>；水煮、烘干工序</w:t>
            </w:r>
            <w:r>
              <w:rPr>
                <w:rFonts w:hint="default" w:ascii="Times New Roman" w:hAnsi="Times New Roman" w:eastAsia="宋体" w:cs="Times New Roman"/>
                <w:color w:val="FF0000"/>
                <w:sz w:val="24"/>
                <w:szCs w:val="24"/>
                <w:highlight w:val="none"/>
                <w:lang w:eastAsia="zh-CN"/>
              </w:rPr>
              <w:t>排放的颗粒物、</w:t>
            </w:r>
            <w:r>
              <w:rPr>
                <w:rFonts w:hint="default" w:ascii="Times New Roman" w:hAnsi="Times New Roman" w:eastAsia="宋体" w:cs="Times New Roman"/>
                <w:color w:val="FF0000"/>
                <w:sz w:val="24"/>
                <w:szCs w:val="24"/>
                <w:highlight w:val="none"/>
              </w:rPr>
              <w:t>SO</w:t>
            </w:r>
            <w:r>
              <w:rPr>
                <w:rFonts w:hint="default" w:ascii="Times New Roman" w:hAnsi="Times New Roman" w:eastAsia="宋体" w:cs="Times New Roman"/>
                <w:color w:val="FF0000"/>
                <w:sz w:val="24"/>
                <w:szCs w:val="24"/>
                <w:highlight w:val="none"/>
                <w:vertAlign w:val="subscript"/>
              </w:rPr>
              <w:t>2</w:t>
            </w:r>
            <w:r>
              <w:rPr>
                <w:rFonts w:hint="default" w:ascii="Times New Roman" w:hAnsi="Times New Roman" w:eastAsia="宋体" w:cs="Times New Roman"/>
                <w:color w:val="FF0000"/>
                <w:sz w:val="24"/>
                <w:highlight w:val="none"/>
              </w:rPr>
              <w:t>、</w:t>
            </w:r>
            <w:r>
              <w:rPr>
                <w:rFonts w:hint="default" w:ascii="Times New Roman" w:hAnsi="Times New Roman" w:eastAsia="宋体" w:cs="Times New Roman"/>
                <w:color w:val="FF0000"/>
                <w:sz w:val="24"/>
                <w:highlight w:val="none"/>
                <w:lang w:eastAsia="zh-CN"/>
              </w:rPr>
              <w:t>林格曼黑度、</w:t>
            </w:r>
            <w:r>
              <w:rPr>
                <w:rFonts w:hint="default" w:ascii="Times New Roman" w:hAnsi="Times New Roman" w:eastAsia="宋体" w:cs="Times New Roman"/>
                <w:color w:val="FF0000"/>
                <w:sz w:val="24"/>
                <w:highlight w:val="none"/>
              </w:rPr>
              <w:t>汞及其化合物</w:t>
            </w:r>
            <w:r>
              <w:rPr>
                <w:rFonts w:hint="default" w:ascii="Times New Roman" w:hAnsi="Times New Roman" w:eastAsia="宋体" w:cs="Times New Roman"/>
                <w:color w:val="FF0000"/>
                <w:sz w:val="24"/>
                <w:szCs w:val="24"/>
                <w:highlight w:val="none"/>
              </w:rPr>
              <w:t>排放符合</w:t>
            </w:r>
            <w:r>
              <w:rPr>
                <w:rFonts w:hint="default" w:ascii="Times New Roman" w:hAnsi="Times New Roman" w:eastAsia="宋体" w:cs="Times New Roman"/>
                <w:bCs/>
                <w:color w:val="FF0000"/>
                <w:sz w:val="24"/>
                <w:szCs w:val="24"/>
                <w:highlight w:val="none"/>
              </w:rPr>
              <w:t>《</w:t>
            </w:r>
            <w:r>
              <w:rPr>
                <w:rFonts w:hint="default" w:ascii="Times New Roman" w:hAnsi="Times New Roman" w:eastAsia="宋体" w:cs="Times New Roman"/>
                <w:bCs/>
                <w:color w:val="FF0000"/>
                <w:sz w:val="24"/>
                <w:szCs w:val="24"/>
                <w:highlight w:val="none"/>
                <w:lang w:eastAsia="zh-CN"/>
              </w:rPr>
              <w:t>工业炉窑大气污染物排放标准</w:t>
            </w:r>
            <w:r>
              <w:rPr>
                <w:rFonts w:hint="default" w:ascii="Times New Roman" w:hAnsi="Times New Roman" w:eastAsia="宋体" w:cs="Times New Roman"/>
                <w:bCs/>
                <w:color w:val="FF0000"/>
                <w:sz w:val="24"/>
                <w:szCs w:val="24"/>
                <w:highlight w:val="none"/>
              </w:rPr>
              <w:t>》（GB</w:t>
            </w:r>
            <w:r>
              <w:rPr>
                <w:rFonts w:hint="default" w:ascii="Times New Roman" w:hAnsi="Times New Roman" w:eastAsia="宋体" w:cs="Times New Roman"/>
                <w:bCs/>
                <w:color w:val="FF0000"/>
                <w:sz w:val="24"/>
                <w:szCs w:val="24"/>
                <w:highlight w:val="none"/>
                <w:lang w:val="en-US" w:eastAsia="zh-CN"/>
              </w:rPr>
              <w:t>9078</w:t>
            </w:r>
            <w:r>
              <w:rPr>
                <w:rFonts w:hint="default" w:ascii="Times New Roman" w:hAnsi="Times New Roman" w:eastAsia="宋体" w:cs="Times New Roman"/>
                <w:bCs/>
                <w:color w:val="FF0000"/>
                <w:sz w:val="24"/>
                <w:szCs w:val="24"/>
                <w:highlight w:val="none"/>
              </w:rPr>
              <w:t>-</w:t>
            </w:r>
            <w:r>
              <w:rPr>
                <w:rFonts w:hint="default" w:ascii="Times New Roman" w:hAnsi="Times New Roman" w:eastAsia="宋体" w:cs="Times New Roman"/>
                <w:bCs/>
                <w:color w:val="FF0000"/>
                <w:sz w:val="24"/>
                <w:szCs w:val="24"/>
                <w:highlight w:val="none"/>
                <w:lang w:val="en-US" w:eastAsia="zh-CN"/>
              </w:rPr>
              <w:t>1996</w:t>
            </w:r>
            <w:r>
              <w:rPr>
                <w:rFonts w:hint="default" w:ascii="Times New Roman" w:hAnsi="Times New Roman" w:eastAsia="宋体" w:cs="Times New Roman"/>
                <w:bCs/>
                <w:color w:val="FF0000"/>
                <w:sz w:val="24"/>
                <w:szCs w:val="24"/>
                <w:highlight w:val="none"/>
              </w:rPr>
              <w:t>）</w:t>
            </w:r>
            <w:r>
              <w:rPr>
                <w:rFonts w:hint="default" w:ascii="Times New Roman" w:hAnsi="Times New Roman" w:eastAsia="宋体" w:cs="Times New Roman"/>
                <w:bCs/>
                <w:color w:val="FF0000"/>
                <w:sz w:val="24"/>
                <w:szCs w:val="24"/>
                <w:highlight w:val="none"/>
                <w:lang w:eastAsia="zh-CN"/>
              </w:rPr>
              <w:t>非金属加热炉二级标准限值</w:t>
            </w:r>
            <w:r>
              <w:rPr>
                <w:rFonts w:hint="default" w:ascii="Times New Roman" w:hAnsi="Times New Roman" w:eastAsia="宋体" w:cs="Times New Roman"/>
                <w:color w:val="FF0000"/>
                <w:sz w:val="24"/>
                <w:highlight w:val="none"/>
                <w:lang w:eastAsia="zh-CN"/>
              </w:rPr>
              <w:t>，</w:t>
            </w:r>
            <w:r>
              <w:rPr>
                <w:rFonts w:hint="default" w:ascii="Times New Roman" w:hAnsi="Times New Roman" w:eastAsia="宋体" w:cs="Times New Roman"/>
                <w:color w:val="FF0000"/>
                <w:sz w:val="24"/>
                <w:szCs w:val="24"/>
                <w:highlight w:val="none"/>
              </w:rPr>
              <w:t>NO</w:t>
            </w:r>
            <w:r>
              <w:rPr>
                <w:rFonts w:hint="default" w:ascii="Times New Roman" w:hAnsi="Times New Roman" w:eastAsia="宋体" w:cs="Times New Roman"/>
                <w:color w:val="FF0000"/>
                <w:sz w:val="24"/>
                <w:szCs w:val="24"/>
                <w:highlight w:val="none"/>
                <w:vertAlign w:val="subscript"/>
              </w:rPr>
              <w:t>x</w:t>
            </w:r>
            <w:r>
              <w:rPr>
                <w:rFonts w:hint="default" w:ascii="Times New Roman" w:hAnsi="Times New Roman" w:eastAsia="宋体" w:cs="Times New Roman"/>
                <w:color w:val="FF0000"/>
                <w:sz w:val="24"/>
                <w:szCs w:val="24"/>
                <w:highlight w:val="none"/>
                <w:vertAlign w:val="subscript"/>
                <w:lang w:val="en-US" w:eastAsia="zh-CN"/>
              </w:rPr>
              <w:t>,</w:t>
            </w:r>
            <w:r>
              <w:rPr>
                <w:rFonts w:hint="default" w:ascii="Times New Roman" w:hAnsi="Times New Roman" w:eastAsia="宋体" w:cs="Times New Roman"/>
                <w:color w:val="FF0000"/>
                <w:sz w:val="24"/>
                <w:szCs w:val="24"/>
                <w:highlight w:val="none"/>
              </w:rPr>
              <w:t>排放符合</w:t>
            </w:r>
            <w:r>
              <w:rPr>
                <w:rFonts w:hint="default" w:ascii="Times New Roman" w:hAnsi="Times New Roman" w:eastAsia="宋体" w:cs="Times New Roman"/>
                <w:bCs/>
                <w:color w:val="FF0000"/>
                <w:sz w:val="24"/>
                <w:szCs w:val="24"/>
                <w:highlight w:val="none"/>
              </w:rPr>
              <w:t>《</w:t>
            </w:r>
            <w:r>
              <w:rPr>
                <w:rFonts w:hint="default" w:ascii="Times New Roman" w:hAnsi="Times New Roman" w:eastAsia="宋体" w:cs="Times New Roman"/>
                <w:bCs/>
                <w:color w:val="FF0000"/>
                <w:sz w:val="24"/>
                <w:szCs w:val="24"/>
                <w:highlight w:val="none"/>
                <w:lang w:eastAsia="zh-CN"/>
              </w:rPr>
              <w:t>大气污染物综合排放标准</w:t>
            </w:r>
            <w:r>
              <w:rPr>
                <w:rFonts w:hint="default" w:ascii="Times New Roman" w:hAnsi="Times New Roman" w:eastAsia="宋体" w:cs="Times New Roman"/>
                <w:bCs/>
                <w:color w:val="FF0000"/>
                <w:sz w:val="24"/>
                <w:szCs w:val="24"/>
                <w:highlight w:val="none"/>
              </w:rPr>
              <w:t>》（GB</w:t>
            </w:r>
            <w:r>
              <w:rPr>
                <w:rFonts w:hint="default" w:ascii="Times New Roman" w:hAnsi="Times New Roman" w:eastAsia="宋体" w:cs="Times New Roman"/>
                <w:bCs/>
                <w:color w:val="FF0000"/>
                <w:sz w:val="24"/>
                <w:szCs w:val="24"/>
                <w:highlight w:val="none"/>
                <w:lang w:val="en-US" w:eastAsia="zh-CN"/>
              </w:rPr>
              <w:t>16297</w:t>
            </w:r>
            <w:r>
              <w:rPr>
                <w:rFonts w:hint="default" w:ascii="Times New Roman" w:hAnsi="Times New Roman" w:eastAsia="宋体" w:cs="Times New Roman"/>
                <w:bCs/>
                <w:color w:val="FF0000"/>
                <w:sz w:val="24"/>
                <w:szCs w:val="24"/>
                <w:highlight w:val="none"/>
              </w:rPr>
              <w:t>-</w:t>
            </w:r>
            <w:r>
              <w:rPr>
                <w:rFonts w:hint="default" w:ascii="Times New Roman" w:hAnsi="Times New Roman" w:eastAsia="宋体" w:cs="Times New Roman"/>
                <w:bCs/>
                <w:color w:val="FF0000"/>
                <w:sz w:val="24"/>
                <w:szCs w:val="24"/>
                <w:highlight w:val="none"/>
                <w:lang w:val="en-US" w:eastAsia="zh-CN"/>
              </w:rPr>
              <w:t>1996</w:t>
            </w:r>
            <w:r>
              <w:rPr>
                <w:rFonts w:hint="default" w:ascii="Times New Roman" w:hAnsi="Times New Roman" w:eastAsia="宋体" w:cs="Times New Roman"/>
                <w:bCs/>
                <w:color w:val="FF0000"/>
                <w:sz w:val="24"/>
                <w:szCs w:val="24"/>
                <w:highlight w:val="none"/>
              </w:rPr>
              <w:t>）表2新</w:t>
            </w:r>
            <w:r>
              <w:rPr>
                <w:rFonts w:hint="default" w:ascii="Times New Roman" w:hAnsi="Times New Roman" w:eastAsia="宋体" w:cs="Times New Roman"/>
                <w:bCs/>
                <w:color w:val="FF0000"/>
                <w:sz w:val="24"/>
                <w:szCs w:val="24"/>
                <w:highlight w:val="none"/>
                <w:lang w:eastAsia="zh-CN"/>
              </w:rPr>
              <w:t>污染源</w:t>
            </w:r>
            <w:r>
              <w:rPr>
                <w:rFonts w:hint="default" w:ascii="Times New Roman" w:hAnsi="Times New Roman" w:eastAsia="宋体" w:cs="Times New Roman"/>
                <w:bCs/>
                <w:color w:val="FF0000"/>
                <w:sz w:val="24"/>
                <w:szCs w:val="24"/>
                <w:highlight w:val="none"/>
              </w:rPr>
              <w:t>大气污染物排放浓度</w:t>
            </w:r>
            <w:r>
              <w:rPr>
                <w:rFonts w:hint="default" w:ascii="Times New Roman" w:hAnsi="Times New Roman" w:eastAsia="宋体" w:cs="Times New Roman"/>
                <w:bCs/>
                <w:color w:val="FF0000"/>
                <w:sz w:val="24"/>
                <w:szCs w:val="24"/>
                <w:highlight w:val="none"/>
                <w:lang w:eastAsia="zh-CN"/>
              </w:rPr>
              <w:t>标准</w:t>
            </w:r>
            <w:r>
              <w:rPr>
                <w:rFonts w:hint="default" w:ascii="Times New Roman" w:hAnsi="Times New Roman" w:eastAsia="宋体" w:cs="Times New Roman"/>
                <w:bCs/>
                <w:color w:val="FF0000"/>
                <w:sz w:val="24"/>
                <w:szCs w:val="24"/>
                <w:highlight w:val="none"/>
              </w:rPr>
              <w:t>限值</w:t>
            </w:r>
            <w:r>
              <w:rPr>
                <w:rFonts w:hint="default" w:ascii="Times New Roman" w:hAnsi="Times New Roman" w:eastAsia="宋体" w:cs="Times New Roman"/>
                <w:color w:val="FF0000"/>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FF0000"/>
                <w:sz w:val="24"/>
                <w:szCs w:val="24"/>
                <w:highlight w:val="none"/>
                <w:lang w:val="en-US" w:eastAsia="zh-CN"/>
              </w:rPr>
            </w:pPr>
            <w:r>
              <w:rPr>
                <w:rFonts w:hint="eastAsia" w:ascii="Times New Roman" w:hAnsi="Times New Roman" w:eastAsia="宋体" w:cs="Times New Roman"/>
                <w:b/>
                <w:bCs/>
                <w:color w:val="FF0000"/>
                <w:sz w:val="24"/>
                <w:szCs w:val="24"/>
                <w:highlight w:val="none"/>
                <w:lang w:val="en-US" w:eastAsia="zh-CN"/>
              </w:rPr>
              <w:t>1.5废气治理措施可行性分析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bCs/>
                <w:color w:val="FF0000"/>
                <w:kern w:val="0"/>
                <w:sz w:val="24"/>
                <w:szCs w:val="24"/>
                <w:highlight w:val="none"/>
                <w:lang w:val="en-US" w:eastAsia="zh-CN"/>
              </w:rPr>
            </w:pPr>
            <w:r>
              <w:rPr>
                <w:rFonts w:hint="eastAsia" w:ascii="Times New Roman" w:hAnsi="Times New Roman" w:eastAsia="宋体" w:cs="Times New Roman"/>
                <w:color w:val="FF0000"/>
                <w:sz w:val="24"/>
                <w:szCs w:val="24"/>
                <w:highlight w:val="none"/>
                <w:lang w:eastAsia="zh-CN"/>
              </w:rPr>
              <w:t>目前，无本项目所属行业排污许可申请与核发技术规范，结合项目生产工艺和污染物排放情况，参考《排污许可申请与核发技术规范</w:t>
            </w:r>
            <w:r>
              <w:rPr>
                <w:rFonts w:hint="eastAsia" w:ascii="Times New Roman" w:hAnsi="Times New Roman" w:eastAsia="宋体" w:cs="Times New Roman"/>
                <w:color w:val="FF0000"/>
                <w:sz w:val="24"/>
                <w:szCs w:val="24"/>
                <w:highlight w:val="none"/>
                <w:lang w:val="en-US" w:eastAsia="zh-CN"/>
              </w:rPr>
              <w:t xml:space="preserve"> 工业炉窑</w:t>
            </w:r>
            <w:r>
              <w:rPr>
                <w:rFonts w:hint="eastAsia" w:ascii="Times New Roman" w:hAnsi="Times New Roman" w:eastAsia="宋体" w:cs="Times New Roman"/>
                <w:color w:val="FF0000"/>
                <w:sz w:val="24"/>
                <w:szCs w:val="24"/>
                <w:highlight w:val="none"/>
                <w:lang w:eastAsia="zh-CN"/>
              </w:rPr>
              <w:t>》（</w:t>
            </w:r>
            <w:r>
              <w:rPr>
                <w:rFonts w:hint="eastAsia" w:ascii="Times New Roman" w:hAnsi="Times New Roman" w:eastAsia="宋体" w:cs="Times New Roman"/>
                <w:color w:val="FF0000"/>
                <w:sz w:val="24"/>
                <w:szCs w:val="24"/>
                <w:highlight w:val="none"/>
                <w:lang w:val="en-US" w:eastAsia="zh-CN"/>
              </w:rPr>
              <w:t>HJ1121-2020</w:t>
            </w:r>
            <w:r>
              <w:rPr>
                <w:rFonts w:hint="eastAsia" w:ascii="Times New Roman" w:hAnsi="Times New Roman" w:eastAsia="宋体" w:cs="Times New Roman"/>
                <w:color w:val="FF0000"/>
                <w:sz w:val="24"/>
                <w:szCs w:val="24"/>
                <w:highlight w:val="none"/>
                <w:lang w:eastAsia="zh-CN"/>
              </w:rPr>
              <w:t>）附录</w:t>
            </w:r>
            <w:r>
              <w:rPr>
                <w:rFonts w:hint="eastAsia" w:ascii="Times New Roman" w:hAnsi="Times New Roman" w:eastAsia="宋体" w:cs="Times New Roman"/>
                <w:color w:val="FF0000"/>
                <w:sz w:val="24"/>
                <w:szCs w:val="24"/>
                <w:highlight w:val="none"/>
                <w:lang w:val="en-US" w:eastAsia="zh-CN"/>
              </w:rPr>
              <w:t>A</w:t>
            </w:r>
            <w:r>
              <w:rPr>
                <w:rFonts w:hint="eastAsia" w:ascii="Times New Roman" w:hAnsi="Times New Roman" w:eastAsia="宋体" w:cs="Times New Roman"/>
                <w:color w:val="FF0000"/>
                <w:sz w:val="24"/>
                <w:szCs w:val="24"/>
                <w:highlight w:val="none"/>
                <w:lang w:eastAsia="zh-CN"/>
              </w:rPr>
              <w:t>，加热工艺产生的颗粒物通过袋式除尘处理为可行技术。本项目水煮工序、烘干工序生物质燃料燃烧产生的废气通过排气管道统一收集后经布袋除尘处理达标排放；干炒机为密闭设施产生的粉尘通过自然沉降落于产品内，经筛选工序筛分去除；筛选工序产生的粉尘通过自带收尘设施处理。通过以上措施处理后，废气排放对环境影响较小。</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FF0000"/>
                <w:kern w:val="0"/>
                <w:sz w:val="24"/>
                <w:szCs w:val="24"/>
                <w:highlight w:val="none"/>
                <w:lang w:val="en-US" w:eastAsia="zh-CN"/>
              </w:rPr>
            </w:pPr>
            <w:r>
              <w:rPr>
                <w:rFonts w:hint="default" w:ascii="Times New Roman" w:hAnsi="Times New Roman" w:eastAsia="宋体" w:cs="Times New Roman"/>
                <w:bCs/>
                <w:color w:val="FF0000"/>
                <w:kern w:val="0"/>
                <w:sz w:val="24"/>
                <w:szCs w:val="24"/>
                <w:highlight w:val="none"/>
                <w:lang w:val="en-US" w:eastAsia="zh-CN"/>
              </w:rPr>
              <w:t>综上，本项目运营期废气</w:t>
            </w:r>
            <w:r>
              <w:rPr>
                <w:rFonts w:hint="eastAsia" w:ascii="Times New Roman" w:hAnsi="Times New Roman" w:eastAsia="宋体" w:cs="Times New Roman"/>
                <w:bCs/>
                <w:color w:val="FF0000"/>
                <w:kern w:val="0"/>
                <w:sz w:val="24"/>
                <w:szCs w:val="24"/>
                <w:highlight w:val="none"/>
                <w:lang w:val="en-US" w:eastAsia="zh-CN"/>
              </w:rPr>
              <w:t>治理措施为可行技术</w:t>
            </w:r>
            <w:r>
              <w:rPr>
                <w:rFonts w:hint="default" w:ascii="Times New Roman" w:hAnsi="Times New Roman" w:eastAsia="宋体" w:cs="Times New Roman"/>
                <w:color w:val="FF0000"/>
                <w:sz w:val="24"/>
                <w:szCs w:val="24"/>
                <w:highlight w:val="none"/>
              </w:rPr>
              <w:t>。</w:t>
            </w:r>
          </w:p>
          <w:p>
            <w:pPr>
              <w:pStyle w:val="28"/>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highlight w:val="none"/>
                <w:lang w:val="en-US"/>
              </w:rPr>
            </w:pPr>
            <w:r>
              <w:rPr>
                <w:rFonts w:hint="default" w:ascii="Times New Roman" w:hAnsi="Times New Roman" w:eastAsia="宋体" w:cs="Times New Roman"/>
                <w:b/>
                <w:bCs/>
                <w:color w:val="auto"/>
                <w:sz w:val="24"/>
                <w:highlight w:val="none"/>
                <w:lang w:val="en-US" w:eastAsia="zh-CN"/>
              </w:rPr>
              <w:t>1.</w:t>
            </w:r>
            <w:r>
              <w:rPr>
                <w:rFonts w:hint="eastAsia" w:ascii="Times New Roman" w:hAnsi="Times New Roman" w:eastAsia="宋体" w:cs="Times New Roman"/>
                <w:b/>
                <w:bCs/>
                <w:color w:val="auto"/>
                <w:sz w:val="24"/>
                <w:highlight w:val="none"/>
                <w:lang w:val="en-US" w:eastAsia="zh-CN"/>
              </w:rPr>
              <w:t>6</w:t>
            </w:r>
            <w:r>
              <w:rPr>
                <w:rFonts w:hint="default" w:ascii="Times New Roman" w:hAnsi="Times New Roman" w:eastAsia="宋体" w:cs="Times New Roman"/>
                <w:b/>
                <w:bCs/>
                <w:color w:val="auto"/>
                <w:sz w:val="24"/>
                <w:highlight w:val="none"/>
                <w:lang w:val="en-US" w:eastAsia="zh-CN"/>
              </w:rPr>
              <w:t>废气监测</w:t>
            </w:r>
            <w:r>
              <w:rPr>
                <w:rFonts w:hint="default" w:ascii="Times New Roman" w:hAnsi="Times New Roman" w:eastAsia="宋体" w:cs="Times New Roman"/>
                <w:b/>
                <w:bCs/>
                <w:color w:val="auto"/>
                <w:sz w:val="24"/>
                <w:highlight w:val="none"/>
              </w:rPr>
              <w:t>计划</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根据《排污单位自行监测技术指南  总则》（HJ819-2017）要求，本项目</w:t>
            </w:r>
            <w:r>
              <w:rPr>
                <w:rFonts w:hint="default" w:ascii="Times New Roman" w:hAnsi="Times New Roman" w:eastAsia="宋体" w:cs="Times New Roman"/>
                <w:color w:val="auto"/>
                <w:sz w:val="24"/>
                <w:highlight w:val="none"/>
                <w:lang w:val="en-US" w:eastAsia="zh-CN"/>
              </w:rPr>
              <w:t>废气</w:t>
            </w:r>
            <w:r>
              <w:rPr>
                <w:rFonts w:hint="default" w:ascii="Times New Roman" w:hAnsi="Times New Roman" w:eastAsia="宋体" w:cs="Times New Roman"/>
                <w:color w:val="auto"/>
                <w:sz w:val="24"/>
                <w:highlight w:val="none"/>
              </w:rPr>
              <w:t>监测计划如下：</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4-3</w:t>
            </w:r>
            <w:r>
              <w:rPr>
                <w:rFonts w:hint="default" w:ascii="Times New Roman" w:hAnsi="Times New Roman" w:eastAsia="宋体" w:cs="Times New Roman"/>
                <w:b/>
                <w:bCs/>
                <w:color w:val="auto"/>
                <w:sz w:val="24"/>
                <w:highlight w:val="none"/>
              </w:rPr>
              <w:t xml:space="preserve"> </w:t>
            </w:r>
            <w:r>
              <w:rPr>
                <w:rFonts w:hint="default" w:ascii="Times New Roman" w:hAnsi="Times New Roman" w:eastAsia="宋体"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rPr>
              <w:t xml:space="preserve"> 环境监测工作内容一览表</w:t>
            </w:r>
          </w:p>
          <w:tbl>
            <w:tblPr>
              <w:tblStyle w:val="22"/>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75"/>
              <w:gridCol w:w="1617"/>
              <w:gridCol w:w="1797"/>
              <w:gridCol w:w="1573"/>
              <w:gridCol w:w="23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975"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要素</w:t>
                  </w:r>
                </w:p>
              </w:tc>
              <w:tc>
                <w:tcPr>
                  <w:tcW w:w="1617"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监测点位</w:t>
                  </w:r>
                </w:p>
              </w:tc>
              <w:tc>
                <w:tcPr>
                  <w:tcW w:w="1797"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监测项目</w:t>
                  </w:r>
                </w:p>
              </w:tc>
              <w:tc>
                <w:tcPr>
                  <w:tcW w:w="1573"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监测频次</w:t>
                  </w:r>
                </w:p>
              </w:tc>
              <w:tc>
                <w:tcPr>
                  <w:tcW w:w="2315"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975" w:type="dxa"/>
                  <w:vMerge w:val="restart"/>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废气</w:t>
                  </w:r>
                </w:p>
              </w:tc>
              <w:tc>
                <w:tcPr>
                  <w:tcW w:w="1617"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厂界</w:t>
                  </w:r>
                </w:p>
              </w:tc>
              <w:tc>
                <w:tcPr>
                  <w:tcW w:w="1797"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颗粒物</w:t>
                  </w:r>
                </w:p>
              </w:tc>
              <w:tc>
                <w:tcPr>
                  <w:tcW w:w="1573"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每年1次</w:t>
                  </w:r>
                </w:p>
              </w:tc>
              <w:tc>
                <w:tcPr>
                  <w:tcW w:w="2315" w:type="dxa"/>
                  <w:noWrap w:val="0"/>
                  <w:tcMar>
                    <w:left w:w="0" w:type="dxa"/>
                    <w:right w:w="0"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《大气污染物</w:t>
                  </w:r>
                  <w:r>
                    <w:rPr>
                      <w:rFonts w:hint="default" w:ascii="Times New Roman" w:hAnsi="Times New Roman" w:eastAsia="宋体" w:cs="Times New Roman"/>
                      <w:color w:val="auto"/>
                      <w:sz w:val="21"/>
                      <w:szCs w:val="21"/>
                      <w:highlight w:val="none"/>
                      <w:lang w:eastAsia="zh-CN"/>
                    </w:rPr>
                    <w:t>综合</w:t>
                  </w:r>
                  <w:r>
                    <w:rPr>
                      <w:rFonts w:hint="default" w:ascii="Times New Roman" w:hAnsi="Times New Roman" w:eastAsia="宋体" w:cs="Times New Roman"/>
                      <w:color w:val="auto"/>
                      <w:sz w:val="21"/>
                      <w:szCs w:val="21"/>
                      <w:highlight w:val="none"/>
                    </w:rPr>
                    <w:t>排放标准》（GB</w:t>
                  </w:r>
                  <w:r>
                    <w:rPr>
                      <w:rFonts w:hint="default" w:ascii="Times New Roman" w:hAnsi="Times New Roman" w:eastAsia="宋体" w:cs="Times New Roman"/>
                      <w:color w:val="auto"/>
                      <w:sz w:val="21"/>
                      <w:szCs w:val="21"/>
                      <w:highlight w:val="none"/>
                      <w:lang w:val="en-US" w:eastAsia="zh-CN"/>
                    </w:rPr>
                    <w:t>16297</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1996</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FF0000"/>
                      <w:sz w:val="21"/>
                      <w:szCs w:val="21"/>
                      <w:highlight w:val="none"/>
                      <w:lang w:eastAsia="zh-CN"/>
                    </w:rPr>
                    <w:t>表</w:t>
                  </w:r>
                  <w:r>
                    <w:rPr>
                      <w:rFonts w:hint="eastAsia" w:ascii="Times New Roman" w:hAnsi="Times New Roman" w:eastAsia="宋体" w:cs="Times New Roman"/>
                      <w:color w:val="FF0000"/>
                      <w:sz w:val="21"/>
                      <w:szCs w:val="21"/>
                      <w:highlight w:val="none"/>
                      <w:lang w:val="en-US" w:eastAsia="zh-CN"/>
                    </w:rPr>
                    <w:t>2</w:t>
                  </w:r>
                  <w:r>
                    <w:rPr>
                      <w:rFonts w:hint="eastAsia" w:ascii="Times New Roman" w:hAnsi="Times New Roman" w:eastAsia="宋体" w:cs="Times New Roman"/>
                      <w:color w:val="FF0000"/>
                      <w:sz w:val="21"/>
                      <w:szCs w:val="21"/>
                      <w:highlight w:val="none"/>
                      <w:lang w:eastAsia="zh-CN"/>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68" w:hRule="atLeast"/>
                <w:jc w:val="center"/>
              </w:trPr>
              <w:tc>
                <w:tcPr>
                  <w:tcW w:w="975" w:type="dxa"/>
                  <w:vMerge w:val="continue"/>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p>
              </w:tc>
              <w:tc>
                <w:tcPr>
                  <w:tcW w:w="1617" w:type="dxa"/>
                  <w:vMerge w:val="restart"/>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生产车间排气筒</w:t>
                  </w:r>
                </w:p>
              </w:tc>
              <w:tc>
                <w:tcPr>
                  <w:tcW w:w="1797"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eastAsia="zh-CN"/>
                    </w:rPr>
                    <w:t>颗粒物、二氧化硫、</w:t>
                  </w:r>
                  <w:r>
                    <w:rPr>
                      <w:rFonts w:hint="default" w:ascii="Times New Roman" w:hAnsi="Times New Roman" w:eastAsia="宋体" w:cs="Times New Roman"/>
                      <w:color w:val="auto"/>
                      <w:szCs w:val="21"/>
                      <w:highlight w:val="none"/>
                      <w:lang w:val="en-US" w:eastAsia="zh-CN"/>
                    </w:rPr>
                    <w:t>林格曼黑度、汞及其化合物</w:t>
                  </w:r>
                </w:p>
              </w:tc>
              <w:tc>
                <w:tcPr>
                  <w:tcW w:w="1573" w:type="dxa"/>
                  <w:vMerge w:val="restart"/>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每</w:t>
                  </w:r>
                  <w:r>
                    <w:rPr>
                      <w:rFonts w:hint="default" w:ascii="Times New Roman" w:hAnsi="Times New Roman" w:eastAsia="宋体" w:cs="Times New Roman"/>
                      <w:color w:val="auto"/>
                      <w:szCs w:val="21"/>
                      <w:highlight w:val="none"/>
                      <w:lang w:val="en-US" w:eastAsia="zh-CN"/>
                    </w:rPr>
                    <w:t>年</w:t>
                  </w:r>
                  <w:r>
                    <w:rPr>
                      <w:rFonts w:hint="default" w:ascii="Times New Roman" w:hAnsi="Times New Roman" w:eastAsia="宋体" w:cs="Times New Roman"/>
                      <w:color w:val="auto"/>
                      <w:szCs w:val="21"/>
                      <w:highlight w:val="none"/>
                    </w:rPr>
                    <w:t>1次</w:t>
                  </w:r>
                </w:p>
              </w:tc>
              <w:tc>
                <w:tcPr>
                  <w:tcW w:w="2315" w:type="dxa"/>
                  <w:noWrap w:val="0"/>
                  <w:tcMar>
                    <w:left w:w="0" w:type="dxa"/>
                    <w:right w:w="0"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《工业炉窑大气污染物排放标准》（</w:t>
                  </w:r>
                  <w:r>
                    <w:rPr>
                      <w:rFonts w:hint="eastAsia" w:ascii="Times New Roman" w:hAnsi="Times New Roman" w:eastAsia="宋体" w:cs="Times New Roman"/>
                      <w:color w:val="auto"/>
                      <w:sz w:val="21"/>
                      <w:szCs w:val="21"/>
                      <w:highlight w:val="none"/>
                      <w:lang w:val="en-US" w:eastAsia="zh-CN"/>
                    </w:rPr>
                    <w:t>GB9078-1996</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FF0000"/>
                      <w:sz w:val="21"/>
                      <w:szCs w:val="21"/>
                      <w:highlight w:val="none"/>
                      <w:lang w:eastAsia="zh-CN"/>
                    </w:rPr>
                    <w:t>表</w:t>
                  </w:r>
                  <w:r>
                    <w:rPr>
                      <w:rFonts w:hint="eastAsia" w:ascii="Times New Roman" w:hAnsi="Times New Roman" w:eastAsia="宋体" w:cs="Times New Roman"/>
                      <w:color w:val="FF0000"/>
                      <w:sz w:val="21"/>
                      <w:szCs w:val="21"/>
                      <w:highlight w:val="none"/>
                      <w:lang w:val="en-US" w:eastAsia="zh-CN"/>
                    </w:rPr>
                    <w:t>2非金属加热炉二级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68" w:hRule="atLeast"/>
                <w:jc w:val="center"/>
              </w:trPr>
              <w:tc>
                <w:tcPr>
                  <w:tcW w:w="975" w:type="dxa"/>
                  <w:vMerge w:val="continue"/>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p>
              </w:tc>
              <w:tc>
                <w:tcPr>
                  <w:tcW w:w="1617" w:type="dxa"/>
                  <w:vMerge w:val="continue"/>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color w:val="auto"/>
                    </w:rPr>
                  </w:pPr>
                </w:p>
              </w:tc>
              <w:tc>
                <w:tcPr>
                  <w:tcW w:w="1797"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氮氧化物</w:t>
                  </w:r>
                </w:p>
              </w:tc>
              <w:tc>
                <w:tcPr>
                  <w:tcW w:w="1573" w:type="dxa"/>
                  <w:vMerge w:val="continue"/>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eastAsia="zh-CN"/>
                    </w:rPr>
                  </w:pPr>
                </w:p>
              </w:tc>
              <w:tc>
                <w:tcPr>
                  <w:tcW w:w="2315"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 w:val="21"/>
                      <w:szCs w:val="21"/>
                      <w:highlight w:val="none"/>
                    </w:rPr>
                    <w:t>《大气污染物</w:t>
                  </w:r>
                  <w:r>
                    <w:rPr>
                      <w:rFonts w:hint="default" w:ascii="Times New Roman" w:hAnsi="Times New Roman" w:eastAsia="宋体" w:cs="Times New Roman"/>
                      <w:color w:val="auto"/>
                      <w:sz w:val="21"/>
                      <w:szCs w:val="21"/>
                      <w:highlight w:val="none"/>
                      <w:lang w:eastAsia="zh-CN"/>
                    </w:rPr>
                    <w:t>综合</w:t>
                  </w:r>
                  <w:r>
                    <w:rPr>
                      <w:rFonts w:hint="default" w:ascii="Times New Roman" w:hAnsi="Times New Roman" w:eastAsia="宋体" w:cs="Times New Roman"/>
                      <w:color w:val="auto"/>
                      <w:sz w:val="21"/>
                      <w:szCs w:val="21"/>
                      <w:highlight w:val="none"/>
                    </w:rPr>
                    <w:t>排放标准》（GB</w:t>
                  </w:r>
                  <w:r>
                    <w:rPr>
                      <w:rFonts w:hint="default" w:ascii="Times New Roman" w:hAnsi="Times New Roman" w:eastAsia="宋体" w:cs="Times New Roman"/>
                      <w:color w:val="auto"/>
                      <w:sz w:val="21"/>
                      <w:szCs w:val="21"/>
                      <w:highlight w:val="none"/>
                      <w:lang w:val="en-US" w:eastAsia="zh-CN"/>
                    </w:rPr>
                    <w:t>16297</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1996</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FF0000"/>
                      <w:sz w:val="21"/>
                      <w:szCs w:val="21"/>
                      <w:highlight w:val="none"/>
                      <w:lang w:eastAsia="zh-CN"/>
                    </w:rPr>
                    <w:t>表</w:t>
                  </w:r>
                  <w:r>
                    <w:rPr>
                      <w:rFonts w:hint="eastAsia" w:ascii="Times New Roman" w:hAnsi="Times New Roman" w:eastAsia="宋体" w:cs="Times New Roman"/>
                      <w:color w:val="FF0000"/>
                      <w:sz w:val="21"/>
                      <w:szCs w:val="21"/>
                      <w:highlight w:val="none"/>
                      <w:lang w:val="en-US" w:eastAsia="zh-CN"/>
                    </w:rPr>
                    <w:t>2</w:t>
                  </w:r>
                  <w:r>
                    <w:rPr>
                      <w:rFonts w:hint="eastAsia" w:ascii="Times New Roman" w:hAnsi="Times New Roman" w:eastAsia="宋体" w:cs="Times New Roman"/>
                      <w:color w:val="FF0000"/>
                      <w:sz w:val="21"/>
                      <w:szCs w:val="21"/>
                      <w:highlight w:val="none"/>
                      <w:lang w:eastAsia="zh-CN"/>
                    </w:rPr>
                    <w:t>新污染源二级</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2"/>
                <w:highlight w:val="none"/>
                <w:lang w:val="en-US" w:eastAsia="zh-CN"/>
              </w:rPr>
            </w:pPr>
            <w:r>
              <w:rPr>
                <w:rFonts w:hint="default" w:ascii="Times New Roman" w:hAnsi="Times New Roman" w:eastAsia="宋体" w:cs="Times New Roman"/>
                <w:b/>
                <w:bCs/>
                <w:color w:val="auto"/>
                <w:sz w:val="24"/>
                <w:szCs w:val="22"/>
                <w:highlight w:val="none"/>
                <w:lang w:val="en-US" w:eastAsia="zh-CN"/>
              </w:rPr>
              <w:t>2、废水产排情况及治理措施可行性分析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highlight w:val="none"/>
              </w:rPr>
            </w:pPr>
            <w:r>
              <w:rPr>
                <w:rFonts w:hint="default" w:ascii="Times New Roman" w:hAnsi="Times New Roman" w:eastAsia="宋体" w:cs="Times New Roman"/>
                <w:color w:val="FF0000"/>
                <w:sz w:val="24"/>
                <w:highlight w:val="none"/>
              </w:rPr>
              <w:t>本项目劳动定员为</w:t>
            </w:r>
            <w:r>
              <w:rPr>
                <w:rFonts w:hint="eastAsia" w:ascii="Times New Roman" w:hAnsi="Times New Roman" w:eastAsia="宋体" w:cs="Times New Roman"/>
                <w:color w:val="FF0000"/>
                <w:sz w:val="24"/>
                <w:highlight w:val="none"/>
                <w:lang w:val="en-US" w:eastAsia="zh-CN"/>
              </w:rPr>
              <w:t>20</w:t>
            </w:r>
            <w:r>
              <w:rPr>
                <w:rFonts w:hint="default" w:ascii="Times New Roman" w:hAnsi="Times New Roman" w:eastAsia="宋体" w:cs="Times New Roman"/>
                <w:color w:val="FF0000"/>
                <w:sz w:val="24"/>
                <w:highlight w:val="none"/>
              </w:rPr>
              <w:t>人，人员用水标准按</w:t>
            </w:r>
            <w:r>
              <w:rPr>
                <w:rFonts w:hint="default" w:ascii="Times New Roman" w:hAnsi="Times New Roman" w:eastAsia="宋体" w:cs="Times New Roman"/>
                <w:color w:val="FF0000"/>
                <w:sz w:val="24"/>
                <w:highlight w:val="none"/>
                <w:lang w:val="en-US" w:eastAsia="zh-CN"/>
              </w:rPr>
              <w:t>6</w:t>
            </w:r>
            <w:r>
              <w:rPr>
                <w:rFonts w:hint="default" w:ascii="Times New Roman" w:hAnsi="Times New Roman" w:eastAsia="宋体" w:cs="Times New Roman"/>
                <w:color w:val="FF0000"/>
                <w:sz w:val="24"/>
                <w:highlight w:val="none"/>
              </w:rPr>
              <w:t>0L/人•d计，每天用水量为</w:t>
            </w:r>
            <w:r>
              <w:rPr>
                <w:rFonts w:hint="eastAsia" w:ascii="Times New Roman" w:hAnsi="Times New Roman" w:eastAsia="宋体" w:cs="Times New Roman"/>
                <w:color w:val="FF0000"/>
                <w:sz w:val="24"/>
                <w:highlight w:val="none"/>
                <w:lang w:val="en-US" w:eastAsia="zh-CN"/>
              </w:rPr>
              <w:t>1.2</w:t>
            </w:r>
            <w:r>
              <w:rPr>
                <w:rFonts w:hint="default" w:ascii="Times New Roman" w:hAnsi="Times New Roman" w:eastAsia="宋体" w:cs="Times New Roman"/>
                <w:color w:val="FF0000"/>
                <w:sz w:val="24"/>
                <w:highlight w:val="none"/>
              </w:rPr>
              <w:t>t/d，全年总用水量为</w:t>
            </w:r>
            <w:r>
              <w:rPr>
                <w:rFonts w:hint="eastAsia" w:ascii="Times New Roman" w:hAnsi="Times New Roman" w:eastAsia="宋体" w:cs="Times New Roman"/>
                <w:color w:val="FF0000"/>
                <w:sz w:val="24"/>
                <w:highlight w:val="none"/>
                <w:lang w:val="en-US" w:eastAsia="zh-CN"/>
              </w:rPr>
              <w:t>360</w:t>
            </w:r>
            <w:r>
              <w:rPr>
                <w:rFonts w:hint="default" w:ascii="Times New Roman" w:hAnsi="Times New Roman" w:eastAsia="宋体" w:cs="Times New Roman"/>
                <w:color w:val="FF0000"/>
                <w:sz w:val="24"/>
                <w:highlight w:val="none"/>
              </w:rPr>
              <w:t>t/a。</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szCs w:val="24"/>
                <w:highlight w:val="none"/>
                <w:lang w:eastAsia="zh-CN"/>
              </w:rPr>
            </w:pPr>
            <w:r>
              <w:rPr>
                <w:rFonts w:hint="default" w:ascii="Times New Roman" w:hAnsi="Times New Roman" w:eastAsia="宋体" w:cs="Times New Roman"/>
                <w:color w:val="FF0000"/>
                <w:sz w:val="24"/>
                <w:highlight w:val="none"/>
              </w:rPr>
              <w:t>生活污水的排放系数按80%计，则本项目生活污水排放量为</w:t>
            </w:r>
            <w:r>
              <w:rPr>
                <w:rFonts w:hint="default" w:ascii="Times New Roman" w:hAnsi="Times New Roman" w:eastAsia="宋体" w:cs="Times New Roman"/>
                <w:color w:val="FF0000"/>
                <w:sz w:val="24"/>
                <w:highlight w:val="none"/>
                <w:lang w:val="en-US" w:eastAsia="zh-CN"/>
              </w:rPr>
              <w:t>0.</w:t>
            </w:r>
            <w:r>
              <w:rPr>
                <w:rFonts w:hint="eastAsia" w:ascii="Times New Roman" w:hAnsi="Times New Roman" w:eastAsia="宋体" w:cs="Times New Roman"/>
                <w:color w:val="FF0000"/>
                <w:sz w:val="24"/>
                <w:highlight w:val="none"/>
                <w:lang w:val="en-US" w:eastAsia="zh-CN"/>
              </w:rPr>
              <w:t>96</w:t>
            </w:r>
            <w:r>
              <w:rPr>
                <w:rFonts w:hint="default" w:ascii="Times New Roman" w:hAnsi="Times New Roman" w:eastAsia="宋体" w:cs="Times New Roman"/>
                <w:color w:val="FF0000"/>
                <w:sz w:val="24"/>
                <w:highlight w:val="none"/>
              </w:rPr>
              <w:t>t/d（</w:t>
            </w:r>
            <w:r>
              <w:rPr>
                <w:rFonts w:hint="default" w:ascii="Times New Roman" w:hAnsi="Times New Roman" w:eastAsia="宋体" w:cs="Times New Roman"/>
                <w:color w:val="FF0000"/>
                <w:sz w:val="24"/>
                <w:highlight w:val="none"/>
                <w:lang w:val="en-US" w:eastAsia="zh-CN"/>
              </w:rPr>
              <w:t>2</w:t>
            </w:r>
            <w:r>
              <w:rPr>
                <w:rFonts w:hint="eastAsia" w:ascii="Times New Roman" w:hAnsi="Times New Roman" w:eastAsia="宋体" w:cs="Times New Roman"/>
                <w:color w:val="FF0000"/>
                <w:sz w:val="24"/>
                <w:highlight w:val="none"/>
                <w:lang w:val="en-US" w:eastAsia="zh-CN"/>
              </w:rPr>
              <w:t>88</w:t>
            </w:r>
            <w:r>
              <w:rPr>
                <w:rFonts w:hint="default" w:ascii="Times New Roman" w:hAnsi="Times New Roman" w:eastAsia="宋体" w:cs="Times New Roman"/>
                <w:color w:val="FF0000"/>
                <w:sz w:val="24"/>
                <w:highlight w:val="none"/>
              </w:rPr>
              <w:t>t/a），生活污水</w:t>
            </w:r>
            <w:r>
              <w:rPr>
                <w:rFonts w:hint="default" w:ascii="Times New Roman" w:hAnsi="Times New Roman" w:eastAsia="宋体" w:cs="Times New Roman"/>
                <w:color w:val="FF0000"/>
                <w:sz w:val="24"/>
                <w:highlight w:val="none"/>
                <w:lang w:eastAsia="zh-CN"/>
              </w:rPr>
              <w:t>排入</w:t>
            </w:r>
            <w:r>
              <w:rPr>
                <w:rFonts w:hint="default" w:ascii="Times New Roman" w:hAnsi="Times New Roman" w:eastAsia="宋体" w:cs="Times New Roman"/>
                <w:color w:val="FF0000"/>
                <w:sz w:val="24"/>
                <w:highlight w:val="none"/>
              </w:rPr>
              <w:t>化粪池</w:t>
            </w:r>
            <w:r>
              <w:rPr>
                <w:rFonts w:hint="default" w:ascii="Times New Roman" w:hAnsi="Times New Roman" w:eastAsia="宋体" w:cs="Times New Roman"/>
                <w:color w:val="FF0000"/>
                <w:sz w:val="24"/>
                <w:szCs w:val="24"/>
                <w:highlight w:val="none"/>
                <w:lang w:eastAsia="zh-CN"/>
              </w:rPr>
              <w:t>，</w:t>
            </w:r>
            <w:r>
              <w:rPr>
                <w:rFonts w:hint="eastAsia" w:ascii="Times New Roman" w:hAnsi="Times New Roman" w:eastAsia="宋体" w:cs="Times New Roman"/>
                <w:color w:val="FF0000"/>
                <w:sz w:val="24"/>
                <w:szCs w:val="24"/>
                <w:highlight w:val="none"/>
                <w:lang w:eastAsia="zh-CN"/>
              </w:rPr>
              <w:t>化粪池容积为</w:t>
            </w:r>
            <w:r>
              <w:rPr>
                <w:rFonts w:hint="eastAsia" w:ascii="Times New Roman" w:hAnsi="Times New Roman" w:eastAsia="宋体" w:cs="Times New Roman"/>
                <w:color w:val="FF0000"/>
                <w:sz w:val="24"/>
                <w:szCs w:val="24"/>
                <w:highlight w:val="none"/>
                <w:lang w:val="en-US" w:eastAsia="zh-CN"/>
              </w:rPr>
              <w:t>10m</w:t>
            </w:r>
            <w:r>
              <w:rPr>
                <w:rFonts w:hint="eastAsia" w:ascii="Times New Roman" w:hAnsi="Times New Roman" w:eastAsia="宋体" w:cs="Times New Roman"/>
                <w:color w:val="FF0000"/>
                <w:sz w:val="24"/>
                <w:szCs w:val="24"/>
                <w:highlight w:val="none"/>
                <w:vertAlign w:val="superscript"/>
                <w:lang w:val="en-US" w:eastAsia="zh-CN"/>
              </w:rPr>
              <w:t>3</w:t>
            </w:r>
            <w:r>
              <w:rPr>
                <w:rFonts w:hint="eastAsia" w:ascii="Times New Roman" w:hAnsi="Times New Roman" w:eastAsia="宋体" w:cs="Times New Roman"/>
                <w:color w:val="FF0000"/>
                <w:sz w:val="24"/>
                <w:szCs w:val="24"/>
                <w:highlight w:val="none"/>
                <w:lang w:val="en-US" w:eastAsia="zh-CN"/>
              </w:rPr>
              <w:t>，池底和池壁均设有防渗措施（2mm厚人工防渗层），</w:t>
            </w:r>
            <w:r>
              <w:rPr>
                <w:rFonts w:hint="default" w:ascii="Times New Roman" w:hAnsi="Times New Roman" w:eastAsia="宋体" w:cs="Times New Roman"/>
                <w:color w:val="FF0000"/>
                <w:kern w:val="0"/>
                <w:sz w:val="24"/>
                <w:szCs w:val="24"/>
                <w:highlight w:val="none"/>
              </w:rPr>
              <w:t>渗透系数≤10</w:t>
            </w:r>
            <w:r>
              <w:rPr>
                <w:rFonts w:hint="default" w:ascii="Times New Roman" w:hAnsi="Times New Roman" w:eastAsia="宋体" w:cs="Times New Roman"/>
                <w:color w:val="FF0000"/>
                <w:kern w:val="0"/>
                <w:sz w:val="24"/>
                <w:szCs w:val="24"/>
                <w:highlight w:val="none"/>
                <w:vertAlign w:val="superscript"/>
              </w:rPr>
              <w:t>-7</w:t>
            </w:r>
            <w:r>
              <w:rPr>
                <w:rFonts w:hint="default" w:ascii="Times New Roman" w:hAnsi="Times New Roman" w:eastAsia="宋体" w:cs="Times New Roman"/>
                <w:color w:val="FF0000"/>
                <w:kern w:val="0"/>
                <w:sz w:val="24"/>
                <w:szCs w:val="24"/>
                <w:highlight w:val="none"/>
              </w:rPr>
              <w:t>cm/s</w:t>
            </w:r>
            <w:r>
              <w:rPr>
                <w:rFonts w:hint="eastAsia" w:ascii="Times New Roman" w:hAnsi="Times New Roman" w:eastAsia="宋体" w:cs="Times New Roman"/>
                <w:color w:val="FF0000"/>
                <w:sz w:val="24"/>
                <w:szCs w:val="24"/>
                <w:highlight w:val="none"/>
                <w:lang w:eastAsia="zh-CN"/>
              </w:rPr>
              <w:t>。每周清掏一次，运送至环卫部门指定地点</w:t>
            </w:r>
            <w:r>
              <w:rPr>
                <w:rFonts w:hint="default" w:ascii="Times New Roman" w:hAnsi="Times New Roman" w:eastAsia="宋体" w:cs="Times New Roman"/>
                <w:color w:val="FF0000"/>
                <w:sz w:val="24"/>
                <w:szCs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szCs w:val="24"/>
                <w:highlight w:val="none"/>
                <w:lang w:eastAsia="zh-CN"/>
              </w:rPr>
            </w:pPr>
            <w:r>
              <w:rPr>
                <w:rFonts w:hint="default" w:ascii="Times New Roman" w:hAnsi="Times New Roman" w:eastAsia="宋体" w:cs="Times New Roman"/>
                <w:color w:val="FF0000"/>
                <w:sz w:val="24"/>
                <w:szCs w:val="24"/>
                <w:highlight w:val="none"/>
                <w:lang w:eastAsia="zh-CN"/>
              </w:rPr>
              <w:t>无生产废水排放。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污水水质及排污见表</w:t>
            </w:r>
            <w:r>
              <w:rPr>
                <w:rFonts w:hint="default" w:ascii="Times New Roman" w:hAnsi="Times New Roman" w:eastAsia="宋体" w:cs="Times New Roman"/>
                <w:color w:val="auto"/>
                <w:sz w:val="24"/>
                <w:szCs w:val="24"/>
                <w:highlight w:val="none"/>
                <w:lang w:val="en-US" w:eastAsia="zh-CN"/>
              </w:rPr>
              <w:t>4-4</w:t>
            </w:r>
            <w:r>
              <w:rPr>
                <w:rFonts w:hint="default" w:ascii="Times New Roman" w:hAnsi="Times New Roman" w:eastAsia="宋体" w:cs="Times New Roman"/>
                <w:color w:val="auto"/>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bCs/>
                <w:color w:val="auto"/>
                <w:sz w:val="24"/>
                <w:szCs w:val="22"/>
                <w:highlight w:val="none"/>
              </w:rPr>
            </w:pPr>
            <w:r>
              <w:rPr>
                <w:rFonts w:hint="default" w:ascii="Times New Roman" w:hAnsi="Times New Roman" w:eastAsia="宋体" w:cs="Times New Roman"/>
                <w:b/>
                <w:bCs/>
                <w:color w:val="auto"/>
                <w:sz w:val="24"/>
                <w:szCs w:val="22"/>
                <w:highlight w:val="none"/>
              </w:rPr>
              <w:t>表</w:t>
            </w:r>
            <w:r>
              <w:rPr>
                <w:rFonts w:hint="default" w:ascii="Times New Roman" w:hAnsi="Times New Roman" w:eastAsia="宋体" w:cs="Times New Roman"/>
                <w:b/>
                <w:bCs/>
                <w:color w:val="auto"/>
                <w:sz w:val="24"/>
                <w:szCs w:val="22"/>
                <w:highlight w:val="none"/>
                <w:lang w:val="en-US" w:eastAsia="zh-CN"/>
              </w:rPr>
              <w:t>4-4</w:t>
            </w:r>
            <w:r>
              <w:rPr>
                <w:rFonts w:hint="default" w:ascii="Times New Roman" w:hAnsi="Times New Roman" w:eastAsia="宋体" w:cs="Times New Roman"/>
                <w:b/>
                <w:bCs/>
                <w:color w:val="auto"/>
                <w:sz w:val="24"/>
                <w:szCs w:val="22"/>
                <w:highlight w:val="none"/>
              </w:rPr>
              <w:t xml:space="preserve"> </w:t>
            </w:r>
            <w:r>
              <w:rPr>
                <w:rFonts w:hint="default" w:ascii="Times New Roman" w:hAnsi="Times New Roman" w:eastAsia="宋体" w:cs="Times New Roman"/>
                <w:b/>
                <w:bCs/>
                <w:color w:val="auto"/>
                <w:sz w:val="24"/>
                <w:szCs w:val="22"/>
                <w:highlight w:val="none"/>
                <w:lang w:val="en-US" w:eastAsia="zh-CN"/>
              </w:rPr>
              <w:t xml:space="preserve"> </w:t>
            </w:r>
            <w:r>
              <w:rPr>
                <w:rFonts w:hint="default" w:ascii="Times New Roman" w:hAnsi="Times New Roman" w:eastAsia="宋体" w:cs="Times New Roman"/>
                <w:b/>
                <w:bCs/>
                <w:color w:val="auto"/>
                <w:sz w:val="24"/>
                <w:szCs w:val="22"/>
                <w:highlight w:val="none"/>
              </w:rPr>
              <w:t>生活污水水质及排污一览表</w:t>
            </w:r>
          </w:p>
          <w:tbl>
            <w:tblPr>
              <w:tblStyle w:val="22"/>
              <w:tblW w:w="827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28" w:type="dxa"/>
                <w:bottom w:w="0" w:type="dxa"/>
                <w:right w:w="28" w:type="dxa"/>
              </w:tblCellMar>
            </w:tblPr>
            <w:tblGrid>
              <w:gridCol w:w="1372"/>
              <w:gridCol w:w="1362"/>
              <w:gridCol w:w="1381"/>
              <w:gridCol w:w="1381"/>
              <w:gridCol w:w="1387"/>
              <w:gridCol w:w="139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3"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  目</w:t>
                  </w:r>
                </w:p>
              </w:tc>
              <w:tc>
                <w:tcPr>
                  <w:tcW w:w="1473"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pH</w:t>
                  </w:r>
                </w:p>
              </w:tc>
              <w:tc>
                <w:tcPr>
                  <w:tcW w:w="1474"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COD</w:t>
                  </w:r>
                </w:p>
              </w:tc>
              <w:tc>
                <w:tcPr>
                  <w:tcW w:w="1474"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SS</w:t>
                  </w:r>
                </w:p>
              </w:tc>
              <w:tc>
                <w:tcPr>
                  <w:tcW w:w="1475"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BOD</w:t>
                  </w:r>
                  <w:r>
                    <w:rPr>
                      <w:rFonts w:hint="default" w:ascii="Times New Roman" w:hAnsi="Times New Roman" w:eastAsia="宋体" w:cs="Times New Roman"/>
                      <w:b/>
                      <w:bCs/>
                      <w:color w:val="auto"/>
                      <w:sz w:val="21"/>
                      <w:szCs w:val="21"/>
                      <w:highlight w:val="none"/>
                      <w:vertAlign w:val="subscript"/>
                    </w:rPr>
                    <w:t>5</w:t>
                  </w:r>
                </w:p>
              </w:tc>
              <w:tc>
                <w:tcPr>
                  <w:tcW w:w="1475"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NH</w:t>
                  </w:r>
                  <w:r>
                    <w:rPr>
                      <w:rFonts w:hint="default" w:ascii="Times New Roman" w:hAnsi="Times New Roman" w:eastAsia="宋体" w:cs="Times New Roman"/>
                      <w:b/>
                      <w:bCs/>
                      <w:color w:val="auto"/>
                      <w:sz w:val="21"/>
                      <w:szCs w:val="21"/>
                      <w:highlight w:val="none"/>
                      <w:vertAlign w:val="subscript"/>
                    </w:rPr>
                    <w:t>3</w:t>
                  </w:r>
                  <w:r>
                    <w:rPr>
                      <w:rFonts w:hint="default" w:ascii="Times New Roman" w:hAnsi="Times New Roman" w:eastAsia="宋体" w:cs="Times New Roman"/>
                      <w:b/>
                      <w:bCs/>
                      <w:color w:val="auto"/>
                      <w:sz w:val="21"/>
                      <w:szCs w:val="21"/>
                      <w:highlight w:val="none"/>
                    </w:rPr>
                    <w:t>-N</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3"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生活污水mg/l</w:t>
                  </w:r>
                </w:p>
              </w:tc>
              <w:tc>
                <w:tcPr>
                  <w:tcW w:w="1473"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w:t>
                  </w:r>
                </w:p>
              </w:tc>
              <w:tc>
                <w:tcPr>
                  <w:tcW w:w="1474"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400.0</w:t>
                  </w:r>
                </w:p>
              </w:tc>
              <w:tc>
                <w:tcPr>
                  <w:tcW w:w="1474"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250</w:t>
                  </w:r>
                  <w:r>
                    <w:rPr>
                      <w:rFonts w:hint="default" w:ascii="Times New Roman" w:hAnsi="Times New Roman" w:eastAsia="宋体" w:cs="Times New Roman"/>
                      <w:color w:val="auto"/>
                      <w:sz w:val="21"/>
                      <w:szCs w:val="21"/>
                      <w:highlight w:val="none"/>
                    </w:rPr>
                    <w:t>.0</w:t>
                  </w:r>
                </w:p>
              </w:tc>
              <w:tc>
                <w:tcPr>
                  <w:tcW w:w="1475"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18</w:t>
                  </w:r>
                  <w:r>
                    <w:rPr>
                      <w:rFonts w:hint="default" w:ascii="Times New Roman" w:hAnsi="Times New Roman" w:eastAsia="宋体" w:cs="Times New Roman"/>
                      <w:color w:val="auto"/>
                      <w:sz w:val="21"/>
                      <w:szCs w:val="21"/>
                      <w:highlight w:val="none"/>
                    </w:rPr>
                    <w:t>0.0</w:t>
                  </w:r>
                </w:p>
              </w:tc>
              <w:tc>
                <w:tcPr>
                  <w:tcW w:w="1475"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29.3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473"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w:t>
                  </w:r>
                  <w:r>
                    <w:rPr>
                      <w:rFonts w:hint="default" w:ascii="Times New Roman" w:hAnsi="Times New Roman" w:eastAsia="宋体"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rPr>
                    <w:t>/a</w:t>
                  </w:r>
                </w:p>
              </w:tc>
              <w:tc>
                <w:tcPr>
                  <w:tcW w:w="1473"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474"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115</w:t>
                  </w:r>
                </w:p>
              </w:tc>
              <w:tc>
                <w:tcPr>
                  <w:tcW w:w="1474"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w:t>
                  </w:r>
                  <w:r>
                    <w:rPr>
                      <w:rFonts w:hint="eastAsia" w:ascii="Times New Roman" w:hAnsi="Times New Roman" w:eastAsia="宋体" w:cs="Times New Roman"/>
                      <w:color w:val="auto"/>
                      <w:sz w:val="21"/>
                      <w:szCs w:val="21"/>
                      <w:highlight w:val="none"/>
                      <w:lang w:val="en-US" w:eastAsia="zh-CN"/>
                    </w:rPr>
                    <w:t>72</w:t>
                  </w:r>
                </w:p>
              </w:tc>
              <w:tc>
                <w:tcPr>
                  <w:tcW w:w="1475"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w:t>
                  </w:r>
                  <w:r>
                    <w:rPr>
                      <w:rFonts w:hint="eastAsia" w:ascii="Times New Roman" w:hAnsi="Times New Roman" w:eastAsia="宋体" w:cs="Times New Roman"/>
                      <w:color w:val="auto"/>
                      <w:sz w:val="21"/>
                      <w:szCs w:val="21"/>
                      <w:highlight w:val="none"/>
                      <w:lang w:val="en-US" w:eastAsia="zh-CN"/>
                    </w:rPr>
                    <w:t>52</w:t>
                  </w:r>
                </w:p>
              </w:tc>
              <w:tc>
                <w:tcPr>
                  <w:tcW w:w="1475" w:type="dxa"/>
                  <w:noWrap w:val="0"/>
                  <w:tcMar>
                    <w:left w:w="0" w:type="dxa"/>
                    <w:right w:w="0"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w:t>
                  </w:r>
                  <w:r>
                    <w:rPr>
                      <w:rFonts w:hint="eastAsia" w:ascii="Times New Roman" w:hAnsi="Times New Roman" w:eastAsia="宋体" w:cs="Times New Roman"/>
                      <w:color w:val="auto"/>
                      <w:sz w:val="21"/>
                      <w:szCs w:val="21"/>
                      <w:highlight w:val="none"/>
                      <w:lang w:val="en-US" w:eastAsia="zh-CN"/>
                    </w:rPr>
                    <w:t>8</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噪声环境影响分析及防治措施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snapToGrid w:val="0"/>
                <w:color w:val="auto"/>
                <w:kern w:val="0"/>
                <w:sz w:val="24"/>
                <w:szCs w:val="24"/>
                <w:highlight w:val="none"/>
                <w:lang w:val="en-US" w:eastAsia="zh-CN"/>
              </w:rPr>
            </w:pPr>
            <w:r>
              <w:rPr>
                <w:rFonts w:hint="default" w:ascii="Times New Roman" w:hAnsi="Times New Roman" w:eastAsia="宋体" w:cs="Times New Roman"/>
                <w:b/>
                <w:bCs/>
                <w:snapToGrid w:val="0"/>
                <w:color w:val="auto"/>
                <w:kern w:val="0"/>
                <w:sz w:val="24"/>
                <w:szCs w:val="24"/>
                <w:highlight w:val="none"/>
                <w:lang w:val="en-US" w:eastAsia="zh-CN"/>
              </w:rPr>
              <w:t>3.1噪声源强分析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本项目运营期噪声主要来源于</w:t>
            </w:r>
            <w:r>
              <w:rPr>
                <w:rFonts w:hint="default" w:ascii="Times New Roman" w:hAnsi="Times New Roman" w:eastAsia="宋体" w:cs="Times New Roman"/>
                <w:color w:val="auto"/>
                <w:sz w:val="24"/>
                <w:szCs w:val="24"/>
                <w:highlight w:val="none"/>
                <w:lang w:eastAsia="zh-CN"/>
              </w:rPr>
              <w:t>滚筒机、筛选机、包装机、风机以及泵</w:t>
            </w:r>
            <w:r>
              <w:rPr>
                <w:rFonts w:hint="default" w:ascii="Times New Roman" w:hAnsi="Times New Roman" w:eastAsia="宋体" w:cs="Times New Roman"/>
                <w:color w:val="auto"/>
                <w:sz w:val="24"/>
                <w:szCs w:val="24"/>
                <w:highlight w:val="none"/>
              </w:rPr>
              <w:t>等设备产生的噪声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声级值范围在75~</w:t>
            </w:r>
            <w:r>
              <w:rPr>
                <w:rFonts w:hint="eastAsia" w:ascii="Times New Roman" w:hAnsi="Times New Roman" w:eastAsia="宋体" w:cs="Times New Roman"/>
                <w:color w:val="auto"/>
                <w:sz w:val="24"/>
                <w:szCs w:val="24"/>
                <w:highlight w:val="none"/>
                <w:lang w:val="en-US" w:eastAsia="zh-CN"/>
              </w:rPr>
              <w:t>85</w:t>
            </w:r>
            <w:r>
              <w:rPr>
                <w:rFonts w:hint="default" w:ascii="Times New Roman" w:hAnsi="Times New Roman" w:eastAsia="宋体" w:cs="Times New Roman"/>
                <w:color w:val="auto"/>
                <w:sz w:val="24"/>
                <w:szCs w:val="24"/>
                <w:highlight w:val="none"/>
              </w:rPr>
              <w:t>dB(A)之间。本项目针对不同性质的噪声源采用选择低噪声设备、采用整体减振基础、安装消声器等措施来减轻生产噪声对环境的影响；此外，通过车间墙体的阻隔也能衰减部分噪声</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项目运营期主要设备噪声源强、安装位置及治理措施见表</w:t>
            </w:r>
            <w:r>
              <w:rPr>
                <w:rFonts w:hint="default" w:ascii="Times New Roman" w:hAnsi="Times New Roman" w:eastAsia="宋体" w:cs="Times New Roman"/>
                <w:color w:val="auto"/>
                <w:sz w:val="24"/>
                <w:szCs w:val="24"/>
                <w:highlight w:val="none"/>
                <w:lang w:val="en-US" w:eastAsia="zh-CN"/>
              </w:rPr>
              <w:t>4-5</w:t>
            </w:r>
            <w:r>
              <w:rPr>
                <w:rFonts w:hint="default" w:ascii="Times New Roman" w:hAnsi="Times New Roman" w:eastAsia="宋体" w:cs="Times New Roman"/>
                <w:color w:val="auto"/>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4-5</w:t>
            </w:r>
            <w:r>
              <w:rPr>
                <w:rFonts w:hint="default" w:ascii="Times New Roman" w:hAnsi="Times New Roman" w:eastAsia="宋体" w:cs="Times New Roman"/>
                <w:b/>
                <w:bCs/>
                <w:color w:val="auto"/>
                <w:sz w:val="24"/>
                <w:szCs w:val="24"/>
                <w:highlight w:val="none"/>
              </w:rPr>
              <w:t xml:space="preserve">   设备噪声源强表dB(A)</w:t>
            </w:r>
          </w:p>
          <w:tbl>
            <w:tblPr>
              <w:tblStyle w:val="22"/>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2"/>
              <w:gridCol w:w="1473"/>
              <w:gridCol w:w="913"/>
              <w:gridCol w:w="1193"/>
              <w:gridCol w:w="1193"/>
              <w:gridCol w:w="1194"/>
              <w:gridCol w:w="16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473"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　　称</w:t>
                  </w:r>
                </w:p>
              </w:tc>
              <w:tc>
                <w:tcPr>
                  <w:tcW w:w="913"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数量</w:t>
                  </w:r>
                </w:p>
              </w:tc>
              <w:tc>
                <w:tcPr>
                  <w:tcW w:w="1193"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噪声值dB(A)</w:t>
                  </w:r>
                </w:p>
              </w:tc>
              <w:tc>
                <w:tcPr>
                  <w:tcW w:w="1193"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防护措施</w:t>
                  </w:r>
                </w:p>
              </w:tc>
              <w:tc>
                <w:tcPr>
                  <w:tcW w:w="1194"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减噪数值dB(A)</w:t>
                  </w:r>
                </w:p>
              </w:tc>
              <w:tc>
                <w:tcPr>
                  <w:tcW w:w="1639"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采取环保措施的噪声值dB(A)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2"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1473"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
                    </w:rPr>
                    <w:t>干炒机</w:t>
                  </w:r>
                </w:p>
              </w:tc>
              <w:tc>
                <w:tcPr>
                  <w:tcW w:w="913"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w:t>
                  </w:r>
                </w:p>
              </w:tc>
              <w:tc>
                <w:tcPr>
                  <w:tcW w:w="1193"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85</w:t>
                  </w:r>
                </w:p>
              </w:tc>
              <w:tc>
                <w:tcPr>
                  <w:tcW w:w="1193"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减振+隔声</w:t>
                  </w:r>
                </w:p>
              </w:tc>
              <w:tc>
                <w:tcPr>
                  <w:tcW w:w="1194"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w:t>
                  </w:r>
                </w:p>
              </w:tc>
              <w:tc>
                <w:tcPr>
                  <w:tcW w:w="1639"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2"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1473"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筛选机</w:t>
                  </w:r>
                </w:p>
              </w:tc>
              <w:tc>
                <w:tcPr>
                  <w:tcW w:w="913"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1193"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85</w:t>
                  </w:r>
                </w:p>
              </w:tc>
              <w:tc>
                <w:tcPr>
                  <w:tcW w:w="1193"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减振+隔声</w:t>
                  </w:r>
                </w:p>
              </w:tc>
              <w:tc>
                <w:tcPr>
                  <w:tcW w:w="1194"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w:t>
                  </w:r>
                </w:p>
              </w:tc>
              <w:tc>
                <w:tcPr>
                  <w:tcW w:w="1639"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2"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1473"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包装机</w:t>
                  </w:r>
                </w:p>
              </w:tc>
              <w:tc>
                <w:tcPr>
                  <w:tcW w:w="91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eastAsia" w:ascii="Times New Roman" w:hAnsi="Times New Roman" w:eastAsia="宋体" w:cs="Times New Roman"/>
                      <w:b w:val="0"/>
                      <w:bCs/>
                      <w:color w:val="auto"/>
                      <w:kern w:val="0"/>
                      <w:sz w:val="21"/>
                      <w:szCs w:val="21"/>
                      <w:highlight w:val="none"/>
                      <w:lang w:val="en-US" w:eastAsia="zh-CN" w:bidi="ar"/>
                    </w:rPr>
                    <w:t>6</w:t>
                  </w:r>
                </w:p>
              </w:tc>
              <w:tc>
                <w:tcPr>
                  <w:tcW w:w="119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center"/>
                    <w:rPr>
                      <w:rFonts w:hint="default" w:ascii="Times New Roman" w:hAnsi="Times New Roman" w:eastAsia="宋体" w:cs="Times New Roman"/>
                      <w:b w:val="0"/>
                      <w:bCs/>
                      <w:color w:val="auto"/>
                      <w:kern w:val="0"/>
                      <w:sz w:val="21"/>
                      <w:szCs w:val="21"/>
                      <w:highlight w:val="none"/>
                      <w:lang w:val="en-US" w:eastAsia="zh-CN" w:bidi="ar"/>
                    </w:rPr>
                  </w:pPr>
                  <w:r>
                    <w:rPr>
                      <w:rFonts w:hint="default" w:ascii="Times New Roman" w:hAnsi="Times New Roman" w:eastAsia="宋体" w:cs="Times New Roman"/>
                      <w:b w:val="0"/>
                      <w:bCs/>
                      <w:color w:val="auto"/>
                      <w:kern w:val="0"/>
                      <w:sz w:val="21"/>
                      <w:szCs w:val="21"/>
                      <w:highlight w:val="none"/>
                      <w:lang w:val="en-US" w:eastAsia="zh-CN" w:bidi="ar"/>
                    </w:rPr>
                    <w:t>75</w:t>
                  </w:r>
                </w:p>
              </w:tc>
              <w:tc>
                <w:tcPr>
                  <w:tcW w:w="1193"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减振+隔声</w:t>
                  </w:r>
                </w:p>
              </w:tc>
              <w:tc>
                <w:tcPr>
                  <w:tcW w:w="1194"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w:t>
                  </w:r>
                </w:p>
              </w:tc>
              <w:tc>
                <w:tcPr>
                  <w:tcW w:w="1639"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2" w:type="dxa"/>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w:t>
                  </w:r>
                </w:p>
              </w:tc>
              <w:tc>
                <w:tcPr>
                  <w:tcW w:w="1473"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风机</w:t>
                  </w:r>
                </w:p>
              </w:tc>
              <w:tc>
                <w:tcPr>
                  <w:tcW w:w="913"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1193"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80</w:t>
                  </w:r>
                </w:p>
              </w:tc>
              <w:tc>
                <w:tcPr>
                  <w:tcW w:w="1193"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减振+隔声</w:t>
                  </w:r>
                </w:p>
              </w:tc>
              <w:tc>
                <w:tcPr>
                  <w:tcW w:w="1194"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w:t>
                  </w:r>
                </w:p>
              </w:tc>
              <w:tc>
                <w:tcPr>
                  <w:tcW w:w="1639" w:type="dxa"/>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60</w:t>
                  </w:r>
                </w:p>
              </w:tc>
            </w:tr>
          </w:tbl>
          <w:p>
            <w:pPr>
              <w:pStyle w:val="45"/>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color w:val="auto"/>
                <w:sz w:val="24"/>
                <w:szCs w:val="32"/>
                <w:highlight w:val="none"/>
              </w:rPr>
            </w:pPr>
            <w:bookmarkStart w:id="23" w:name="_Toc146798707"/>
            <w:r>
              <w:rPr>
                <w:rFonts w:hint="default" w:ascii="Times New Roman" w:hAnsi="Times New Roman" w:eastAsia="宋体" w:cs="Times New Roman"/>
                <w:color w:val="auto"/>
                <w:sz w:val="24"/>
                <w:szCs w:val="32"/>
                <w:highlight w:val="none"/>
                <w:lang w:val="en-US" w:eastAsia="zh-CN"/>
              </w:rPr>
              <w:t>3.2</w:t>
            </w:r>
            <w:r>
              <w:rPr>
                <w:rFonts w:hint="default" w:ascii="Times New Roman" w:hAnsi="Times New Roman" w:eastAsia="宋体" w:cs="Times New Roman"/>
                <w:color w:val="auto"/>
                <w:sz w:val="24"/>
                <w:szCs w:val="32"/>
                <w:highlight w:val="none"/>
              </w:rPr>
              <w:t>预测方法</w:t>
            </w:r>
          </w:p>
          <w:p>
            <w:pPr>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根据《环境影响评价技术导则  声环境》（HJ2.4－2009）中的要求，本次评价采取导则推荐模式。</w:t>
            </w:r>
          </w:p>
          <w:p>
            <w:pPr>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1）声级计算</w:t>
            </w:r>
          </w:p>
          <w:p>
            <w:pPr>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建设项目声源在预测点产生的等效声级贡献值(Leq g)计算公式：</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position w:val="-28"/>
                <w:sz w:val="24"/>
                <w:highlight w:val="none"/>
              </w:rPr>
              <w:object>
                <v:shape id="_x0000_i1026" o:spt="75" type="#_x0000_t75" style="height:33pt;width:132pt;" o:ole="t" filled="f" o:preferrelative="t" stroked="f" coordsize="21600,21600">
                  <v:path/>
                  <v:fill on="f" focussize="0,0"/>
                  <v:stroke on="f"/>
                  <v:imagedata r:id="rId19" o:title=""/>
                  <o:lock v:ext="edit" aspectratio="t"/>
                  <w10:wrap type="none"/>
                  <w10:anchorlock/>
                </v:shape>
                <o:OLEObject Type="Embed" ProgID="Equation.3" ShapeID="_x0000_i1026" DrawAspect="Content" ObjectID="_1468075727" r:id="rId18">
                  <o:LockedField>false</o:LockedField>
                </o:OLEObject>
              </w:object>
            </w:r>
          </w:p>
          <w:p>
            <w:pPr>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i/>
                <w:color w:val="auto"/>
                <w:sz w:val="24"/>
                <w:highlight w:val="none"/>
              </w:rPr>
              <w:t>L</w:t>
            </w:r>
            <w:r>
              <w:rPr>
                <w:rFonts w:hint="default" w:ascii="Times New Roman" w:hAnsi="Times New Roman" w:eastAsia="宋体" w:cs="Times New Roman"/>
                <w:i/>
                <w:color w:val="auto"/>
                <w:sz w:val="24"/>
                <w:highlight w:val="none"/>
                <w:vertAlign w:val="subscript"/>
              </w:rPr>
              <w:t>eqg</w:t>
            </w:r>
            <w:r>
              <w:rPr>
                <w:rFonts w:hint="default" w:ascii="Times New Roman" w:hAnsi="Times New Roman" w:eastAsia="宋体" w:cs="Times New Roman"/>
                <w:color w:val="auto"/>
                <w:sz w:val="24"/>
                <w:highlight w:val="none"/>
              </w:rPr>
              <w:t>—建设项目声源在预测点的等效声级贡献值，dB(A)；</w:t>
            </w:r>
          </w:p>
          <w:p>
            <w:pPr>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i/>
                <w:color w:val="auto"/>
                <w:sz w:val="24"/>
                <w:highlight w:val="none"/>
              </w:rPr>
              <w:t>L</w:t>
            </w:r>
            <w:r>
              <w:rPr>
                <w:rFonts w:hint="default" w:ascii="Times New Roman" w:hAnsi="Times New Roman" w:eastAsia="宋体" w:cs="Times New Roman"/>
                <w:i/>
                <w:color w:val="auto"/>
                <w:sz w:val="24"/>
                <w:highlight w:val="none"/>
                <w:vertAlign w:val="subscript"/>
              </w:rPr>
              <w:t>Ai</w:t>
            </w:r>
            <w:r>
              <w:rPr>
                <w:rFonts w:hint="default" w:ascii="Times New Roman" w:hAnsi="Times New Roman" w:eastAsia="宋体" w:cs="Times New Roman"/>
                <w:i/>
                <w:color w:val="auto"/>
                <w:sz w:val="24"/>
                <w:highlight w:val="none"/>
              </w:rPr>
              <w:t xml:space="preserve"> </w:t>
            </w:r>
            <w:r>
              <w:rPr>
                <w:rFonts w:hint="default" w:ascii="Times New Roman" w:hAnsi="Times New Roman" w:eastAsia="宋体" w:cs="Times New Roman"/>
                <w:color w:val="auto"/>
                <w:sz w:val="24"/>
                <w:highlight w:val="none"/>
              </w:rPr>
              <w:t>— i声源在预测点产生的A 声级，dB(A)；</w:t>
            </w:r>
          </w:p>
          <w:p>
            <w:pPr>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i/>
                <w:color w:val="auto"/>
                <w:sz w:val="24"/>
                <w:highlight w:val="none"/>
              </w:rPr>
              <w:t xml:space="preserve">T  </w:t>
            </w:r>
            <w:r>
              <w:rPr>
                <w:rFonts w:hint="default" w:ascii="Times New Roman" w:hAnsi="Times New Roman" w:eastAsia="宋体" w:cs="Times New Roman"/>
                <w:color w:val="auto"/>
                <w:sz w:val="24"/>
                <w:highlight w:val="none"/>
              </w:rPr>
              <w:t>— 预测计算的时间段，s；</w:t>
            </w:r>
          </w:p>
          <w:p>
            <w:pPr>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i/>
                <w:color w:val="auto"/>
                <w:sz w:val="24"/>
                <w:highlight w:val="none"/>
              </w:rPr>
              <w:t>t</w:t>
            </w:r>
            <w:r>
              <w:rPr>
                <w:rFonts w:hint="default" w:ascii="Times New Roman" w:hAnsi="Times New Roman" w:eastAsia="宋体" w:cs="Times New Roman"/>
                <w:i/>
                <w:color w:val="auto"/>
                <w:sz w:val="24"/>
                <w:highlight w:val="none"/>
                <w:vertAlign w:val="subscript"/>
              </w:rPr>
              <w:t>i</w:t>
            </w:r>
            <w:r>
              <w:rPr>
                <w:rFonts w:hint="default" w:ascii="Times New Roman" w:hAnsi="Times New Roman" w:eastAsia="宋体" w:cs="Times New Roman"/>
                <w:color w:val="auto"/>
                <w:sz w:val="24"/>
                <w:highlight w:val="none"/>
                <w:vertAlign w:val="subscript"/>
              </w:rPr>
              <w:t xml:space="preserve"> </w:t>
            </w:r>
            <w:r>
              <w:rPr>
                <w:rFonts w:hint="default" w:ascii="Times New Roman" w:hAnsi="Times New Roman" w:eastAsia="宋体" w:cs="Times New Roman"/>
                <w:color w:val="auto"/>
                <w:sz w:val="24"/>
                <w:highlight w:val="none"/>
              </w:rPr>
              <w:t xml:space="preserve"> — i 声源在T 时段内的运行时间，s。</w:t>
            </w:r>
          </w:p>
          <w:p>
            <w:pPr>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2）预测点的预测等效声级(Leq )计算公式</w:t>
            </w:r>
          </w:p>
          <w:p>
            <w:pPr>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firstLine="480" w:firstLineChars="20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position w:val="-14"/>
                <w:sz w:val="24"/>
                <w:highlight w:val="none"/>
              </w:rPr>
              <w:object>
                <v:shape id="_x0000_i1027" o:spt="75" type="#_x0000_t75" style="height:22.5pt;width:150.5pt;" o:ole="t" filled="f" o:preferrelative="t" stroked="f" coordsize="21600,21600">
                  <v:path/>
                  <v:fill on="f" focussize="0,0"/>
                  <v:stroke on="f"/>
                  <v:imagedata r:id="rId21" o:title=""/>
                  <o:lock v:ext="edit" aspectratio="t"/>
                  <w10:wrap type="none"/>
                  <w10:anchorlock/>
                </v:shape>
                <o:OLEObject Type="Embed" ProgID="Equation.3" ShapeID="_x0000_i1027" DrawAspect="Content" ObjectID="_1468075728" r:id="rId20">
                  <o:LockedField>false</o:LockedField>
                </o:OLEObject>
              </w:object>
            </w:r>
          </w:p>
          <w:p>
            <w:pPr>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bookmarkStart w:id="24" w:name="_Toc269025278"/>
            <w:bookmarkStart w:id="25" w:name="_Toc270691827"/>
            <w:bookmarkStart w:id="26" w:name="_Toc269024991"/>
            <w:r>
              <w:rPr>
                <w:rFonts w:hint="default" w:ascii="Times New Roman" w:hAnsi="Times New Roman" w:eastAsia="宋体" w:cs="Times New Roman"/>
                <w:i/>
                <w:color w:val="auto"/>
                <w:sz w:val="24"/>
                <w:highlight w:val="none"/>
              </w:rPr>
              <w:t>L</w:t>
            </w:r>
            <w:r>
              <w:rPr>
                <w:rFonts w:hint="default" w:ascii="Times New Roman" w:hAnsi="Times New Roman" w:eastAsia="宋体" w:cs="Times New Roman"/>
                <w:i/>
                <w:color w:val="auto"/>
                <w:sz w:val="24"/>
                <w:highlight w:val="none"/>
                <w:vertAlign w:val="subscript"/>
              </w:rPr>
              <w:t>eqg</w:t>
            </w:r>
            <w:r>
              <w:rPr>
                <w:rFonts w:hint="default" w:ascii="Times New Roman" w:hAnsi="Times New Roman" w:eastAsia="宋体" w:cs="Times New Roman"/>
                <w:color w:val="auto"/>
                <w:sz w:val="24"/>
                <w:highlight w:val="none"/>
              </w:rPr>
              <w:t xml:space="preserve"> —建设项目声源在预测点的等效声级贡献值，dB(A)；</w:t>
            </w:r>
            <w:bookmarkEnd w:id="24"/>
            <w:bookmarkEnd w:id="25"/>
            <w:bookmarkEnd w:id="26"/>
          </w:p>
          <w:p>
            <w:pPr>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i/>
                <w:color w:val="auto"/>
                <w:sz w:val="24"/>
                <w:highlight w:val="none"/>
              </w:rPr>
              <w:t>L</w:t>
            </w:r>
            <w:r>
              <w:rPr>
                <w:rFonts w:hint="default" w:ascii="Times New Roman" w:hAnsi="Times New Roman" w:eastAsia="宋体" w:cs="Times New Roman"/>
                <w:i/>
                <w:color w:val="auto"/>
                <w:sz w:val="24"/>
                <w:highlight w:val="none"/>
                <w:vertAlign w:val="subscript"/>
              </w:rPr>
              <w:t>eqb</w:t>
            </w:r>
            <w:r>
              <w:rPr>
                <w:rFonts w:hint="default" w:ascii="Times New Roman" w:hAnsi="Times New Roman" w:eastAsia="宋体" w:cs="Times New Roman"/>
                <w:color w:val="auto"/>
                <w:sz w:val="24"/>
                <w:highlight w:val="none"/>
              </w:rPr>
              <w:t xml:space="preserve"> — 预测点的背景值，dB(A)</w:t>
            </w:r>
          </w:p>
          <w:p>
            <w:pPr>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3）户外声传播衰减计算</w:t>
            </w:r>
          </w:p>
          <w:p>
            <w:pPr>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户外声传播衰减包括几何发散（A</w:t>
            </w:r>
            <w:r>
              <w:rPr>
                <w:rFonts w:hint="default" w:ascii="Times New Roman" w:hAnsi="Times New Roman" w:eastAsia="宋体" w:cs="Times New Roman"/>
                <w:color w:val="auto"/>
                <w:sz w:val="24"/>
                <w:highlight w:val="none"/>
                <w:vertAlign w:val="subscript"/>
              </w:rPr>
              <w:t>div</w:t>
            </w:r>
            <w:r>
              <w:rPr>
                <w:rFonts w:hint="default" w:ascii="Times New Roman" w:hAnsi="Times New Roman" w:eastAsia="宋体" w:cs="Times New Roman"/>
                <w:color w:val="auto"/>
                <w:sz w:val="24"/>
                <w:highlight w:val="none"/>
              </w:rPr>
              <w:t>）、大气吸收（A</w:t>
            </w:r>
            <w:r>
              <w:rPr>
                <w:rFonts w:hint="default" w:ascii="Times New Roman" w:hAnsi="Times New Roman" w:eastAsia="宋体" w:cs="Times New Roman"/>
                <w:color w:val="auto"/>
                <w:sz w:val="24"/>
                <w:highlight w:val="none"/>
                <w:vertAlign w:val="subscript"/>
              </w:rPr>
              <w:t>atm</w:t>
            </w:r>
            <w:r>
              <w:rPr>
                <w:rFonts w:hint="default" w:ascii="Times New Roman" w:hAnsi="Times New Roman" w:eastAsia="宋体" w:cs="Times New Roman"/>
                <w:color w:val="auto"/>
                <w:sz w:val="24"/>
                <w:highlight w:val="none"/>
              </w:rPr>
              <w:t>）、地面效应（A</w:t>
            </w:r>
            <w:r>
              <w:rPr>
                <w:rFonts w:hint="default" w:ascii="Times New Roman" w:hAnsi="Times New Roman" w:eastAsia="宋体" w:cs="Times New Roman"/>
                <w:color w:val="auto"/>
                <w:sz w:val="24"/>
                <w:highlight w:val="none"/>
                <w:vertAlign w:val="subscript"/>
              </w:rPr>
              <w:t>gr</w:t>
            </w:r>
            <w:r>
              <w:rPr>
                <w:rFonts w:hint="default" w:ascii="Times New Roman" w:hAnsi="Times New Roman" w:eastAsia="宋体" w:cs="Times New Roman"/>
                <w:color w:val="auto"/>
                <w:sz w:val="24"/>
                <w:highlight w:val="none"/>
              </w:rPr>
              <w:t>）、屏障屏蔽（A</w:t>
            </w:r>
            <w:r>
              <w:rPr>
                <w:rFonts w:hint="default" w:ascii="Times New Roman" w:hAnsi="Times New Roman" w:eastAsia="宋体" w:cs="Times New Roman"/>
                <w:color w:val="auto"/>
                <w:sz w:val="24"/>
                <w:highlight w:val="none"/>
                <w:vertAlign w:val="subscript"/>
              </w:rPr>
              <w:t>bar</w:t>
            </w:r>
            <w:r>
              <w:rPr>
                <w:rFonts w:hint="default" w:ascii="Times New Roman" w:hAnsi="Times New Roman" w:eastAsia="宋体" w:cs="Times New Roman"/>
                <w:color w:val="auto"/>
                <w:sz w:val="24"/>
                <w:highlight w:val="none"/>
              </w:rPr>
              <w:t>）、其他多方面效应（A</w:t>
            </w:r>
            <w:r>
              <w:rPr>
                <w:rFonts w:hint="default" w:ascii="Times New Roman" w:hAnsi="Times New Roman" w:eastAsia="宋体" w:cs="Times New Roman"/>
                <w:color w:val="auto"/>
                <w:sz w:val="24"/>
                <w:highlight w:val="none"/>
                <w:vertAlign w:val="subscript"/>
              </w:rPr>
              <w:t>misc</w:t>
            </w:r>
            <w:r>
              <w:rPr>
                <w:rFonts w:hint="default" w:ascii="Times New Roman" w:hAnsi="Times New Roman" w:eastAsia="宋体" w:cs="Times New Roman"/>
                <w:color w:val="auto"/>
                <w:sz w:val="24"/>
                <w:highlight w:val="none"/>
              </w:rPr>
              <w:t>）引起的衰减。</w:t>
            </w:r>
          </w:p>
          <w:p>
            <w:pPr>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距声源点r处的A声级按下式计算：</w:t>
            </w:r>
          </w:p>
          <w:p>
            <w:pPr>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firstLine="480" w:firstLineChars="20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114300" distR="114300">
                  <wp:extent cx="3422015" cy="358140"/>
                  <wp:effectExtent l="0" t="0" r="6985" b="3810"/>
                  <wp:docPr id="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
                          <pic:cNvPicPr>
                            <a:picLocks noChangeAspect="1"/>
                          </pic:cNvPicPr>
                        </pic:nvPicPr>
                        <pic:blipFill>
                          <a:blip r:embed="rId22"/>
                          <a:stretch>
                            <a:fillRect/>
                          </a:stretch>
                        </pic:blipFill>
                        <pic:spPr>
                          <a:xfrm>
                            <a:off x="0" y="0"/>
                            <a:ext cx="3422015" cy="358140"/>
                          </a:xfrm>
                          <a:prstGeom prst="rect">
                            <a:avLst/>
                          </a:prstGeom>
                          <a:noFill/>
                          <a:ln>
                            <a:noFill/>
                          </a:ln>
                        </pic:spPr>
                      </pic:pic>
                    </a:graphicData>
                  </a:graphic>
                </wp:inline>
              </w:drawing>
            </w:r>
          </w:p>
          <w:p>
            <w:pPr>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highlight w:val="none"/>
              </w:rPr>
              <w:t>在预测中考虑反射引起的修正、屏障引起的衰减、双绕射、室内声源等效室外声源等影响和计算方法</w:t>
            </w:r>
            <w:r>
              <w:rPr>
                <w:rFonts w:hint="default" w:ascii="Times New Roman" w:hAnsi="Times New Roman" w:eastAsia="宋体" w:cs="Times New Roman"/>
                <w:color w:val="auto"/>
                <w:sz w:val="24"/>
                <w:szCs w:val="32"/>
                <w:highlight w:val="none"/>
              </w:rPr>
              <w:t>。</w:t>
            </w:r>
          </w:p>
          <w:p>
            <w:pPr>
              <w:pStyle w:val="45"/>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lang w:val="en-US" w:eastAsia="zh-CN"/>
              </w:rPr>
              <w:t>3.3</w:t>
            </w:r>
            <w:r>
              <w:rPr>
                <w:rFonts w:hint="default" w:ascii="Times New Roman" w:hAnsi="Times New Roman" w:eastAsia="宋体" w:cs="Times New Roman"/>
                <w:color w:val="auto"/>
                <w:sz w:val="24"/>
                <w:szCs w:val="32"/>
                <w:highlight w:val="none"/>
              </w:rPr>
              <w:t>噪声影响预测结果</w:t>
            </w:r>
          </w:p>
          <w:p>
            <w:pPr>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color w:val="auto"/>
                <w:sz w:val="24"/>
                <w:highlight w:val="none"/>
              </w:rPr>
            </w:pPr>
            <w:r>
              <w:rPr>
                <w:rFonts w:hint="eastAsia" w:ascii="Times New Roman" w:hAnsi="Times New Roman" w:eastAsia="宋体" w:cs="Times New Roman"/>
                <w:color w:val="auto"/>
                <w:sz w:val="24"/>
                <w:highlight w:val="none"/>
                <w:lang w:eastAsia="zh-CN"/>
              </w:rPr>
              <w:t>本项目工作</w:t>
            </w:r>
            <w:r>
              <w:rPr>
                <w:rFonts w:hint="eastAsia" w:ascii="Times New Roman" w:hAnsi="Times New Roman" w:eastAsia="宋体" w:cs="Times New Roman"/>
                <w:color w:val="auto"/>
                <w:sz w:val="24"/>
                <w:highlight w:val="none"/>
                <w:lang w:val="en-US" w:eastAsia="zh-CN"/>
              </w:rPr>
              <w:t>12h/d，夜间不生产，本次仅预测昼间噪声影响。</w:t>
            </w:r>
            <w:r>
              <w:rPr>
                <w:rFonts w:hint="default" w:ascii="Times New Roman" w:hAnsi="Times New Roman" w:eastAsia="宋体" w:cs="Times New Roman"/>
                <w:color w:val="auto"/>
                <w:sz w:val="24"/>
                <w:highlight w:val="none"/>
              </w:rPr>
              <w:t>根据模式预测结果，噪声源对各预测点的影响预测结果见表</w:t>
            </w:r>
            <w:r>
              <w:rPr>
                <w:rFonts w:hint="default" w:ascii="Times New Roman" w:hAnsi="Times New Roman" w:eastAsia="宋体" w:cs="Times New Roman"/>
                <w:color w:val="auto"/>
                <w:sz w:val="24"/>
                <w:highlight w:val="none"/>
                <w:lang w:val="en-US" w:eastAsia="zh-CN"/>
              </w:rPr>
              <w:t>4-6</w:t>
            </w:r>
            <w:r>
              <w:rPr>
                <w:rFonts w:hint="default" w:ascii="Times New Roman" w:hAnsi="Times New Roman" w:eastAsia="宋体" w:cs="Times New Roman"/>
                <w:color w:val="auto"/>
                <w:sz w:val="24"/>
                <w:highlight w:val="none"/>
              </w:rPr>
              <w:t>。</w:t>
            </w:r>
          </w:p>
          <w:p>
            <w:pPr>
              <w:keepNext w:val="0"/>
              <w:keepLines w:val="0"/>
              <w:pageBreakBefore w:val="0"/>
              <w:widowControl w:val="0"/>
              <w:suppressLineNumbers w:val="0"/>
              <w:kinsoku/>
              <w:overflowPunct/>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t>表</w:t>
            </w:r>
            <w:r>
              <w:rPr>
                <w:rFonts w:hint="default" w:ascii="Times New Roman" w:hAnsi="Times New Roman" w:eastAsia="宋体" w:cs="Times New Roman"/>
                <w:b/>
                <w:bCs/>
                <w:color w:val="auto"/>
                <w:sz w:val="24"/>
                <w:szCs w:val="32"/>
                <w:highlight w:val="none"/>
                <w:lang w:val="en-US" w:eastAsia="zh-CN"/>
              </w:rPr>
              <w:t xml:space="preserve">4-6 </w:t>
            </w:r>
            <w:r>
              <w:rPr>
                <w:rFonts w:hint="default" w:ascii="Times New Roman" w:hAnsi="Times New Roman" w:eastAsia="宋体" w:cs="Times New Roman"/>
                <w:b/>
                <w:bCs/>
                <w:color w:val="auto"/>
                <w:sz w:val="24"/>
                <w:szCs w:val="32"/>
                <w:highlight w:val="none"/>
              </w:rPr>
              <w:t xml:space="preserve"> 厂界噪声预测结果（单位：dB(A)）</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9"/>
              <w:gridCol w:w="1146"/>
              <w:gridCol w:w="1400"/>
              <w:gridCol w:w="1400"/>
              <w:gridCol w:w="1402"/>
              <w:gridCol w:w="1105"/>
              <w:gridCol w:w="12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148" w:type="pct"/>
                  <w:gridSpan w:val="2"/>
                  <w:vMerge w:val="restart"/>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 w:val="21"/>
                      <w:szCs w:val="21"/>
                      <w:highlight w:val="none"/>
                      <w:lang w:val="de-DE"/>
                    </w:rPr>
                  </w:pPr>
                  <w:r>
                    <w:rPr>
                      <w:rFonts w:hint="default" w:ascii="Times New Roman" w:hAnsi="Times New Roman" w:eastAsia="宋体" w:cs="Times New Roman"/>
                      <w:b/>
                      <w:bCs/>
                      <w:color w:val="FF0000"/>
                      <w:sz w:val="21"/>
                      <w:szCs w:val="21"/>
                      <w:highlight w:val="none"/>
                      <w:lang w:val="de-DE"/>
                    </w:rPr>
                    <w:t>预测点位</w:t>
                  </w:r>
                </w:p>
              </w:tc>
              <w:tc>
                <w:tcPr>
                  <w:tcW w:w="2467" w:type="pct"/>
                  <w:gridSpan w:val="3"/>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 w:val="21"/>
                      <w:szCs w:val="21"/>
                      <w:highlight w:val="none"/>
                      <w:lang w:val="de-DE"/>
                    </w:rPr>
                  </w:pPr>
                  <w:r>
                    <w:rPr>
                      <w:rFonts w:hint="default" w:ascii="Times New Roman" w:hAnsi="Times New Roman" w:eastAsia="宋体" w:cs="Times New Roman"/>
                      <w:b/>
                      <w:bCs/>
                      <w:color w:val="FF0000"/>
                      <w:sz w:val="21"/>
                      <w:szCs w:val="21"/>
                      <w:highlight w:val="none"/>
                      <w:lang w:val="de-DE"/>
                    </w:rPr>
                    <w:t>昼间</w:t>
                  </w:r>
                </w:p>
              </w:tc>
              <w:tc>
                <w:tcPr>
                  <w:tcW w:w="649" w:type="pct"/>
                  <w:vMerge w:val="restart"/>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FF0000"/>
                      <w:sz w:val="21"/>
                      <w:szCs w:val="21"/>
                      <w:highlight w:val="none"/>
                      <w:lang w:val="de-DE" w:eastAsia="zh-CN"/>
                    </w:rPr>
                  </w:pPr>
                  <w:r>
                    <w:rPr>
                      <w:rFonts w:hint="eastAsia" w:ascii="Times New Roman" w:hAnsi="Times New Roman" w:eastAsia="宋体" w:cs="Times New Roman"/>
                      <w:b/>
                      <w:bCs/>
                      <w:color w:val="FF0000"/>
                      <w:sz w:val="21"/>
                      <w:szCs w:val="21"/>
                      <w:highlight w:val="none"/>
                      <w:lang w:val="de-DE" w:eastAsia="zh-CN"/>
                    </w:rPr>
                    <w:t>标准限值</w:t>
                  </w:r>
                </w:p>
              </w:tc>
              <w:tc>
                <w:tcPr>
                  <w:tcW w:w="734" w:type="pct"/>
                  <w:vMerge w:val="restart"/>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FF0000"/>
                      <w:sz w:val="21"/>
                      <w:szCs w:val="21"/>
                      <w:highlight w:val="none"/>
                      <w:lang w:val="de-DE" w:eastAsia="zh-CN"/>
                    </w:rPr>
                  </w:pPr>
                  <w:r>
                    <w:rPr>
                      <w:rFonts w:hint="eastAsia" w:ascii="Times New Roman" w:hAnsi="Times New Roman" w:eastAsia="宋体" w:cs="Times New Roman"/>
                      <w:b/>
                      <w:bCs/>
                      <w:color w:val="FF0000"/>
                      <w:sz w:val="21"/>
                      <w:szCs w:val="21"/>
                      <w:highlight w:val="none"/>
                      <w:lang w:val="de-DE"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48" w:type="pct"/>
                  <w:gridSpan w:val="2"/>
                  <w:vMerge w:val="continue"/>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FF0000"/>
                      <w:sz w:val="21"/>
                      <w:szCs w:val="21"/>
                      <w:highlight w:val="none"/>
                      <w:lang w:val="de-DE"/>
                    </w:rPr>
                  </w:pPr>
                </w:p>
              </w:tc>
              <w:tc>
                <w:tcPr>
                  <w:tcW w:w="822" w:type="pct"/>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FF0000"/>
                      <w:sz w:val="21"/>
                      <w:szCs w:val="21"/>
                      <w:highlight w:val="none"/>
                      <w:lang w:val="de-DE" w:eastAsia="zh-CN"/>
                    </w:rPr>
                  </w:pPr>
                  <w:r>
                    <w:rPr>
                      <w:rFonts w:hint="eastAsia" w:ascii="Times New Roman" w:hAnsi="Times New Roman" w:eastAsia="宋体" w:cs="Times New Roman"/>
                      <w:b/>
                      <w:bCs/>
                      <w:color w:val="FF0000"/>
                      <w:sz w:val="21"/>
                      <w:szCs w:val="21"/>
                      <w:highlight w:val="none"/>
                      <w:lang w:val="de-DE" w:eastAsia="zh-CN"/>
                    </w:rPr>
                    <w:t>背景值</w:t>
                  </w:r>
                </w:p>
              </w:tc>
              <w:tc>
                <w:tcPr>
                  <w:tcW w:w="822"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bCs/>
                      <w:color w:val="FF0000"/>
                      <w:sz w:val="21"/>
                      <w:szCs w:val="21"/>
                      <w:highlight w:val="none"/>
                      <w:lang w:val="de-DE"/>
                    </w:rPr>
                  </w:pPr>
                  <w:r>
                    <w:rPr>
                      <w:rFonts w:hint="default" w:ascii="Times New Roman" w:hAnsi="Times New Roman" w:eastAsia="宋体" w:cs="Times New Roman"/>
                      <w:b/>
                      <w:bCs/>
                      <w:color w:val="FF0000"/>
                      <w:sz w:val="21"/>
                      <w:szCs w:val="21"/>
                      <w:highlight w:val="none"/>
                      <w:lang w:val="de-DE"/>
                    </w:rPr>
                    <w:t>贡献值</w:t>
                  </w:r>
                </w:p>
              </w:tc>
              <w:tc>
                <w:tcPr>
                  <w:tcW w:w="823" w:type="pct"/>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FF0000"/>
                      <w:sz w:val="21"/>
                      <w:szCs w:val="21"/>
                      <w:highlight w:val="none"/>
                      <w:lang w:val="de-DE" w:eastAsia="zh-CN"/>
                    </w:rPr>
                  </w:pPr>
                  <w:r>
                    <w:rPr>
                      <w:rFonts w:hint="eastAsia" w:ascii="Times New Roman" w:hAnsi="Times New Roman" w:eastAsia="宋体" w:cs="Times New Roman"/>
                      <w:b/>
                      <w:bCs/>
                      <w:color w:val="FF0000"/>
                      <w:sz w:val="21"/>
                      <w:szCs w:val="21"/>
                      <w:highlight w:val="none"/>
                      <w:lang w:val="de-DE" w:eastAsia="zh-CN"/>
                    </w:rPr>
                    <w:t>预测值</w:t>
                  </w:r>
                </w:p>
              </w:tc>
              <w:tc>
                <w:tcPr>
                  <w:tcW w:w="649" w:type="pct"/>
                  <w:vMerge w:val="continue"/>
                  <w:tcBorders/>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FF0000"/>
                      <w:sz w:val="21"/>
                      <w:szCs w:val="21"/>
                      <w:highlight w:val="none"/>
                      <w:lang w:val="de-DE" w:eastAsia="zh-CN"/>
                    </w:rPr>
                  </w:pPr>
                </w:p>
              </w:tc>
              <w:tc>
                <w:tcPr>
                  <w:tcW w:w="734" w:type="pct"/>
                  <w:vMerge w:val="continue"/>
                  <w:tcBorders/>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FF0000"/>
                      <w:sz w:val="21"/>
                      <w:szCs w:val="21"/>
                      <w:highlight w:val="none"/>
                      <w:lang w:val="de-DE"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75" w:type="pct"/>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de-DE"/>
                    </w:rPr>
                  </w:pPr>
                  <w:r>
                    <w:rPr>
                      <w:rFonts w:hint="default" w:ascii="Times New Roman" w:hAnsi="Times New Roman" w:eastAsia="宋体" w:cs="Times New Roman"/>
                      <w:color w:val="FF0000"/>
                      <w:sz w:val="21"/>
                      <w:szCs w:val="21"/>
                      <w:highlight w:val="none"/>
                      <w:lang w:val="de-DE"/>
                    </w:rPr>
                    <w:t>1</w:t>
                  </w:r>
                </w:p>
              </w:tc>
              <w:tc>
                <w:tcPr>
                  <w:tcW w:w="673" w:type="pct"/>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项目东侧</w:t>
                  </w:r>
                </w:p>
              </w:tc>
              <w:tc>
                <w:tcPr>
                  <w:tcW w:w="822"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kern w:val="2"/>
                      <w:sz w:val="21"/>
                      <w:szCs w:val="21"/>
                      <w:highlight w:val="none"/>
                      <w:lang w:val="en-US" w:eastAsia="zh-CN" w:bidi="ar-SA"/>
                    </w:rPr>
                    <w:t>/</w:t>
                  </w:r>
                </w:p>
              </w:tc>
              <w:tc>
                <w:tcPr>
                  <w:tcW w:w="822"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kern w:val="2"/>
                      <w:sz w:val="21"/>
                      <w:szCs w:val="21"/>
                      <w:highlight w:val="none"/>
                      <w:lang w:val="en-US" w:eastAsia="zh-CN" w:bidi="ar-SA"/>
                    </w:rPr>
                    <w:t>52.03</w:t>
                  </w:r>
                </w:p>
              </w:tc>
              <w:tc>
                <w:tcPr>
                  <w:tcW w:w="1402" w:type="dxa"/>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kern w:val="2"/>
                      <w:sz w:val="21"/>
                      <w:szCs w:val="21"/>
                      <w:highlight w:val="none"/>
                      <w:lang w:val="en-US" w:eastAsia="zh-CN" w:bidi="ar-SA"/>
                    </w:rPr>
                    <w:t>52.03</w:t>
                  </w:r>
                </w:p>
              </w:tc>
              <w:tc>
                <w:tcPr>
                  <w:tcW w:w="649" w:type="pct"/>
                  <w:vMerge w:val="restar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60</w:t>
                  </w:r>
                </w:p>
              </w:tc>
              <w:tc>
                <w:tcPr>
                  <w:tcW w:w="734"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75" w:type="pct"/>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de-DE"/>
                    </w:rPr>
                  </w:pPr>
                  <w:r>
                    <w:rPr>
                      <w:rFonts w:hint="default" w:ascii="Times New Roman" w:hAnsi="Times New Roman" w:eastAsia="宋体" w:cs="Times New Roman"/>
                      <w:color w:val="FF0000"/>
                      <w:sz w:val="21"/>
                      <w:szCs w:val="21"/>
                      <w:highlight w:val="none"/>
                      <w:lang w:val="de-DE"/>
                    </w:rPr>
                    <w:t>2</w:t>
                  </w:r>
                </w:p>
              </w:tc>
              <w:tc>
                <w:tcPr>
                  <w:tcW w:w="673" w:type="pct"/>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项目南侧</w:t>
                  </w:r>
                </w:p>
              </w:tc>
              <w:tc>
                <w:tcPr>
                  <w:tcW w:w="822"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kern w:val="2"/>
                      <w:sz w:val="21"/>
                      <w:szCs w:val="21"/>
                      <w:highlight w:val="none"/>
                      <w:lang w:val="en-US" w:eastAsia="zh-CN" w:bidi="ar-SA"/>
                    </w:rPr>
                    <w:t>/</w:t>
                  </w:r>
                </w:p>
              </w:tc>
              <w:tc>
                <w:tcPr>
                  <w:tcW w:w="822"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kern w:val="2"/>
                      <w:sz w:val="21"/>
                      <w:szCs w:val="21"/>
                      <w:highlight w:val="none"/>
                      <w:lang w:val="en-US" w:eastAsia="zh-CN" w:bidi="ar-SA"/>
                    </w:rPr>
                    <w:t>45.47</w:t>
                  </w:r>
                </w:p>
              </w:tc>
              <w:tc>
                <w:tcPr>
                  <w:tcW w:w="1402" w:type="dxa"/>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kern w:val="2"/>
                      <w:sz w:val="21"/>
                      <w:szCs w:val="21"/>
                      <w:highlight w:val="none"/>
                      <w:lang w:val="en-US" w:eastAsia="zh-CN" w:bidi="ar-SA"/>
                    </w:rPr>
                    <w:t>45.47</w:t>
                  </w:r>
                </w:p>
              </w:tc>
              <w:tc>
                <w:tcPr>
                  <w:tcW w:w="649" w:type="pct"/>
                  <w:vMerge w:val="continue"/>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p>
              </w:tc>
              <w:tc>
                <w:tcPr>
                  <w:tcW w:w="734"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75" w:type="pct"/>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de-DE"/>
                    </w:rPr>
                  </w:pPr>
                  <w:r>
                    <w:rPr>
                      <w:rFonts w:hint="default" w:ascii="Times New Roman" w:hAnsi="Times New Roman" w:eastAsia="宋体" w:cs="Times New Roman"/>
                      <w:color w:val="FF0000"/>
                      <w:sz w:val="21"/>
                      <w:szCs w:val="21"/>
                      <w:highlight w:val="none"/>
                      <w:lang w:val="de-DE"/>
                    </w:rPr>
                    <w:t>3</w:t>
                  </w:r>
                </w:p>
              </w:tc>
              <w:tc>
                <w:tcPr>
                  <w:tcW w:w="673" w:type="pct"/>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项目西侧</w:t>
                  </w:r>
                </w:p>
              </w:tc>
              <w:tc>
                <w:tcPr>
                  <w:tcW w:w="822"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kern w:val="2"/>
                      <w:sz w:val="21"/>
                      <w:szCs w:val="21"/>
                      <w:highlight w:val="none"/>
                      <w:lang w:val="en-US" w:eastAsia="zh-CN" w:bidi="ar-SA"/>
                    </w:rPr>
                    <w:t>/</w:t>
                  </w:r>
                </w:p>
              </w:tc>
              <w:tc>
                <w:tcPr>
                  <w:tcW w:w="822"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kern w:val="2"/>
                      <w:sz w:val="21"/>
                      <w:szCs w:val="21"/>
                      <w:highlight w:val="none"/>
                      <w:lang w:val="en-US" w:eastAsia="zh-CN" w:bidi="ar-SA"/>
                    </w:rPr>
                    <w:t>45.73</w:t>
                  </w:r>
                </w:p>
              </w:tc>
              <w:tc>
                <w:tcPr>
                  <w:tcW w:w="1402" w:type="dxa"/>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kern w:val="2"/>
                      <w:sz w:val="21"/>
                      <w:szCs w:val="21"/>
                      <w:highlight w:val="none"/>
                      <w:lang w:val="en-US" w:eastAsia="zh-CN" w:bidi="ar-SA"/>
                    </w:rPr>
                    <w:t>45.73</w:t>
                  </w:r>
                </w:p>
              </w:tc>
              <w:tc>
                <w:tcPr>
                  <w:tcW w:w="649" w:type="pct"/>
                  <w:vMerge w:val="continue"/>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p>
              </w:tc>
              <w:tc>
                <w:tcPr>
                  <w:tcW w:w="734"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75" w:type="pct"/>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lang w:val="de-DE"/>
                    </w:rPr>
                  </w:pPr>
                  <w:r>
                    <w:rPr>
                      <w:rFonts w:hint="default" w:ascii="Times New Roman" w:hAnsi="Times New Roman" w:eastAsia="宋体" w:cs="Times New Roman"/>
                      <w:color w:val="FF0000"/>
                      <w:sz w:val="21"/>
                      <w:szCs w:val="21"/>
                      <w:highlight w:val="none"/>
                      <w:lang w:val="de-DE"/>
                    </w:rPr>
                    <w:t>4</w:t>
                  </w:r>
                </w:p>
              </w:tc>
              <w:tc>
                <w:tcPr>
                  <w:tcW w:w="673" w:type="pct"/>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项目北侧</w:t>
                  </w:r>
                </w:p>
              </w:tc>
              <w:tc>
                <w:tcPr>
                  <w:tcW w:w="822"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kern w:val="2"/>
                      <w:sz w:val="21"/>
                      <w:szCs w:val="21"/>
                      <w:highlight w:val="none"/>
                      <w:lang w:val="en-US" w:eastAsia="zh-CN" w:bidi="ar-SA"/>
                    </w:rPr>
                    <w:t>/</w:t>
                  </w:r>
                </w:p>
              </w:tc>
              <w:tc>
                <w:tcPr>
                  <w:tcW w:w="822"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kern w:val="2"/>
                      <w:sz w:val="21"/>
                      <w:szCs w:val="21"/>
                      <w:highlight w:val="none"/>
                      <w:lang w:val="en-US" w:eastAsia="zh-CN" w:bidi="ar-SA"/>
                    </w:rPr>
                    <w:t>58.26</w:t>
                  </w:r>
                </w:p>
              </w:tc>
              <w:tc>
                <w:tcPr>
                  <w:tcW w:w="1402" w:type="dxa"/>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kern w:val="2"/>
                      <w:sz w:val="21"/>
                      <w:szCs w:val="21"/>
                      <w:highlight w:val="none"/>
                      <w:lang w:val="en-US" w:eastAsia="zh-CN" w:bidi="ar-SA"/>
                    </w:rPr>
                    <w:t>58.26</w:t>
                  </w:r>
                </w:p>
              </w:tc>
              <w:tc>
                <w:tcPr>
                  <w:tcW w:w="649" w:type="pct"/>
                  <w:vMerge w:val="continue"/>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p>
              </w:tc>
              <w:tc>
                <w:tcPr>
                  <w:tcW w:w="734"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75" w:type="pct"/>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5</w:t>
                  </w:r>
                </w:p>
              </w:tc>
              <w:tc>
                <w:tcPr>
                  <w:tcW w:w="673" w:type="pct"/>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FF0000"/>
                      <w:sz w:val="21"/>
                      <w:szCs w:val="21"/>
                      <w:highlight w:val="none"/>
                      <w:lang w:eastAsia="zh-CN"/>
                    </w:rPr>
                  </w:pPr>
                  <w:r>
                    <w:rPr>
                      <w:rFonts w:hint="eastAsia" w:ascii="Times New Roman" w:hAnsi="Times New Roman" w:eastAsia="宋体" w:cs="Times New Roman"/>
                      <w:color w:val="FF0000"/>
                      <w:sz w:val="21"/>
                      <w:szCs w:val="21"/>
                      <w:highlight w:val="none"/>
                      <w:lang w:eastAsia="zh-CN"/>
                    </w:rPr>
                    <w:t>东侧敏感点</w:t>
                  </w:r>
                </w:p>
              </w:tc>
              <w:tc>
                <w:tcPr>
                  <w:tcW w:w="822"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52</w:t>
                  </w:r>
                </w:p>
              </w:tc>
              <w:tc>
                <w:tcPr>
                  <w:tcW w:w="822"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48.13</w:t>
                  </w:r>
                </w:p>
              </w:tc>
              <w:tc>
                <w:tcPr>
                  <w:tcW w:w="823"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53.5</w:t>
                  </w:r>
                </w:p>
              </w:tc>
              <w:tc>
                <w:tcPr>
                  <w:tcW w:w="649" w:type="pct"/>
                  <w:vMerge w:val="continue"/>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FF0000"/>
                      <w:sz w:val="21"/>
                      <w:szCs w:val="21"/>
                      <w:highlight w:val="none"/>
                      <w:lang w:val="en-US" w:eastAsia="zh-CN"/>
                    </w:rPr>
                  </w:pPr>
                </w:p>
              </w:tc>
              <w:tc>
                <w:tcPr>
                  <w:tcW w:w="734"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75" w:type="pct"/>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6</w:t>
                  </w:r>
                </w:p>
              </w:tc>
              <w:tc>
                <w:tcPr>
                  <w:tcW w:w="673" w:type="pct"/>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r>
                    <w:rPr>
                      <w:rFonts w:hint="eastAsia" w:ascii="Times New Roman" w:hAnsi="Times New Roman" w:eastAsia="宋体" w:cs="Times New Roman"/>
                      <w:color w:val="FF0000"/>
                      <w:sz w:val="21"/>
                      <w:szCs w:val="21"/>
                      <w:highlight w:val="none"/>
                      <w:lang w:eastAsia="zh-CN"/>
                    </w:rPr>
                    <w:t>北侧敏感点</w:t>
                  </w:r>
                </w:p>
              </w:tc>
              <w:tc>
                <w:tcPr>
                  <w:tcW w:w="822"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53</w:t>
                  </w:r>
                </w:p>
              </w:tc>
              <w:tc>
                <w:tcPr>
                  <w:tcW w:w="822"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52.73</w:t>
                  </w:r>
                </w:p>
              </w:tc>
              <w:tc>
                <w:tcPr>
                  <w:tcW w:w="823"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55.9</w:t>
                  </w:r>
                </w:p>
              </w:tc>
              <w:tc>
                <w:tcPr>
                  <w:tcW w:w="649" w:type="pct"/>
                  <w:vMerge w:val="continue"/>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FF0000"/>
                      <w:sz w:val="21"/>
                      <w:szCs w:val="21"/>
                      <w:highlight w:val="none"/>
                      <w:lang w:val="en-US" w:eastAsia="zh-CN"/>
                    </w:rPr>
                  </w:pPr>
                </w:p>
              </w:tc>
              <w:tc>
                <w:tcPr>
                  <w:tcW w:w="734"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75" w:type="pct"/>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7</w:t>
                  </w:r>
                </w:p>
              </w:tc>
              <w:tc>
                <w:tcPr>
                  <w:tcW w:w="673" w:type="pct"/>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21"/>
                      <w:szCs w:val="21"/>
                      <w:highlight w:val="none"/>
                    </w:rPr>
                  </w:pPr>
                  <w:r>
                    <w:rPr>
                      <w:rFonts w:hint="eastAsia" w:ascii="Times New Roman" w:hAnsi="Times New Roman" w:eastAsia="宋体" w:cs="Times New Roman"/>
                      <w:color w:val="FF0000"/>
                      <w:sz w:val="21"/>
                      <w:szCs w:val="21"/>
                      <w:highlight w:val="none"/>
                      <w:lang w:eastAsia="zh-CN"/>
                    </w:rPr>
                    <w:t>西侧敏感点</w:t>
                  </w:r>
                </w:p>
              </w:tc>
              <w:tc>
                <w:tcPr>
                  <w:tcW w:w="822"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53</w:t>
                  </w:r>
                </w:p>
              </w:tc>
              <w:tc>
                <w:tcPr>
                  <w:tcW w:w="822"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42.32</w:t>
                  </w:r>
                </w:p>
              </w:tc>
              <w:tc>
                <w:tcPr>
                  <w:tcW w:w="823"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53.4</w:t>
                  </w:r>
                </w:p>
              </w:tc>
              <w:tc>
                <w:tcPr>
                  <w:tcW w:w="649" w:type="pct"/>
                  <w:vMerge w:val="continue"/>
                  <w:tcBorders/>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FF0000"/>
                      <w:sz w:val="21"/>
                      <w:szCs w:val="21"/>
                      <w:highlight w:val="none"/>
                      <w:lang w:val="en-US" w:eastAsia="zh-CN"/>
                    </w:rPr>
                  </w:pPr>
                </w:p>
              </w:tc>
              <w:tc>
                <w:tcPr>
                  <w:tcW w:w="734" w:type="pct"/>
                  <w:noWrap w:val="0"/>
                  <w:tcMar>
                    <w:left w:w="28" w:type="dxa"/>
                    <w:right w:w="28" w:type="dxa"/>
                  </w:tcMar>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达标</w:t>
                  </w:r>
                </w:p>
              </w:tc>
            </w:tr>
          </w:tbl>
          <w:p>
            <w:pPr>
              <w:pStyle w:val="45"/>
              <w:keepNext w:val="0"/>
              <w:keepLines w:val="0"/>
              <w:pageBreakBefore w:val="0"/>
              <w:widowControl w:val="0"/>
              <w:suppressLineNumbers w:val="0"/>
              <w:kinsoku/>
              <w:overflowPunct/>
              <w:autoSpaceDE/>
              <w:autoSpaceDN/>
              <w:bidi w:val="0"/>
              <w:adjustRightInd/>
              <w:snapToGrid/>
              <w:spacing w:before="0" w:beforeAutospacing="0" w:after="0" w:afterAutospacing="0" w:line="360" w:lineRule="auto"/>
              <w:ind w:left="0" w:right="0"/>
              <w:jc w:val="center"/>
              <w:textAlignment w:val="auto"/>
              <w:rPr>
                <w:rFonts w:hint="default"/>
              </w:rPr>
            </w:pPr>
            <w:r>
              <w:drawing>
                <wp:inline distT="0" distB="0" distL="114300" distR="114300">
                  <wp:extent cx="5477510" cy="4307205"/>
                  <wp:effectExtent l="0" t="0" r="8890" b="17145"/>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23"/>
                          <a:stretch>
                            <a:fillRect/>
                          </a:stretch>
                        </pic:blipFill>
                        <pic:spPr>
                          <a:xfrm>
                            <a:off x="0" y="0"/>
                            <a:ext cx="5477510" cy="4307205"/>
                          </a:xfrm>
                          <a:prstGeom prst="rect">
                            <a:avLst/>
                          </a:prstGeom>
                          <a:noFill/>
                          <a:ln>
                            <a:noFill/>
                          </a:ln>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bCs/>
                <w:color w:val="FF0000"/>
                <w:sz w:val="24"/>
                <w:szCs w:val="24"/>
                <w:highlight w:val="none"/>
                <w:lang w:val="en-US" w:eastAsia="zh-CN"/>
              </w:rPr>
            </w:pPr>
            <w:r>
              <w:rPr>
                <w:rFonts w:hint="eastAsia" w:ascii="Times New Roman" w:hAnsi="Times New Roman" w:eastAsia="宋体" w:cs="Times New Roman"/>
                <w:b/>
                <w:bCs/>
                <w:color w:val="FF0000"/>
                <w:sz w:val="24"/>
                <w:szCs w:val="24"/>
                <w:highlight w:val="none"/>
                <w:lang w:eastAsia="zh-CN"/>
              </w:rPr>
              <w:t>图</w:t>
            </w:r>
            <w:r>
              <w:rPr>
                <w:rFonts w:hint="eastAsia" w:ascii="Times New Roman" w:hAnsi="Times New Roman" w:eastAsia="宋体" w:cs="Times New Roman"/>
                <w:b/>
                <w:bCs/>
                <w:color w:val="FF0000"/>
                <w:sz w:val="24"/>
                <w:szCs w:val="24"/>
                <w:highlight w:val="none"/>
                <w:lang w:val="en-US" w:eastAsia="zh-CN"/>
              </w:rPr>
              <w:t>4-1  噪声预测示意图</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highlight w:val="none"/>
              </w:rPr>
              <w:t>根据预测可知，本项目厂界昼间、夜间噪声贡献值为</w:t>
            </w:r>
            <w:r>
              <w:rPr>
                <w:rFonts w:hint="default" w:ascii="Times New Roman" w:hAnsi="Times New Roman" w:eastAsia="宋体" w:cs="Times New Roman"/>
                <w:color w:val="auto"/>
                <w:sz w:val="24"/>
                <w:highlight w:val="none"/>
                <w:lang w:val="en-US" w:eastAsia="zh-CN"/>
              </w:rPr>
              <w:t>36.</w:t>
            </w:r>
            <w:r>
              <w:rPr>
                <w:rFonts w:hint="eastAsia"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43.</w:t>
            </w:r>
            <w:r>
              <w:rPr>
                <w:rFonts w:hint="eastAsia"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dB(A)，满足</w:t>
            </w:r>
            <w:r>
              <w:rPr>
                <w:rFonts w:hint="default" w:ascii="Times New Roman" w:hAnsi="Times New Roman" w:eastAsia="宋体" w:cs="Times New Roman"/>
                <w:color w:val="FF0000"/>
                <w:sz w:val="24"/>
                <w:highlight w:val="none"/>
              </w:rPr>
              <w:t>《工业企业厂界</w:t>
            </w:r>
            <w:r>
              <w:rPr>
                <w:rFonts w:hint="eastAsia" w:ascii="Times New Roman" w:hAnsi="Times New Roman" w:eastAsia="宋体" w:cs="Times New Roman"/>
                <w:color w:val="FF0000"/>
                <w:sz w:val="24"/>
                <w:highlight w:val="none"/>
                <w:lang w:eastAsia="zh-CN"/>
              </w:rPr>
              <w:t>环境</w:t>
            </w:r>
            <w:r>
              <w:rPr>
                <w:rFonts w:hint="default" w:ascii="Times New Roman" w:hAnsi="Times New Roman" w:eastAsia="宋体" w:cs="Times New Roman"/>
                <w:color w:val="FF0000"/>
                <w:sz w:val="24"/>
                <w:highlight w:val="none"/>
              </w:rPr>
              <w:t>噪声排放标准》(GB12348-2008)</w:t>
            </w:r>
            <w:r>
              <w:rPr>
                <w:rFonts w:hint="default" w:ascii="Times New Roman" w:hAnsi="Times New Roman" w:eastAsia="宋体" w:cs="Times New Roman"/>
                <w:color w:val="FF0000"/>
                <w:sz w:val="24"/>
                <w:highlight w:val="none"/>
                <w:lang w:val="en-US" w:eastAsia="zh-CN"/>
              </w:rPr>
              <w:t>2</w:t>
            </w:r>
            <w:r>
              <w:rPr>
                <w:rFonts w:hint="default" w:ascii="Times New Roman" w:hAnsi="Times New Roman" w:eastAsia="宋体" w:cs="Times New Roman"/>
                <w:color w:val="FF0000"/>
                <w:sz w:val="24"/>
                <w:highlight w:val="none"/>
              </w:rPr>
              <w:t>类</w:t>
            </w:r>
            <w:r>
              <w:rPr>
                <w:rFonts w:hint="default" w:ascii="Times New Roman" w:hAnsi="Times New Roman" w:eastAsia="宋体" w:cs="Times New Roman"/>
                <w:color w:val="auto"/>
                <w:sz w:val="24"/>
                <w:highlight w:val="none"/>
              </w:rPr>
              <w:t>标准要求(昼间6</w:t>
            </w:r>
            <w:r>
              <w:rPr>
                <w:rFonts w:hint="default"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rPr>
              <w:t>dB(A)，夜间5</w:t>
            </w:r>
            <w:r>
              <w:rPr>
                <w:rFonts w:hint="default"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rPr>
              <w:t>dB(A))，因此本项目对周围环境影响较小</w:t>
            </w:r>
            <w:r>
              <w:rPr>
                <w:rFonts w:hint="default" w:ascii="Times New Roman" w:hAnsi="Times New Roman" w:eastAsia="宋体" w:cs="Times New Roman"/>
                <w:color w:val="auto"/>
                <w:sz w:val="24"/>
                <w:szCs w:val="24"/>
                <w:highlight w:val="none"/>
              </w:rPr>
              <w:t>。</w:t>
            </w:r>
          </w:p>
          <w:bookmarkEnd w:id="23"/>
          <w:p>
            <w:pPr>
              <w:pStyle w:val="2"/>
              <w:keepNext w:val="0"/>
              <w:keepLines w:val="0"/>
              <w:pageBreakBefore w:val="0"/>
              <w:widowControl w:val="0"/>
              <w:suppressLineNumbers w:val="0"/>
              <w:kinsoku/>
              <w:wordWrap/>
              <w:overflowPunct/>
              <w:topLinePunct w:val="0"/>
              <w:autoSpaceDE/>
              <w:autoSpaceDN/>
              <w:bidi w:val="0"/>
              <w:adjustRightInd/>
              <w:spacing w:before="0" w:beforeAutospacing="0" w:after="0" w:afterLines="0" w:afterAutospacing="0" w:line="360" w:lineRule="auto"/>
              <w:ind w:left="0" w:leftChars="0" w:right="0" w:firstLine="482"/>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3.4</w:t>
            </w:r>
            <w:r>
              <w:rPr>
                <w:rFonts w:hint="default" w:ascii="Times New Roman" w:hAnsi="Times New Roman" w:eastAsia="宋体" w:cs="Times New Roman"/>
                <w:b/>
                <w:bCs/>
                <w:color w:val="auto"/>
                <w:sz w:val="24"/>
                <w:szCs w:val="24"/>
                <w:highlight w:val="none"/>
              </w:rPr>
              <w:t>噪声环境防护措施</w:t>
            </w:r>
          </w:p>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（1）从噪声源头进行控制，降低源强，即在设备选购时尽量采用低噪声设备；</w:t>
            </w:r>
          </w:p>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auto"/>
              <w:ind w:left="0" w:leftChars="0" w:right="0" w:firstLine="48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（2）所有设备均布置在室内，并采取基础减震措施，风机出口设有消声器等。</w:t>
            </w:r>
          </w:p>
          <w:p>
            <w:pPr>
              <w:pStyle w:val="2"/>
              <w:keepNext w:val="0"/>
              <w:keepLines w:val="0"/>
              <w:pageBreakBefore w:val="0"/>
              <w:widowControl w:val="0"/>
              <w:suppressLineNumbers w:val="0"/>
              <w:kinsoku/>
              <w:wordWrap/>
              <w:overflowPunct/>
              <w:topLinePunct w:val="0"/>
              <w:autoSpaceDE/>
              <w:autoSpaceDN/>
              <w:bidi w:val="0"/>
              <w:adjustRightInd/>
              <w:spacing w:before="0" w:beforeAutospacing="0" w:after="0" w:afterLines="0" w:afterAutospacing="0" w:line="360" w:lineRule="auto"/>
              <w:ind w:left="0" w:leftChars="0" w:right="0" w:firstLine="48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kern w:val="0"/>
                <w:sz w:val="24"/>
                <w:szCs w:val="24"/>
                <w:highlight w:val="none"/>
                <w:lang w:val="en-US" w:eastAsia="zh-CN" w:bidi="ar"/>
              </w:rPr>
              <w:t>加强设备的维护，确保设备处于良好的运转状态，杜绝因设备不正常运转时产生的高噪声现象</w:t>
            </w:r>
            <w:r>
              <w:rPr>
                <w:rFonts w:hint="default" w:ascii="Times New Roman" w:hAnsi="Times New Roman" w:eastAsia="宋体" w:cs="Times New Roman"/>
                <w:color w:val="auto"/>
                <w:sz w:val="24"/>
                <w:szCs w:val="24"/>
                <w:highlight w:val="none"/>
              </w:rPr>
              <w:t>。</w:t>
            </w:r>
          </w:p>
          <w:p>
            <w:pPr>
              <w:pStyle w:val="35"/>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outlineLvl w:val="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rPr>
              <w:t>本项目运营期的设备通过</w:t>
            </w:r>
            <w:r>
              <w:rPr>
                <w:rFonts w:hint="default" w:ascii="Times New Roman" w:hAnsi="Times New Roman" w:eastAsia="宋体" w:cs="Times New Roman"/>
                <w:color w:val="auto"/>
                <w:sz w:val="24"/>
                <w:highlight w:val="none"/>
              </w:rPr>
              <w:t>基础减震、消声和墙体的隔声等降噪措施</w:t>
            </w:r>
            <w:r>
              <w:rPr>
                <w:rFonts w:hint="default" w:ascii="Times New Roman" w:hAnsi="Times New Roman" w:eastAsia="宋体" w:cs="Times New Roman"/>
                <w:color w:val="auto"/>
                <w:sz w:val="24"/>
                <w:highlight w:val="none"/>
                <w:lang w:val="en-US"/>
              </w:rPr>
              <w:t>，</w:t>
            </w:r>
            <w:r>
              <w:rPr>
                <w:rFonts w:hint="default" w:ascii="Times New Roman" w:hAnsi="Times New Roman" w:eastAsia="宋体" w:cs="Times New Roman"/>
                <w:color w:val="auto"/>
                <w:sz w:val="24"/>
                <w:highlight w:val="none"/>
              </w:rPr>
              <w:t>厂界噪声能满足</w:t>
            </w:r>
            <w:r>
              <w:rPr>
                <w:rFonts w:hint="default" w:ascii="Times New Roman" w:hAnsi="Times New Roman" w:eastAsia="宋体" w:cs="Times New Roman"/>
                <w:color w:val="FF0000"/>
                <w:sz w:val="24"/>
                <w:highlight w:val="none"/>
              </w:rPr>
              <w:t>《工业企业厂界</w:t>
            </w:r>
            <w:r>
              <w:rPr>
                <w:rFonts w:hint="eastAsia" w:ascii="Times New Roman" w:hAnsi="Times New Roman" w:cs="Times New Roman"/>
                <w:color w:val="FF0000"/>
                <w:sz w:val="24"/>
                <w:highlight w:val="none"/>
                <w:lang w:eastAsia="zh-CN"/>
              </w:rPr>
              <w:t>环境</w:t>
            </w:r>
            <w:r>
              <w:rPr>
                <w:rFonts w:hint="default" w:ascii="Times New Roman" w:hAnsi="Times New Roman" w:eastAsia="宋体" w:cs="Times New Roman"/>
                <w:color w:val="FF0000"/>
                <w:sz w:val="24"/>
                <w:highlight w:val="none"/>
              </w:rPr>
              <w:t>噪声排放标准》</w:t>
            </w:r>
            <w:r>
              <w:rPr>
                <w:rFonts w:hint="default" w:ascii="Times New Roman" w:hAnsi="Times New Roman" w:eastAsia="宋体" w:cs="Times New Roman"/>
                <w:color w:val="FF0000"/>
                <w:sz w:val="24"/>
                <w:highlight w:val="none"/>
                <w:lang w:eastAsia="zh-CN"/>
              </w:rPr>
              <w:t>（</w:t>
            </w:r>
            <w:r>
              <w:rPr>
                <w:rFonts w:hint="default" w:ascii="Times New Roman" w:hAnsi="Times New Roman" w:eastAsia="宋体" w:cs="Times New Roman"/>
                <w:color w:val="FF0000"/>
                <w:sz w:val="24"/>
                <w:highlight w:val="none"/>
              </w:rPr>
              <w:t>GB12348-2008</w:t>
            </w:r>
            <w:r>
              <w:rPr>
                <w:rFonts w:hint="default" w:ascii="Times New Roman" w:hAnsi="Times New Roman" w:eastAsia="宋体" w:cs="Times New Roman"/>
                <w:color w:val="FF0000"/>
                <w:sz w:val="24"/>
                <w:highlight w:val="none"/>
                <w:lang w:eastAsia="zh-CN"/>
              </w:rPr>
              <w:t>）</w:t>
            </w:r>
            <w:r>
              <w:rPr>
                <w:rFonts w:hint="default" w:ascii="Times New Roman" w:hAnsi="Times New Roman" w:eastAsia="宋体" w:cs="Times New Roman"/>
                <w:color w:val="FF0000"/>
                <w:sz w:val="24"/>
                <w:highlight w:val="none"/>
                <w:lang w:val="en-US" w:eastAsia="zh-CN"/>
              </w:rPr>
              <w:t>2</w:t>
            </w:r>
            <w:r>
              <w:rPr>
                <w:rFonts w:hint="default" w:ascii="Times New Roman" w:hAnsi="Times New Roman" w:eastAsia="宋体" w:cs="Times New Roman"/>
                <w:color w:val="FF0000"/>
                <w:sz w:val="24"/>
                <w:highlight w:val="none"/>
              </w:rPr>
              <w:t>类标准</w:t>
            </w:r>
            <w:r>
              <w:rPr>
                <w:rFonts w:hint="default" w:ascii="Times New Roman" w:hAnsi="Times New Roman" w:eastAsia="宋体" w:cs="Times New Roman"/>
                <w:color w:val="auto"/>
                <w:sz w:val="24"/>
                <w:highlight w:val="none"/>
              </w:rPr>
              <w:t>要求(昼间6</w:t>
            </w:r>
            <w:r>
              <w:rPr>
                <w:rFonts w:hint="default"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rPr>
              <w:t>dB(A)，夜间</w:t>
            </w:r>
            <w:r>
              <w:rPr>
                <w:rFonts w:hint="default" w:ascii="Times New Roman" w:hAnsi="Times New Roman" w:eastAsia="宋体" w:cs="Times New Roman"/>
                <w:color w:val="auto"/>
                <w:sz w:val="24"/>
                <w:highlight w:val="none"/>
                <w:lang w:val="en-US"/>
              </w:rPr>
              <w:t>5</w:t>
            </w:r>
            <w:r>
              <w:rPr>
                <w:rFonts w:hint="default"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rPr>
              <w:t>dB(A))，因此，本项目运营期噪声对周围生环境影响较小。</w:t>
            </w:r>
          </w:p>
          <w:p>
            <w:pPr>
              <w:pStyle w:val="28"/>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highlight w:val="none"/>
                <w:lang w:val="en-US"/>
              </w:rPr>
            </w:pPr>
            <w:r>
              <w:rPr>
                <w:rFonts w:hint="default" w:ascii="Times New Roman" w:hAnsi="Times New Roman" w:eastAsia="宋体" w:cs="Times New Roman"/>
                <w:b/>
                <w:bCs/>
                <w:color w:val="auto"/>
                <w:sz w:val="24"/>
                <w:szCs w:val="22"/>
                <w:highlight w:val="none"/>
                <w:lang w:val="en-US" w:eastAsia="zh-CN"/>
              </w:rPr>
              <w:t>3.5噪声</w:t>
            </w:r>
            <w:r>
              <w:rPr>
                <w:rFonts w:hint="default" w:ascii="Times New Roman" w:hAnsi="Times New Roman" w:eastAsia="宋体" w:cs="Times New Roman"/>
                <w:b/>
                <w:bCs/>
                <w:color w:val="auto"/>
                <w:sz w:val="24"/>
                <w:highlight w:val="none"/>
              </w:rPr>
              <w:t>监测计划</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根据《排污单位自行监测技术指南  总则》（HJ819-2017）要求，本项目具体监测计划如下：</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4-7</w:t>
            </w:r>
            <w:r>
              <w:rPr>
                <w:rFonts w:hint="default" w:ascii="Times New Roman" w:hAnsi="Times New Roman" w:eastAsia="宋体" w:cs="Times New Roman"/>
                <w:b/>
                <w:bCs/>
                <w:color w:val="auto"/>
                <w:sz w:val="24"/>
                <w:highlight w:val="none"/>
              </w:rPr>
              <w:t xml:space="preserve">   环境监测工作内容一览表</w:t>
            </w:r>
          </w:p>
          <w:tbl>
            <w:tblPr>
              <w:tblStyle w:val="22"/>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71"/>
              <w:gridCol w:w="1601"/>
              <w:gridCol w:w="1777"/>
              <w:gridCol w:w="1557"/>
              <w:gridCol w:w="23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971"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要素</w:t>
                  </w:r>
                </w:p>
              </w:tc>
              <w:tc>
                <w:tcPr>
                  <w:tcW w:w="1601"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监测点位</w:t>
                  </w:r>
                </w:p>
              </w:tc>
              <w:tc>
                <w:tcPr>
                  <w:tcW w:w="1777"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监测项目</w:t>
                  </w:r>
                </w:p>
              </w:tc>
              <w:tc>
                <w:tcPr>
                  <w:tcW w:w="1557"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监测频次</w:t>
                  </w:r>
                </w:p>
              </w:tc>
              <w:tc>
                <w:tcPr>
                  <w:tcW w:w="2371"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971" w:type="dxa"/>
                  <w:vMerge w:val="restart"/>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噪声</w:t>
                  </w:r>
                </w:p>
              </w:tc>
              <w:tc>
                <w:tcPr>
                  <w:tcW w:w="1601"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厂界四周</w:t>
                  </w:r>
                </w:p>
              </w:tc>
              <w:tc>
                <w:tcPr>
                  <w:tcW w:w="1777" w:type="dxa"/>
                  <w:vMerge w:val="restart"/>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连续等效A声级</w:t>
                  </w:r>
                </w:p>
              </w:tc>
              <w:tc>
                <w:tcPr>
                  <w:tcW w:w="1557" w:type="dxa"/>
                  <w:vMerge w:val="restart"/>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每季度一次</w:t>
                  </w:r>
                </w:p>
              </w:tc>
              <w:tc>
                <w:tcPr>
                  <w:tcW w:w="2371"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《工业企业厂界环境噪声排放标准》(GB12348-2008)</w:t>
                  </w:r>
                  <w:r>
                    <w:rPr>
                      <w:rFonts w:hint="default" w:ascii="Times New Roman" w:hAnsi="Times New Roman" w:eastAsia="宋体" w:cs="Times New Roman"/>
                      <w:color w:val="auto"/>
                      <w:szCs w:val="21"/>
                      <w:highlight w:val="none"/>
                      <w:lang w:val="en-US" w:eastAsia="zh-CN"/>
                    </w:rPr>
                    <w:t>2</w:t>
                  </w:r>
                  <w:r>
                    <w:rPr>
                      <w:rFonts w:hint="eastAsia" w:ascii="Times New Roman" w:hAnsi="Times New Roman" w:eastAsia="宋体" w:cs="Times New Roman"/>
                      <w:color w:val="FF0000"/>
                      <w:szCs w:val="21"/>
                      <w:highlight w:val="none"/>
                      <w:lang w:eastAsia="zh-CN"/>
                    </w:rPr>
                    <w:t>类声环境功能区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971" w:type="dxa"/>
                  <w:vMerge w:val="continue"/>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p>
              </w:tc>
              <w:tc>
                <w:tcPr>
                  <w:tcW w:w="1601"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FF0000"/>
                      <w:szCs w:val="21"/>
                      <w:highlight w:val="none"/>
                      <w:lang w:eastAsia="zh-CN"/>
                    </w:rPr>
                  </w:pPr>
                  <w:r>
                    <w:rPr>
                      <w:rFonts w:hint="eastAsia" w:ascii="Times New Roman" w:hAnsi="Times New Roman" w:eastAsia="宋体" w:cs="Times New Roman"/>
                      <w:color w:val="FF0000"/>
                      <w:szCs w:val="21"/>
                      <w:highlight w:val="none"/>
                      <w:lang w:eastAsia="zh-CN"/>
                    </w:rPr>
                    <w:t>敏感点</w:t>
                  </w:r>
                </w:p>
              </w:tc>
              <w:tc>
                <w:tcPr>
                  <w:tcW w:w="1777" w:type="dxa"/>
                  <w:vMerge w:val="continue"/>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highlight w:val="none"/>
                    </w:rPr>
                  </w:pPr>
                </w:p>
              </w:tc>
              <w:tc>
                <w:tcPr>
                  <w:tcW w:w="1557" w:type="dxa"/>
                  <w:vMerge w:val="continue"/>
                  <w:noWrap w:val="0"/>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1"/>
                      <w:highlight w:val="none"/>
                    </w:rPr>
                  </w:pPr>
                </w:p>
              </w:tc>
              <w:tc>
                <w:tcPr>
                  <w:tcW w:w="2371" w:type="dxa"/>
                  <w:noWrap w:val="0"/>
                  <w:tcMar>
                    <w:left w:w="0" w:type="dxa"/>
                    <w:right w:w="0"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FF0000"/>
                      <w:szCs w:val="21"/>
                      <w:highlight w:val="none"/>
                      <w:lang w:eastAsia="zh-CN"/>
                    </w:rPr>
                  </w:pPr>
                  <w:r>
                    <w:rPr>
                      <w:rFonts w:hint="eastAsia" w:ascii="Times New Roman" w:hAnsi="Times New Roman" w:eastAsia="宋体" w:cs="Times New Roman"/>
                      <w:color w:val="FF0000"/>
                      <w:szCs w:val="21"/>
                      <w:highlight w:val="none"/>
                      <w:lang w:eastAsia="zh-CN"/>
                    </w:rPr>
                    <w:t>《声环境质量标准》（</w:t>
                  </w:r>
                  <w:r>
                    <w:rPr>
                      <w:rFonts w:hint="eastAsia" w:ascii="Times New Roman" w:hAnsi="Times New Roman" w:eastAsia="宋体" w:cs="Times New Roman"/>
                      <w:color w:val="FF0000"/>
                      <w:szCs w:val="21"/>
                      <w:highlight w:val="none"/>
                      <w:lang w:val="en-US" w:eastAsia="zh-CN"/>
                    </w:rPr>
                    <w:t>GB3096-2008</w:t>
                  </w:r>
                  <w:r>
                    <w:rPr>
                      <w:rFonts w:hint="eastAsia" w:ascii="Times New Roman" w:hAnsi="Times New Roman" w:eastAsia="宋体" w:cs="Times New Roman"/>
                      <w:color w:val="FF0000"/>
                      <w:szCs w:val="21"/>
                      <w:highlight w:val="none"/>
                      <w:lang w:eastAsia="zh-CN"/>
                    </w:rPr>
                    <w:t>）</w:t>
                  </w:r>
                  <w:r>
                    <w:rPr>
                      <w:rFonts w:hint="eastAsia" w:ascii="Times New Roman" w:hAnsi="Times New Roman" w:eastAsia="宋体" w:cs="Times New Roman"/>
                      <w:color w:val="FF0000"/>
                      <w:szCs w:val="21"/>
                      <w:highlight w:val="none"/>
                      <w:lang w:val="en-US" w:eastAsia="zh-CN"/>
                    </w:rPr>
                    <w:t>2</w:t>
                  </w:r>
                  <w:r>
                    <w:rPr>
                      <w:rFonts w:hint="eastAsia" w:ascii="Times New Roman" w:hAnsi="Times New Roman" w:eastAsia="宋体" w:cs="Times New Roman"/>
                      <w:color w:val="FF0000"/>
                      <w:szCs w:val="21"/>
                      <w:highlight w:val="none"/>
                      <w:lang w:eastAsia="zh-CN"/>
                    </w:rPr>
                    <w:t>类声环境功能区</w:t>
                  </w:r>
                </w:p>
              </w:tc>
            </w:tr>
          </w:tbl>
          <w:p>
            <w:pPr>
              <w:pStyle w:val="35"/>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82" w:firstLineChars="200"/>
              <w:jc w:val="both"/>
              <w:textAlignment w:val="auto"/>
              <w:outlineLvl w:val="2"/>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color w:val="auto"/>
                <w:sz w:val="24"/>
                <w:szCs w:val="24"/>
                <w:highlight w:val="none"/>
                <w:lang w:val="en-US" w:eastAsia="zh-CN"/>
              </w:rPr>
              <w:t>、</w:t>
            </w:r>
            <w:r>
              <w:rPr>
                <w:rFonts w:hint="default" w:ascii="Times New Roman" w:hAnsi="Times New Roman" w:eastAsia="宋体" w:cs="Times New Roman"/>
                <w:b/>
                <w:color w:val="auto"/>
                <w:sz w:val="24"/>
                <w:szCs w:val="24"/>
                <w:highlight w:val="none"/>
              </w:rPr>
              <w:t>固体废物产生及处置情况</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b/>
                <w:bCs w:val="0"/>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本项目产生的固体废物主要为生活垃圾、水煮工序产生的废辅料和煮锅底泥、筛选工序产生的不合格品、</w:t>
            </w:r>
            <w:r>
              <w:rPr>
                <w:rFonts w:hint="eastAsia" w:ascii="Times New Roman" w:hAnsi="Times New Roman" w:eastAsia="宋体" w:cs="Times New Roman"/>
                <w:color w:val="auto"/>
                <w:sz w:val="24"/>
                <w:szCs w:val="24"/>
                <w:highlight w:val="none"/>
                <w:lang w:val="en-US" w:eastAsia="zh-CN"/>
              </w:rPr>
              <w:t>炉灰</w:t>
            </w:r>
            <w:r>
              <w:rPr>
                <w:rFonts w:hint="default" w:ascii="Times New Roman" w:hAnsi="Times New Roman" w:eastAsia="宋体" w:cs="Times New Roman"/>
                <w:color w:val="auto"/>
                <w:sz w:val="24"/>
                <w:szCs w:val="24"/>
                <w:highlight w:val="none"/>
                <w:lang w:val="en-US" w:eastAsia="zh-CN"/>
              </w:rPr>
              <w:t>及除尘灰。生活垃圾、废辅料、煮锅底泥</w:t>
            </w:r>
            <w:r>
              <w:rPr>
                <w:rFonts w:hint="eastAsia" w:ascii="Times New Roman" w:hAnsi="Times New Roman" w:eastAsia="宋体" w:cs="Times New Roman"/>
                <w:color w:val="auto"/>
                <w:sz w:val="24"/>
                <w:szCs w:val="24"/>
                <w:highlight w:val="none"/>
                <w:lang w:val="en-US" w:eastAsia="zh-CN"/>
              </w:rPr>
              <w:t>委托环卫部门定期清运</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不合格品收集后用作水煮工序燃料</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炉灰</w:t>
            </w:r>
            <w:r>
              <w:rPr>
                <w:rFonts w:hint="default" w:ascii="Times New Roman" w:hAnsi="Times New Roman" w:eastAsia="宋体" w:cs="Times New Roman"/>
                <w:color w:val="auto"/>
                <w:sz w:val="24"/>
                <w:szCs w:val="24"/>
                <w:highlight w:val="none"/>
                <w:lang w:val="en-US" w:eastAsia="zh-CN"/>
              </w:rPr>
              <w:t>统一收集后外售，除尘灰</w:t>
            </w:r>
            <w:r>
              <w:rPr>
                <w:rFonts w:hint="eastAsia" w:ascii="Times New Roman" w:hAnsi="Times New Roman" w:eastAsia="宋体" w:cs="Times New Roman"/>
                <w:color w:val="auto"/>
                <w:sz w:val="24"/>
                <w:szCs w:val="24"/>
                <w:highlight w:val="none"/>
                <w:lang w:val="en-US" w:eastAsia="zh-CN"/>
              </w:rPr>
              <w:t>委托环卫部门清运</w:t>
            </w:r>
            <w:r>
              <w:rPr>
                <w:rFonts w:hint="default" w:ascii="Times New Roman" w:hAnsi="Times New Roman" w:eastAsia="宋体" w:cs="Times New Roman"/>
                <w:color w:val="auto"/>
                <w:sz w:val="24"/>
                <w:szCs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textAlignment w:val="auto"/>
              <w:rPr>
                <w:rFonts w:hint="default" w:ascii="Times New Roman" w:hAnsi="Times New Roman" w:eastAsia="宋体" w:cs="Times New Roman"/>
                <w:b/>
                <w:bCs/>
                <w:color w:val="FF0000"/>
                <w:sz w:val="24"/>
                <w:szCs w:val="24"/>
                <w:highlight w:val="none"/>
              </w:rPr>
            </w:pPr>
            <w:r>
              <w:rPr>
                <w:rFonts w:hint="default" w:ascii="Times New Roman" w:hAnsi="Times New Roman" w:eastAsia="宋体" w:cs="Times New Roman"/>
                <w:b/>
                <w:bCs w:val="0"/>
                <w:color w:val="FF0000"/>
                <w:sz w:val="24"/>
                <w:szCs w:val="24"/>
                <w:highlight w:val="none"/>
                <w:lang w:eastAsia="zh-CN"/>
              </w:rPr>
              <w:t>（</w:t>
            </w:r>
            <w:r>
              <w:rPr>
                <w:rFonts w:hint="default" w:ascii="Times New Roman" w:hAnsi="Times New Roman" w:eastAsia="宋体" w:cs="Times New Roman"/>
                <w:b/>
                <w:bCs w:val="0"/>
                <w:color w:val="FF0000"/>
                <w:sz w:val="24"/>
                <w:szCs w:val="24"/>
                <w:highlight w:val="none"/>
                <w:lang w:val="en-US" w:eastAsia="zh-CN"/>
              </w:rPr>
              <w:t>1</w:t>
            </w:r>
            <w:r>
              <w:rPr>
                <w:rFonts w:hint="default" w:ascii="Times New Roman" w:hAnsi="Times New Roman" w:eastAsia="宋体" w:cs="Times New Roman"/>
                <w:b/>
                <w:bCs w:val="0"/>
                <w:color w:val="FF0000"/>
                <w:sz w:val="24"/>
                <w:szCs w:val="24"/>
                <w:highlight w:val="none"/>
                <w:lang w:eastAsia="zh-CN"/>
              </w:rPr>
              <w:t>）</w:t>
            </w:r>
            <w:r>
              <w:rPr>
                <w:rFonts w:hint="default" w:ascii="Times New Roman" w:hAnsi="Times New Roman" w:eastAsia="宋体" w:cs="Times New Roman"/>
                <w:b/>
                <w:bCs/>
                <w:color w:val="FF0000"/>
                <w:sz w:val="24"/>
                <w:szCs w:val="24"/>
                <w:highlight w:val="none"/>
                <w:lang w:eastAsia="zh-CN"/>
              </w:rPr>
              <w:t>生活垃圾</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本项目工作人员</w:t>
            </w:r>
            <w:r>
              <w:rPr>
                <w:rFonts w:hint="eastAsia" w:ascii="Times New Roman" w:hAnsi="Times New Roman" w:eastAsia="宋体" w:cs="Times New Roman"/>
                <w:color w:val="FF0000"/>
                <w:sz w:val="24"/>
                <w:szCs w:val="24"/>
                <w:highlight w:val="none"/>
                <w:lang w:val="en-US" w:eastAsia="zh-CN"/>
              </w:rPr>
              <w:t>20</w:t>
            </w:r>
            <w:r>
              <w:rPr>
                <w:rFonts w:hint="default" w:ascii="Times New Roman" w:hAnsi="Times New Roman" w:eastAsia="宋体" w:cs="Times New Roman"/>
                <w:color w:val="FF0000"/>
                <w:sz w:val="24"/>
                <w:szCs w:val="24"/>
                <w:highlight w:val="none"/>
              </w:rPr>
              <w:t>人，产生量按0.</w:t>
            </w:r>
            <w:r>
              <w:rPr>
                <w:rFonts w:hint="default" w:ascii="Times New Roman" w:hAnsi="Times New Roman" w:eastAsia="宋体" w:cs="Times New Roman"/>
                <w:color w:val="FF0000"/>
                <w:sz w:val="24"/>
                <w:szCs w:val="24"/>
                <w:highlight w:val="none"/>
                <w:lang w:val="en-US" w:eastAsia="zh-CN"/>
              </w:rPr>
              <w:t>5</w:t>
            </w:r>
            <w:r>
              <w:rPr>
                <w:rFonts w:hint="default" w:ascii="Times New Roman" w:hAnsi="Times New Roman" w:eastAsia="宋体" w:cs="Times New Roman"/>
                <w:color w:val="FF0000"/>
                <w:sz w:val="24"/>
                <w:szCs w:val="24"/>
                <w:highlight w:val="none"/>
              </w:rPr>
              <w:t>kg/人</w:t>
            </w:r>
            <w:r>
              <w:rPr>
                <w:rFonts w:hint="default" w:ascii="Times New Roman" w:hAnsi="Times New Roman" w:eastAsia="宋体" w:cs="Times New Roman"/>
                <w:color w:val="FF0000"/>
                <w:sz w:val="24"/>
                <w:szCs w:val="24"/>
                <w:highlight w:val="none"/>
                <w:lang w:val="en-US" w:eastAsia="zh-CN"/>
              </w:rPr>
              <w:t>·</w:t>
            </w:r>
            <w:r>
              <w:rPr>
                <w:rFonts w:hint="default" w:ascii="Times New Roman" w:hAnsi="Times New Roman" w:eastAsia="宋体" w:cs="Times New Roman"/>
                <w:color w:val="FF0000"/>
                <w:sz w:val="24"/>
                <w:szCs w:val="24"/>
                <w:highlight w:val="none"/>
              </w:rPr>
              <w:t>d计，则生活垃圾产生量约为</w:t>
            </w:r>
            <w:r>
              <w:rPr>
                <w:rFonts w:hint="eastAsia" w:ascii="Times New Roman" w:hAnsi="Times New Roman" w:eastAsia="宋体" w:cs="Times New Roman"/>
                <w:color w:val="FF0000"/>
                <w:sz w:val="24"/>
                <w:szCs w:val="24"/>
                <w:highlight w:val="none"/>
                <w:lang w:val="en-US" w:eastAsia="zh-CN"/>
              </w:rPr>
              <w:t>10</w:t>
            </w:r>
            <w:r>
              <w:rPr>
                <w:rFonts w:hint="default" w:ascii="Times New Roman" w:hAnsi="Times New Roman" w:eastAsia="宋体" w:cs="Times New Roman"/>
                <w:color w:val="FF0000"/>
                <w:sz w:val="24"/>
                <w:szCs w:val="24"/>
                <w:highlight w:val="none"/>
              </w:rPr>
              <w:t>kg/d（</w:t>
            </w:r>
            <w:r>
              <w:rPr>
                <w:rFonts w:hint="eastAsia" w:ascii="Times New Roman" w:hAnsi="Times New Roman" w:eastAsia="宋体" w:cs="Times New Roman"/>
                <w:color w:val="FF0000"/>
                <w:sz w:val="24"/>
                <w:szCs w:val="24"/>
                <w:highlight w:val="none"/>
                <w:lang w:val="en-US" w:eastAsia="zh-CN"/>
              </w:rPr>
              <w:t>3</w:t>
            </w:r>
            <w:r>
              <w:rPr>
                <w:rFonts w:hint="default" w:ascii="Times New Roman" w:hAnsi="Times New Roman" w:eastAsia="宋体" w:cs="Times New Roman"/>
                <w:color w:val="FF0000"/>
                <w:sz w:val="24"/>
                <w:szCs w:val="24"/>
                <w:highlight w:val="none"/>
                <w:lang w:val="en-US" w:eastAsia="zh-CN"/>
              </w:rPr>
              <w:t>t</w:t>
            </w:r>
            <w:r>
              <w:rPr>
                <w:rFonts w:hint="default" w:ascii="Times New Roman" w:hAnsi="Times New Roman" w:eastAsia="宋体" w:cs="Times New Roman"/>
                <w:color w:val="FF0000"/>
                <w:sz w:val="24"/>
                <w:szCs w:val="24"/>
                <w:highlight w:val="none"/>
              </w:rPr>
              <w:t>/a），经垃圾桶收集后，</w:t>
            </w:r>
            <w:r>
              <w:rPr>
                <w:rFonts w:hint="eastAsia" w:ascii="Times New Roman" w:hAnsi="Times New Roman" w:eastAsia="宋体" w:cs="Times New Roman"/>
                <w:color w:val="FF0000"/>
                <w:sz w:val="24"/>
                <w:szCs w:val="24"/>
                <w:highlight w:val="none"/>
                <w:lang w:eastAsia="zh-CN"/>
              </w:rPr>
              <w:t>委托环卫部门清运</w:t>
            </w:r>
            <w:r>
              <w:rPr>
                <w:rFonts w:hint="default" w:ascii="Times New Roman" w:hAnsi="Times New Roman" w:eastAsia="宋体" w:cs="Times New Roman"/>
                <w:color w:val="FF0000"/>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82" w:firstLineChars="200"/>
              <w:jc w:val="both"/>
              <w:textAlignment w:val="auto"/>
              <w:rPr>
                <w:rFonts w:hint="default" w:ascii="Times New Roman" w:hAnsi="Times New Roman" w:eastAsia="宋体" w:cs="Times New Roman"/>
                <w:b/>
                <w:bCs/>
                <w:color w:val="FF0000"/>
                <w:sz w:val="24"/>
                <w:szCs w:val="24"/>
                <w:highlight w:val="none"/>
                <w:lang w:eastAsia="zh-CN"/>
              </w:rPr>
            </w:pPr>
            <w:r>
              <w:rPr>
                <w:rFonts w:hint="default" w:ascii="Times New Roman" w:hAnsi="Times New Roman" w:eastAsia="宋体" w:cs="Times New Roman"/>
                <w:b/>
                <w:bCs/>
                <w:color w:val="FF0000"/>
                <w:sz w:val="24"/>
                <w:szCs w:val="24"/>
                <w:highlight w:val="none"/>
                <w:lang w:eastAsia="zh-CN"/>
              </w:rPr>
              <w:t>（</w:t>
            </w:r>
            <w:r>
              <w:rPr>
                <w:rFonts w:hint="default" w:ascii="Times New Roman" w:hAnsi="Times New Roman" w:eastAsia="宋体" w:cs="Times New Roman"/>
                <w:b/>
                <w:bCs/>
                <w:color w:val="FF0000"/>
                <w:sz w:val="24"/>
                <w:szCs w:val="24"/>
                <w:highlight w:val="none"/>
                <w:lang w:val="en-US" w:eastAsia="zh-CN"/>
              </w:rPr>
              <w:t>2</w:t>
            </w:r>
            <w:r>
              <w:rPr>
                <w:rFonts w:hint="default" w:ascii="Times New Roman" w:hAnsi="Times New Roman" w:eastAsia="宋体" w:cs="Times New Roman"/>
                <w:b/>
                <w:bCs/>
                <w:color w:val="FF0000"/>
                <w:sz w:val="24"/>
                <w:szCs w:val="24"/>
                <w:highlight w:val="none"/>
                <w:lang w:eastAsia="zh-CN"/>
              </w:rPr>
              <w:t>）水煮工序废辅料和底泥</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FF0000"/>
                <w:sz w:val="24"/>
                <w:szCs w:val="24"/>
                <w:highlight w:val="none"/>
                <w:lang w:eastAsia="zh-CN"/>
              </w:rPr>
            </w:pPr>
            <w:r>
              <w:rPr>
                <w:rFonts w:hint="default" w:ascii="Times New Roman" w:hAnsi="Times New Roman" w:eastAsia="宋体" w:cs="Times New Roman"/>
                <w:color w:val="FF0000"/>
                <w:sz w:val="24"/>
                <w:szCs w:val="24"/>
                <w:highlight w:val="none"/>
              </w:rPr>
              <w:t>本项目</w:t>
            </w:r>
            <w:r>
              <w:rPr>
                <w:rFonts w:hint="default" w:ascii="Times New Roman" w:hAnsi="Times New Roman" w:eastAsia="宋体" w:cs="Times New Roman"/>
                <w:color w:val="FF0000"/>
                <w:sz w:val="24"/>
                <w:szCs w:val="24"/>
                <w:highlight w:val="none"/>
                <w:lang w:eastAsia="zh-CN"/>
              </w:rPr>
              <w:t>水煮锅内的八角、桂皮等辅料和底泥每周更换一次，类比</w:t>
            </w:r>
            <w:r>
              <w:rPr>
                <w:rFonts w:hint="eastAsia" w:ascii="Times New Roman" w:hAnsi="Times New Roman" w:eastAsia="宋体" w:cs="Times New Roman"/>
                <w:color w:val="FF0000"/>
                <w:sz w:val="24"/>
                <w:szCs w:val="24"/>
                <w:highlight w:val="none"/>
                <w:lang w:eastAsia="zh-CN"/>
              </w:rPr>
              <w:t>《郑州圆贵食品炒货有限公司年加工</w:t>
            </w:r>
            <w:r>
              <w:rPr>
                <w:rFonts w:hint="eastAsia" w:ascii="Times New Roman" w:hAnsi="Times New Roman" w:eastAsia="宋体" w:cs="Times New Roman"/>
                <w:color w:val="FF0000"/>
                <w:sz w:val="24"/>
                <w:szCs w:val="24"/>
                <w:highlight w:val="none"/>
                <w:lang w:val="en-US" w:eastAsia="zh-CN"/>
              </w:rPr>
              <w:t>1200吨瓜子建设项目</w:t>
            </w:r>
            <w:r>
              <w:rPr>
                <w:rFonts w:hint="eastAsia" w:ascii="Times New Roman" w:hAnsi="Times New Roman" w:eastAsia="宋体" w:cs="Times New Roman"/>
                <w:color w:val="FF0000"/>
                <w:sz w:val="24"/>
                <w:szCs w:val="24"/>
                <w:highlight w:val="none"/>
                <w:lang w:eastAsia="zh-CN"/>
              </w:rPr>
              <w:t>》（</w:t>
            </w:r>
            <w:r>
              <w:rPr>
                <w:rFonts w:hint="eastAsia" w:ascii="Times New Roman" w:hAnsi="Times New Roman" w:eastAsia="宋体" w:cs="Times New Roman"/>
                <w:color w:val="FF0000"/>
                <w:sz w:val="24"/>
                <w:szCs w:val="24"/>
                <w:highlight w:val="none"/>
                <w:lang w:val="en-US" w:eastAsia="zh-CN"/>
              </w:rPr>
              <w:t>2018年投产</w:t>
            </w:r>
            <w:r>
              <w:rPr>
                <w:rFonts w:hint="eastAsia" w:ascii="Times New Roman" w:hAnsi="Times New Roman" w:eastAsia="宋体"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lang w:eastAsia="zh-CN"/>
              </w:rPr>
              <w:t>，</w:t>
            </w:r>
            <w:r>
              <w:rPr>
                <w:rFonts w:hint="eastAsia" w:ascii="Times New Roman" w:hAnsi="Times New Roman" w:eastAsia="宋体" w:cs="Times New Roman"/>
                <w:color w:val="FF0000"/>
                <w:sz w:val="24"/>
                <w:szCs w:val="24"/>
                <w:highlight w:val="none"/>
                <w:lang w:val="en-US" w:eastAsia="zh-CN"/>
              </w:rPr>
              <w:t>该项目年加工1200吨多味瓜子，生产过程通过老汤煮制、烘干、筛选工艺，与本项目规模、工艺基本一致</w:t>
            </w:r>
            <w:r>
              <w:rPr>
                <w:rFonts w:hint="eastAsia" w:ascii="Times New Roman" w:hAnsi="Times New Roman" w:eastAsia="宋体"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lang w:eastAsia="zh-CN"/>
              </w:rPr>
              <w:t>产生量共计</w:t>
            </w:r>
            <w:r>
              <w:rPr>
                <w:rFonts w:hint="eastAsia" w:ascii="Times New Roman" w:hAnsi="Times New Roman" w:eastAsia="宋体" w:cs="Times New Roman"/>
                <w:color w:val="FF0000"/>
                <w:sz w:val="24"/>
                <w:szCs w:val="24"/>
                <w:highlight w:val="none"/>
                <w:lang w:val="en-US" w:eastAsia="zh-CN"/>
              </w:rPr>
              <w:t>9.5</w:t>
            </w:r>
            <w:r>
              <w:rPr>
                <w:rFonts w:hint="default" w:ascii="Times New Roman" w:hAnsi="Times New Roman" w:eastAsia="宋体" w:cs="Times New Roman"/>
                <w:color w:val="FF0000"/>
                <w:sz w:val="24"/>
                <w:szCs w:val="24"/>
                <w:highlight w:val="none"/>
                <w:lang w:val="en-US" w:eastAsia="zh-CN"/>
              </w:rPr>
              <w:t>t/a</w:t>
            </w:r>
            <w:r>
              <w:rPr>
                <w:rFonts w:hint="eastAsia" w:ascii="Times New Roman" w:hAnsi="Times New Roman" w:eastAsia="宋体" w:cs="Times New Roman"/>
                <w:color w:val="FF0000"/>
                <w:sz w:val="24"/>
                <w:szCs w:val="24"/>
                <w:highlight w:val="none"/>
                <w:lang w:val="en-US" w:eastAsia="zh-CN"/>
              </w:rPr>
              <w:t>，运送至环卫部门指定地点</w:t>
            </w:r>
            <w:r>
              <w:rPr>
                <w:rFonts w:hint="default" w:ascii="Times New Roman" w:hAnsi="Times New Roman" w:eastAsia="宋体" w:cs="Times New Roman"/>
                <w:color w:val="FF0000"/>
                <w:sz w:val="24"/>
                <w:szCs w:val="24"/>
                <w:highlight w:val="none"/>
                <w:lang w:eastAsia="zh-CN"/>
              </w:rPr>
              <w:t>。</w:t>
            </w:r>
          </w:p>
          <w:p>
            <w:pPr>
              <w:pStyle w:val="2"/>
              <w:keepNext w:val="0"/>
              <w:keepLines w:val="0"/>
              <w:pageBreakBefore w:val="0"/>
              <w:widowControl w:val="0"/>
              <w:suppressLineNumbers w:val="0"/>
              <w:kinsoku/>
              <w:wordWrap/>
              <w:overflowPunct/>
              <w:topLinePunct w:val="0"/>
              <w:autoSpaceDE/>
              <w:autoSpaceDN/>
              <w:bidi w:val="0"/>
              <w:adjustRightInd/>
              <w:spacing w:before="0" w:beforeAutospacing="0" w:after="0" w:afterLines="0" w:afterAutospacing="0" w:line="360" w:lineRule="auto"/>
              <w:ind w:left="0" w:leftChars="0" w:right="0" w:firstLine="482" w:firstLineChars="200"/>
              <w:textAlignment w:val="auto"/>
              <w:rPr>
                <w:rFonts w:hint="default" w:ascii="Times New Roman" w:hAnsi="Times New Roman" w:eastAsia="宋体" w:cs="Times New Roman"/>
                <w:b/>
                <w:bCs/>
                <w:color w:val="FF0000"/>
                <w:sz w:val="24"/>
                <w:szCs w:val="24"/>
                <w:highlight w:val="none"/>
                <w:lang w:eastAsia="zh-CN"/>
              </w:rPr>
            </w:pPr>
            <w:r>
              <w:rPr>
                <w:rFonts w:hint="default" w:ascii="Times New Roman" w:hAnsi="Times New Roman" w:eastAsia="宋体" w:cs="Times New Roman"/>
                <w:b/>
                <w:bCs/>
                <w:color w:val="FF0000"/>
                <w:sz w:val="24"/>
                <w:szCs w:val="24"/>
                <w:highlight w:val="none"/>
                <w:lang w:eastAsia="zh-CN"/>
              </w:rPr>
              <w:t>（</w:t>
            </w:r>
            <w:r>
              <w:rPr>
                <w:rFonts w:hint="default" w:ascii="Times New Roman" w:hAnsi="Times New Roman" w:eastAsia="宋体" w:cs="Times New Roman"/>
                <w:b/>
                <w:bCs/>
                <w:color w:val="FF0000"/>
                <w:sz w:val="24"/>
                <w:szCs w:val="24"/>
                <w:highlight w:val="none"/>
                <w:lang w:val="en-US" w:eastAsia="zh-CN"/>
              </w:rPr>
              <w:t>3</w:t>
            </w:r>
            <w:r>
              <w:rPr>
                <w:rFonts w:hint="default" w:ascii="Times New Roman" w:hAnsi="Times New Roman" w:eastAsia="宋体" w:cs="Times New Roman"/>
                <w:b/>
                <w:bCs/>
                <w:color w:val="FF0000"/>
                <w:sz w:val="24"/>
                <w:szCs w:val="24"/>
                <w:highlight w:val="none"/>
                <w:lang w:eastAsia="zh-CN"/>
              </w:rPr>
              <w:t>）不合格品</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eastAsia="zh-CN"/>
              </w:rPr>
              <w:t>外购瓜子中存在的一定的干瘪瓜子和杂质，筛选工序通过设备机械作用将其分离</w:t>
            </w:r>
            <w:r>
              <w:rPr>
                <w:rFonts w:hint="eastAsia" w:ascii="Times New Roman" w:hAnsi="Times New Roman" w:eastAsia="宋体" w:cs="Times New Roman"/>
                <w:color w:val="FF0000"/>
                <w:sz w:val="24"/>
                <w:szCs w:val="24"/>
                <w:highlight w:val="none"/>
                <w:lang w:eastAsia="zh-CN"/>
              </w:rPr>
              <w:t>。类比《陕西顶昊丰食品有限公司年产</w:t>
            </w:r>
            <w:r>
              <w:rPr>
                <w:rFonts w:hint="eastAsia" w:ascii="Times New Roman" w:hAnsi="Times New Roman" w:eastAsia="宋体" w:cs="Times New Roman"/>
                <w:color w:val="FF0000"/>
                <w:sz w:val="24"/>
                <w:szCs w:val="24"/>
                <w:highlight w:val="none"/>
                <w:lang w:val="en-US" w:eastAsia="zh-CN"/>
              </w:rPr>
              <w:t>2000吨炒瓜子的生产建设项目</w:t>
            </w:r>
            <w:r>
              <w:rPr>
                <w:rFonts w:hint="eastAsia" w:ascii="Times New Roman" w:hAnsi="Times New Roman" w:eastAsia="宋体" w:cs="Times New Roman"/>
                <w:color w:val="FF0000"/>
                <w:sz w:val="24"/>
                <w:szCs w:val="24"/>
                <w:highlight w:val="none"/>
                <w:lang w:eastAsia="zh-CN"/>
              </w:rPr>
              <w:t>》，</w:t>
            </w:r>
            <w:r>
              <w:rPr>
                <w:rFonts w:hint="eastAsia" w:ascii="Times New Roman" w:hAnsi="Times New Roman" w:eastAsia="宋体" w:cs="Times New Roman"/>
                <w:color w:val="FF0000"/>
                <w:sz w:val="24"/>
                <w:szCs w:val="24"/>
                <w:highlight w:val="none"/>
                <w:lang w:val="en-US" w:eastAsia="zh-CN"/>
              </w:rPr>
              <w:t>2021年5月20日通过项目竣工环境保护验收，</w:t>
            </w:r>
            <w:r>
              <w:rPr>
                <w:rFonts w:hint="eastAsia" w:ascii="Times New Roman" w:hAnsi="Times New Roman" w:eastAsia="宋体" w:cs="Times New Roman"/>
                <w:color w:val="FF0000"/>
                <w:sz w:val="24"/>
                <w:szCs w:val="24"/>
                <w:highlight w:val="none"/>
                <w:lang w:eastAsia="zh-CN"/>
              </w:rPr>
              <w:t>该项目生产规模、生产工艺与本项目基本一致，该项目中不合格品产生量为</w:t>
            </w:r>
            <w:r>
              <w:rPr>
                <w:rFonts w:hint="eastAsia" w:ascii="Times New Roman" w:hAnsi="Times New Roman" w:eastAsia="宋体" w:cs="Times New Roman"/>
                <w:color w:val="FF0000"/>
                <w:sz w:val="24"/>
                <w:szCs w:val="24"/>
                <w:highlight w:val="none"/>
                <w:lang w:val="en-US" w:eastAsia="zh-CN"/>
              </w:rPr>
              <w:t>1-5%。结合本项目外购瓜子已筛分，</w:t>
            </w:r>
            <w:r>
              <w:rPr>
                <w:rFonts w:hint="default" w:ascii="Times New Roman" w:hAnsi="Times New Roman" w:eastAsia="宋体" w:cs="Times New Roman"/>
                <w:color w:val="FF0000"/>
                <w:sz w:val="24"/>
                <w:szCs w:val="24"/>
                <w:highlight w:val="none"/>
                <w:lang w:eastAsia="zh-CN"/>
              </w:rPr>
              <w:t>不合格品产生量</w:t>
            </w:r>
            <w:r>
              <w:rPr>
                <w:rFonts w:hint="eastAsia" w:ascii="Times New Roman" w:hAnsi="Times New Roman" w:eastAsia="宋体" w:cs="Times New Roman"/>
                <w:color w:val="FF0000"/>
                <w:sz w:val="24"/>
                <w:szCs w:val="24"/>
                <w:highlight w:val="none"/>
                <w:lang w:eastAsia="zh-CN"/>
              </w:rPr>
              <w:t>按</w:t>
            </w:r>
            <w:r>
              <w:rPr>
                <w:rFonts w:hint="default" w:ascii="Times New Roman" w:hAnsi="Times New Roman" w:eastAsia="宋体" w:cs="Times New Roman"/>
                <w:color w:val="FF0000"/>
                <w:sz w:val="24"/>
                <w:szCs w:val="24"/>
                <w:highlight w:val="none"/>
                <w:lang w:eastAsia="zh-CN"/>
              </w:rPr>
              <w:t>原料的</w:t>
            </w:r>
            <w:r>
              <w:rPr>
                <w:rFonts w:hint="default" w:ascii="Times New Roman" w:hAnsi="Times New Roman" w:eastAsia="宋体" w:cs="Times New Roman"/>
                <w:color w:val="FF0000"/>
                <w:sz w:val="24"/>
                <w:szCs w:val="24"/>
                <w:highlight w:val="none"/>
                <w:lang w:val="en-US" w:eastAsia="zh-CN"/>
              </w:rPr>
              <w:t>1.5%</w:t>
            </w:r>
            <w:r>
              <w:rPr>
                <w:rFonts w:hint="eastAsia" w:ascii="Times New Roman" w:hAnsi="Times New Roman" w:eastAsia="宋体" w:cs="Times New Roman"/>
                <w:color w:val="FF0000"/>
                <w:sz w:val="24"/>
                <w:szCs w:val="24"/>
                <w:highlight w:val="none"/>
                <w:lang w:val="en-US" w:eastAsia="zh-CN"/>
              </w:rPr>
              <w:t>计</w:t>
            </w:r>
            <w:r>
              <w:rPr>
                <w:rFonts w:hint="default" w:ascii="Times New Roman" w:hAnsi="Times New Roman" w:eastAsia="宋体" w:cs="Times New Roman"/>
                <w:color w:val="FF0000"/>
                <w:sz w:val="24"/>
                <w:szCs w:val="24"/>
                <w:highlight w:val="none"/>
                <w:lang w:val="en-US" w:eastAsia="zh-CN"/>
              </w:rPr>
              <w:t>，</w:t>
            </w:r>
            <w:r>
              <w:rPr>
                <w:rFonts w:hint="eastAsia" w:ascii="Times New Roman" w:hAnsi="Times New Roman" w:eastAsia="宋体" w:cs="Times New Roman"/>
                <w:color w:val="FF0000"/>
                <w:sz w:val="24"/>
                <w:szCs w:val="24"/>
                <w:highlight w:val="none"/>
                <w:lang w:val="en-US" w:eastAsia="zh-CN"/>
              </w:rPr>
              <w:t>故</w:t>
            </w:r>
            <w:r>
              <w:rPr>
                <w:rFonts w:hint="default" w:ascii="Times New Roman" w:hAnsi="Times New Roman" w:eastAsia="宋体" w:cs="Times New Roman"/>
                <w:color w:val="FF0000"/>
                <w:sz w:val="24"/>
                <w:szCs w:val="24"/>
                <w:highlight w:val="none"/>
                <w:lang w:val="en-US" w:eastAsia="zh-CN"/>
              </w:rPr>
              <w:t>产生量为</w:t>
            </w:r>
            <w:r>
              <w:rPr>
                <w:rFonts w:hint="eastAsia" w:ascii="Times New Roman" w:hAnsi="Times New Roman" w:eastAsia="宋体" w:cs="Times New Roman"/>
                <w:color w:val="FF0000"/>
                <w:sz w:val="24"/>
                <w:szCs w:val="24"/>
                <w:highlight w:val="none"/>
                <w:lang w:val="en-US" w:eastAsia="zh-CN"/>
              </w:rPr>
              <w:t>30</w:t>
            </w:r>
            <w:r>
              <w:rPr>
                <w:rFonts w:hint="default" w:ascii="Times New Roman" w:hAnsi="Times New Roman" w:eastAsia="宋体" w:cs="Times New Roman"/>
                <w:color w:val="FF0000"/>
                <w:sz w:val="24"/>
                <w:szCs w:val="24"/>
                <w:highlight w:val="none"/>
                <w:lang w:val="en-US" w:eastAsia="zh-CN"/>
              </w:rPr>
              <w:t>t/a，收集后</w:t>
            </w:r>
            <w:r>
              <w:rPr>
                <w:rFonts w:hint="eastAsia" w:ascii="Times New Roman" w:hAnsi="Times New Roman" w:eastAsia="宋体" w:cs="Times New Roman"/>
                <w:color w:val="FF0000"/>
                <w:sz w:val="24"/>
                <w:szCs w:val="24"/>
                <w:highlight w:val="none"/>
                <w:lang w:val="en-US" w:eastAsia="zh-CN"/>
              </w:rPr>
              <w:t>用作水煮工序燃料</w:t>
            </w:r>
            <w:r>
              <w:rPr>
                <w:rFonts w:hint="default" w:ascii="Times New Roman" w:hAnsi="Times New Roman" w:eastAsia="宋体" w:cs="Times New Roman"/>
                <w:color w:val="FF0000"/>
                <w:sz w:val="24"/>
                <w:szCs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val="0"/>
                <w:color w:val="FF0000"/>
                <w:sz w:val="24"/>
                <w:szCs w:val="24"/>
                <w:highlight w:val="none"/>
                <w:lang w:eastAsia="zh-CN"/>
              </w:rPr>
            </w:pPr>
            <w:r>
              <w:rPr>
                <w:rFonts w:hint="default" w:ascii="Times New Roman" w:hAnsi="Times New Roman" w:eastAsia="宋体" w:cs="Times New Roman"/>
                <w:b/>
                <w:bCs w:val="0"/>
                <w:color w:val="FF0000"/>
                <w:sz w:val="24"/>
                <w:szCs w:val="24"/>
                <w:highlight w:val="none"/>
                <w:lang w:eastAsia="zh-CN"/>
              </w:rPr>
              <w:t>（</w:t>
            </w:r>
            <w:r>
              <w:rPr>
                <w:rFonts w:hint="default" w:ascii="Times New Roman" w:hAnsi="Times New Roman" w:eastAsia="宋体" w:cs="Times New Roman"/>
                <w:b/>
                <w:bCs w:val="0"/>
                <w:color w:val="FF0000"/>
                <w:sz w:val="24"/>
                <w:szCs w:val="24"/>
                <w:highlight w:val="none"/>
                <w:lang w:val="en-US" w:eastAsia="zh-CN"/>
              </w:rPr>
              <w:t>4</w:t>
            </w:r>
            <w:r>
              <w:rPr>
                <w:rFonts w:hint="default" w:ascii="Times New Roman" w:hAnsi="Times New Roman" w:eastAsia="宋体" w:cs="Times New Roman"/>
                <w:b/>
                <w:bCs w:val="0"/>
                <w:color w:val="FF0000"/>
                <w:sz w:val="24"/>
                <w:szCs w:val="24"/>
                <w:highlight w:val="none"/>
                <w:lang w:eastAsia="zh-CN"/>
              </w:rPr>
              <w:t>）除尘灰</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eastAsia="zh-CN"/>
              </w:rPr>
              <w:t>本项目水煮、烘干工序设置</w:t>
            </w:r>
            <w:r>
              <w:rPr>
                <w:rFonts w:hint="default" w:ascii="Times New Roman" w:hAnsi="Times New Roman" w:eastAsia="宋体" w:cs="Times New Roman"/>
                <w:color w:val="FF0000"/>
                <w:sz w:val="24"/>
                <w:szCs w:val="24"/>
                <w:highlight w:val="none"/>
                <w:lang w:val="en-US" w:eastAsia="zh-CN"/>
              </w:rPr>
              <w:t>1台布袋除尘器，用于收集生物质燃料燃烧产生的粉尘，</w:t>
            </w:r>
            <w:r>
              <w:rPr>
                <w:rFonts w:hint="default" w:ascii="Times New Roman" w:hAnsi="Times New Roman" w:eastAsia="宋体" w:cs="Times New Roman"/>
                <w:color w:val="FF0000"/>
                <w:sz w:val="24"/>
                <w:szCs w:val="24"/>
                <w:highlight w:val="none"/>
                <w:lang w:eastAsia="zh-CN"/>
              </w:rPr>
              <w:t>收集的除尘灰量为</w:t>
            </w:r>
            <w:r>
              <w:rPr>
                <w:rFonts w:hint="eastAsia" w:ascii="Times New Roman" w:hAnsi="Times New Roman" w:eastAsia="宋体" w:cs="Times New Roman"/>
                <w:color w:val="FF0000"/>
                <w:sz w:val="24"/>
                <w:szCs w:val="24"/>
                <w:highlight w:val="none"/>
                <w:lang w:val="en-US" w:eastAsia="zh-CN"/>
              </w:rPr>
              <w:t>0.668</w:t>
            </w:r>
            <w:r>
              <w:rPr>
                <w:rFonts w:hint="default" w:ascii="Times New Roman" w:hAnsi="Times New Roman" w:eastAsia="宋体" w:cs="Times New Roman"/>
                <w:color w:val="FF0000"/>
                <w:sz w:val="24"/>
                <w:szCs w:val="24"/>
                <w:highlight w:val="none"/>
              </w:rPr>
              <w:t>t/a，</w:t>
            </w:r>
            <w:r>
              <w:rPr>
                <w:rFonts w:hint="default" w:ascii="Times New Roman" w:hAnsi="Times New Roman" w:eastAsia="宋体" w:cs="Times New Roman"/>
                <w:color w:val="FF0000"/>
                <w:sz w:val="24"/>
                <w:szCs w:val="24"/>
                <w:highlight w:val="none"/>
                <w:lang w:eastAsia="zh-CN"/>
              </w:rPr>
              <w:t>统一收集后</w:t>
            </w:r>
            <w:r>
              <w:rPr>
                <w:rFonts w:hint="eastAsia" w:ascii="Times New Roman" w:hAnsi="Times New Roman" w:eastAsia="宋体" w:cs="Times New Roman"/>
                <w:color w:val="FF0000"/>
                <w:sz w:val="24"/>
                <w:szCs w:val="24"/>
                <w:highlight w:val="none"/>
                <w:lang w:val="en-US" w:eastAsia="zh-CN"/>
              </w:rPr>
              <w:t>运送至环卫部门指定地点</w:t>
            </w:r>
            <w:r>
              <w:rPr>
                <w:rFonts w:hint="default" w:ascii="Times New Roman" w:hAnsi="Times New Roman" w:eastAsia="宋体" w:cs="Times New Roman"/>
                <w:color w:val="FF0000"/>
                <w:sz w:val="24"/>
                <w:szCs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FF0000"/>
                <w:sz w:val="24"/>
                <w:szCs w:val="24"/>
                <w:highlight w:val="none"/>
                <w:lang w:eastAsia="zh-CN"/>
              </w:rPr>
            </w:pPr>
            <w:r>
              <w:rPr>
                <w:rFonts w:hint="default" w:ascii="Times New Roman" w:hAnsi="Times New Roman" w:eastAsia="宋体" w:cs="Times New Roman"/>
                <w:b/>
                <w:bCs w:val="0"/>
                <w:color w:val="FF0000"/>
                <w:sz w:val="24"/>
                <w:szCs w:val="24"/>
                <w:highlight w:val="none"/>
                <w:lang w:eastAsia="zh-CN"/>
              </w:rPr>
              <w:t>（</w:t>
            </w:r>
            <w:r>
              <w:rPr>
                <w:rFonts w:hint="default" w:ascii="Times New Roman" w:hAnsi="Times New Roman" w:eastAsia="宋体" w:cs="Times New Roman"/>
                <w:b/>
                <w:bCs w:val="0"/>
                <w:color w:val="FF0000"/>
                <w:sz w:val="24"/>
                <w:szCs w:val="24"/>
                <w:highlight w:val="none"/>
                <w:lang w:val="en-US" w:eastAsia="zh-CN"/>
              </w:rPr>
              <w:t>5</w:t>
            </w:r>
            <w:r>
              <w:rPr>
                <w:rFonts w:hint="default" w:ascii="Times New Roman" w:hAnsi="Times New Roman" w:eastAsia="宋体" w:cs="Times New Roman"/>
                <w:b/>
                <w:bCs w:val="0"/>
                <w:color w:val="FF0000"/>
                <w:sz w:val="24"/>
                <w:szCs w:val="24"/>
                <w:highlight w:val="none"/>
                <w:lang w:eastAsia="zh-CN"/>
              </w:rPr>
              <w:t>）</w:t>
            </w:r>
            <w:r>
              <w:rPr>
                <w:rFonts w:hint="eastAsia" w:ascii="Times New Roman" w:hAnsi="Times New Roman" w:eastAsia="宋体" w:cs="Times New Roman"/>
                <w:b/>
                <w:bCs w:val="0"/>
                <w:color w:val="FF0000"/>
                <w:sz w:val="24"/>
                <w:szCs w:val="24"/>
                <w:highlight w:val="none"/>
                <w:lang w:eastAsia="zh-CN"/>
              </w:rPr>
              <w:t>炉灰</w:t>
            </w:r>
          </w:p>
          <w:p>
            <w:pPr>
              <w:pStyle w:val="2"/>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b w:val="0"/>
                <w:bCs w:val="0"/>
                <w:color w:val="FF0000"/>
                <w:kern w:val="0"/>
                <w:sz w:val="24"/>
                <w:szCs w:val="24"/>
                <w:highlight w:val="none"/>
                <w:lang w:val="en-US" w:eastAsia="zh-CN"/>
              </w:rPr>
              <w:t>根据《污染源源强核算技术指南 锅炉》（HJ991-2018）产污系数法进行计算，公式如下</w:t>
            </w:r>
            <w:r>
              <w:rPr>
                <w:rFonts w:hint="default" w:ascii="Times New Roman" w:hAnsi="Times New Roman" w:eastAsia="宋体" w:cs="Times New Roman"/>
                <w:color w:val="FF0000"/>
                <w:sz w:val="24"/>
                <w:szCs w:val="24"/>
                <w:highlight w:val="none"/>
              </w:rPr>
              <w:t>：</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drawing>
                <wp:inline distT="0" distB="0" distL="114300" distR="114300">
                  <wp:extent cx="5219700" cy="1838325"/>
                  <wp:effectExtent l="0" t="0" r="0" b="9525"/>
                  <wp:docPr id="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
                          <pic:cNvPicPr>
                            <a:picLocks noChangeAspect="1"/>
                          </pic:cNvPicPr>
                        </pic:nvPicPr>
                        <pic:blipFill>
                          <a:blip r:embed="rId24"/>
                          <a:stretch>
                            <a:fillRect/>
                          </a:stretch>
                        </pic:blipFill>
                        <pic:spPr>
                          <a:xfrm>
                            <a:off x="0" y="0"/>
                            <a:ext cx="5219700" cy="1838325"/>
                          </a:xfrm>
                          <a:prstGeom prst="rect">
                            <a:avLst/>
                          </a:prstGeom>
                          <a:noFill/>
                          <a:ln>
                            <a:noFill/>
                          </a:ln>
                        </pic:spPr>
                      </pic:pic>
                    </a:graphicData>
                  </a:graphic>
                </wp:inline>
              </w:drawing>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本项目</w:t>
            </w:r>
            <w:r>
              <w:rPr>
                <w:rFonts w:hint="default" w:ascii="Times New Roman" w:hAnsi="Times New Roman" w:eastAsia="宋体" w:cs="Times New Roman"/>
                <w:color w:val="FF0000"/>
                <w:sz w:val="24"/>
                <w:szCs w:val="24"/>
                <w:highlight w:val="none"/>
                <w:lang w:eastAsia="zh-CN"/>
              </w:rPr>
              <w:t>成型</w:t>
            </w:r>
            <w:r>
              <w:rPr>
                <w:rFonts w:hint="default" w:ascii="Times New Roman" w:hAnsi="Times New Roman" w:eastAsia="宋体" w:cs="Times New Roman"/>
                <w:color w:val="FF0000"/>
                <w:sz w:val="24"/>
                <w:highlight w:val="none"/>
                <w:lang w:val="en-US" w:eastAsia="zh-CN"/>
              </w:rPr>
              <w:t>生物质燃料</w:t>
            </w:r>
            <w:r>
              <w:rPr>
                <w:rFonts w:hint="default" w:ascii="Times New Roman" w:hAnsi="Times New Roman" w:eastAsia="宋体" w:cs="Times New Roman"/>
                <w:color w:val="FF0000"/>
                <w:sz w:val="24"/>
                <w:szCs w:val="24"/>
                <w:highlight w:val="none"/>
              </w:rPr>
              <w:t>消耗总量为</w:t>
            </w:r>
            <w:r>
              <w:rPr>
                <w:rFonts w:hint="eastAsia" w:ascii="Times New Roman" w:hAnsi="Times New Roman" w:eastAsia="宋体" w:cs="Times New Roman"/>
                <w:color w:val="FF0000"/>
                <w:sz w:val="24"/>
                <w:szCs w:val="24"/>
                <w:highlight w:val="none"/>
                <w:lang w:val="en-US" w:eastAsia="zh-CN"/>
              </w:rPr>
              <w:t>135</w:t>
            </w:r>
            <w:r>
              <w:rPr>
                <w:rFonts w:hint="default" w:ascii="Times New Roman" w:hAnsi="Times New Roman" w:eastAsia="宋体" w:cs="Times New Roman"/>
                <w:color w:val="FF0000"/>
                <w:sz w:val="24"/>
                <w:szCs w:val="24"/>
                <w:highlight w:val="none"/>
                <w:lang w:val="en-US" w:eastAsia="zh-CN"/>
              </w:rPr>
              <w:t>0t</w:t>
            </w:r>
            <w:r>
              <w:rPr>
                <w:rFonts w:hint="default" w:ascii="Times New Roman" w:hAnsi="Times New Roman" w:eastAsia="宋体" w:cs="Times New Roman"/>
                <w:color w:val="FF0000"/>
                <w:sz w:val="24"/>
                <w:szCs w:val="24"/>
                <w:highlight w:val="none"/>
              </w:rPr>
              <w:t>/a</w:t>
            </w:r>
            <w:r>
              <w:rPr>
                <w:rFonts w:hint="default" w:ascii="Times New Roman" w:hAnsi="Times New Roman" w:eastAsia="宋体" w:cs="Times New Roman"/>
                <w:color w:val="FF0000"/>
                <w:sz w:val="24"/>
                <w:highlight w:val="none"/>
                <w:lang w:eastAsia="zh-CN"/>
              </w:rPr>
              <w:t>，</w:t>
            </w:r>
            <w:r>
              <w:rPr>
                <w:rFonts w:hint="default" w:ascii="Times New Roman" w:hAnsi="Times New Roman" w:eastAsia="宋体" w:cs="Times New Roman"/>
                <w:color w:val="FF0000"/>
                <w:sz w:val="24"/>
                <w:highlight w:val="none"/>
                <w:lang w:val="en-US" w:eastAsia="zh-CN"/>
              </w:rPr>
              <w:t>生物质燃料</w:t>
            </w:r>
            <w:r>
              <w:rPr>
                <w:rFonts w:hint="default" w:ascii="Times New Roman" w:hAnsi="Times New Roman" w:eastAsia="宋体" w:cs="Times New Roman"/>
                <w:color w:val="FF0000"/>
                <w:sz w:val="24"/>
                <w:highlight w:val="none"/>
                <w:lang w:eastAsia="zh-CN"/>
              </w:rPr>
              <w:t>收到基灰分为</w:t>
            </w:r>
            <w:r>
              <w:rPr>
                <w:rFonts w:hint="default" w:ascii="Times New Roman" w:hAnsi="Times New Roman" w:eastAsia="宋体" w:cs="Times New Roman"/>
                <w:color w:val="FF0000"/>
                <w:sz w:val="24"/>
                <w:highlight w:val="none"/>
                <w:lang w:val="en-US" w:eastAsia="zh-CN"/>
              </w:rPr>
              <w:t>4.37%；根据</w:t>
            </w:r>
            <w:r>
              <w:rPr>
                <w:rFonts w:hint="default" w:ascii="Times New Roman" w:hAnsi="Times New Roman" w:eastAsia="宋体" w:cs="Times New Roman"/>
                <w:b w:val="0"/>
                <w:bCs w:val="0"/>
                <w:color w:val="FF0000"/>
                <w:kern w:val="0"/>
                <w:sz w:val="24"/>
                <w:szCs w:val="24"/>
                <w:highlight w:val="none"/>
                <w:lang w:val="en-US" w:eastAsia="zh-CN"/>
              </w:rPr>
              <w:t>《污染源源强核算技术指南 锅炉》（HJ991-2018）表B.1锅炉机械不完全燃烧热损失的一般取值5~15%，本次评价取10%</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color w:val="FF0000"/>
                <w:sz w:val="24"/>
                <w:szCs w:val="24"/>
                <w:highlight w:val="none"/>
                <w:lang w:eastAsia="zh-CN"/>
              </w:rPr>
              <w:t>生物质燃料收到基低位</w:t>
            </w:r>
            <w:r>
              <w:rPr>
                <w:rFonts w:hint="default" w:ascii="Times New Roman" w:hAnsi="Times New Roman" w:eastAsia="宋体" w:cs="Times New Roman"/>
                <w:color w:val="FF0000"/>
                <w:sz w:val="24"/>
                <w:szCs w:val="24"/>
                <w:highlight w:val="none"/>
              </w:rPr>
              <w:t>发热量为</w:t>
            </w:r>
            <w:r>
              <w:rPr>
                <w:rFonts w:hint="default" w:ascii="Times New Roman" w:hAnsi="Times New Roman" w:eastAsia="宋体" w:cs="Times New Roman"/>
                <w:color w:val="FF0000"/>
                <w:sz w:val="24"/>
                <w:szCs w:val="24"/>
                <w:highlight w:val="none"/>
                <w:lang w:val="en-US" w:eastAsia="zh-CN"/>
              </w:rPr>
              <w:t>14.60</w:t>
            </w:r>
            <w:r>
              <w:rPr>
                <w:rFonts w:hint="default" w:ascii="Times New Roman" w:hAnsi="Times New Roman" w:eastAsia="宋体" w:cs="Times New Roman"/>
                <w:color w:val="FF0000"/>
                <w:sz w:val="24"/>
                <w:szCs w:val="24"/>
                <w:highlight w:val="none"/>
              </w:rPr>
              <w:t>MJ/kg。</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FF0000"/>
                <w:sz w:val="24"/>
                <w:highlight w:val="none"/>
                <w:lang w:val="en-US" w:eastAsia="zh-CN"/>
              </w:rPr>
            </w:pPr>
            <w:r>
              <w:rPr>
                <w:rFonts w:hint="default" w:ascii="Times New Roman" w:hAnsi="Times New Roman" w:eastAsia="宋体" w:cs="Times New Roman"/>
                <w:color w:val="FF0000"/>
                <w:sz w:val="24"/>
                <w:highlight w:val="none"/>
                <w:lang w:val="en-US" w:eastAsia="zh-CN"/>
              </w:rPr>
              <w:t>则E</w:t>
            </w:r>
            <w:r>
              <w:rPr>
                <w:rFonts w:hint="default" w:ascii="Times New Roman" w:hAnsi="Times New Roman" w:eastAsia="宋体" w:cs="Times New Roman"/>
                <w:color w:val="FF0000"/>
                <w:sz w:val="24"/>
                <w:highlight w:val="none"/>
                <w:vertAlign w:val="subscript"/>
                <w:lang w:val="en-US" w:eastAsia="zh-CN"/>
              </w:rPr>
              <w:t>hz</w:t>
            </w:r>
            <w:r>
              <w:rPr>
                <w:rFonts w:hint="default" w:ascii="Times New Roman" w:hAnsi="Times New Roman" w:eastAsia="宋体" w:cs="Times New Roman"/>
                <w:color w:val="FF0000"/>
                <w:sz w:val="24"/>
                <w:highlight w:val="none"/>
                <w:lang w:val="en-US" w:eastAsia="zh-CN"/>
              </w:rPr>
              <w:t>=</w:t>
            </w:r>
            <w:r>
              <w:rPr>
                <w:rFonts w:hint="eastAsia" w:ascii="Times New Roman" w:hAnsi="Times New Roman" w:eastAsia="宋体" w:cs="Times New Roman"/>
                <w:color w:val="FF0000"/>
                <w:sz w:val="24"/>
                <w:highlight w:val="none"/>
                <w:lang w:val="en-US" w:eastAsia="zh-CN"/>
              </w:rPr>
              <w:t>1350</w:t>
            </w:r>
            <w:r>
              <w:rPr>
                <w:rFonts w:hint="default" w:ascii="Times New Roman" w:hAnsi="Times New Roman" w:eastAsia="宋体" w:cs="Times New Roman"/>
                <w:color w:val="FF0000"/>
                <w:sz w:val="24"/>
                <w:highlight w:val="none"/>
              </w:rPr>
              <w:t>×</w:t>
            </w:r>
            <w:r>
              <w:rPr>
                <w:rFonts w:hint="default" w:ascii="Times New Roman" w:hAnsi="Times New Roman" w:eastAsia="宋体" w:cs="Times New Roman"/>
                <w:color w:val="FF0000"/>
                <w:sz w:val="24"/>
                <w:highlight w:val="none"/>
                <w:lang w:val="en-US" w:eastAsia="zh-CN"/>
              </w:rPr>
              <w:t>[4.37/100+（10</w:t>
            </w:r>
            <w:r>
              <w:rPr>
                <w:rFonts w:hint="default" w:ascii="Times New Roman" w:hAnsi="Times New Roman" w:eastAsia="宋体" w:cs="Times New Roman"/>
                <w:color w:val="FF0000"/>
                <w:sz w:val="24"/>
                <w:highlight w:val="none"/>
              </w:rPr>
              <w:t>×</w:t>
            </w:r>
            <w:r>
              <w:rPr>
                <w:rFonts w:hint="default" w:ascii="Times New Roman" w:hAnsi="Times New Roman" w:eastAsia="宋体" w:cs="Times New Roman"/>
                <w:color w:val="FF0000"/>
                <w:sz w:val="24"/>
                <w:highlight w:val="none"/>
                <w:lang w:val="en-US" w:eastAsia="zh-CN"/>
              </w:rPr>
              <w:t>14.60</w:t>
            </w:r>
            <w:r>
              <w:rPr>
                <w:rFonts w:hint="default" w:ascii="Times New Roman" w:hAnsi="Times New Roman" w:eastAsia="宋体" w:cs="Times New Roman"/>
                <w:color w:val="FF0000"/>
                <w:sz w:val="24"/>
                <w:highlight w:val="none"/>
              </w:rPr>
              <w:t>×</w:t>
            </w:r>
            <w:r>
              <w:rPr>
                <w:rFonts w:hint="default" w:ascii="Times New Roman" w:hAnsi="Times New Roman" w:eastAsia="宋体" w:cs="Times New Roman"/>
                <w:color w:val="FF0000"/>
                <w:sz w:val="24"/>
                <w:highlight w:val="none"/>
                <w:lang w:val="en-US" w:eastAsia="zh-CN"/>
              </w:rPr>
              <w:t>10</w:t>
            </w:r>
            <w:r>
              <w:rPr>
                <w:rFonts w:hint="default" w:ascii="Times New Roman" w:hAnsi="Times New Roman" w:eastAsia="宋体" w:cs="Times New Roman"/>
                <w:color w:val="FF0000"/>
                <w:sz w:val="24"/>
                <w:highlight w:val="none"/>
                <w:vertAlign w:val="superscript"/>
                <w:lang w:val="en-US" w:eastAsia="zh-CN"/>
              </w:rPr>
              <w:t>3</w:t>
            </w:r>
            <w:r>
              <w:rPr>
                <w:rFonts w:hint="default" w:ascii="Times New Roman" w:hAnsi="Times New Roman" w:eastAsia="宋体" w:cs="Times New Roman"/>
                <w:color w:val="FF0000"/>
                <w:sz w:val="24"/>
                <w:highlight w:val="none"/>
                <w:lang w:val="en-US" w:eastAsia="zh-CN"/>
              </w:rPr>
              <w:t>）/（100</w:t>
            </w:r>
            <w:r>
              <w:rPr>
                <w:rFonts w:hint="default" w:ascii="Times New Roman" w:hAnsi="Times New Roman" w:eastAsia="宋体" w:cs="Times New Roman"/>
                <w:color w:val="FF0000"/>
                <w:sz w:val="24"/>
                <w:highlight w:val="none"/>
              </w:rPr>
              <w:t>×</w:t>
            </w:r>
            <w:r>
              <w:rPr>
                <w:rFonts w:hint="default" w:ascii="Times New Roman" w:hAnsi="Times New Roman" w:eastAsia="宋体" w:cs="Times New Roman"/>
                <w:color w:val="FF0000"/>
                <w:sz w:val="24"/>
                <w:highlight w:val="none"/>
                <w:lang w:val="en-US" w:eastAsia="zh-CN"/>
              </w:rPr>
              <w:t>33870）]</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960" w:firstLineChars="400"/>
              <w:textAlignment w:val="auto"/>
              <w:rPr>
                <w:rFonts w:hint="default" w:ascii="Times New Roman" w:hAnsi="Times New Roman" w:eastAsia="宋体" w:cs="Times New Roman"/>
                <w:color w:val="FF0000"/>
                <w:sz w:val="24"/>
                <w:highlight w:val="none"/>
                <w:lang w:val="en-US" w:eastAsia="zh-CN"/>
              </w:rPr>
            </w:pPr>
            <w:r>
              <w:rPr>
                <w:rFonts w:hint="default" w:ascii="Times New Roman" w:hAnsi="Times New Roman" w:eastAsia="宋体" w:cs="Times New Roman"/>
                <w:color w:val="FF0000"/>
                <w:sz w:val="24"/>
                <w:highlight w:val="none"/>
                <w:lang w:val="en-US" w:eastAsia="zh-CN"/>
              </w:rPr>
              <w:t>=</w:t>
            </w:r>
            <w:r>
              <w:rPr>
                <w:rFonts w:hint="eastAsia" w:ascii="Times New Roman" w:hAnsi="Times New Roman" w:eastAsia="宋体" w:cs="Times New Roman"/>
                <w:color w:val="FF0000"/>
                <w:sz w:val="24"/>
                <w:highlight w:val="none"/>
                <w:lang w:val="en-US" w:eastAsia="zh-CN"/>
              </w:rPr>
              <w:t>58.2</w:t>
            </w:r>
            <w:r>
              <w:rPr>
                <w:rFonts w:hint="default" w:ascii="Times New Roman" w:hAnsi="Times New Roman" w:eastAsia="宋体" w:cs="Times New Roman"/>
                <w:color w:val="FF0000"/>
                <w:sz w:val="24"/>
                <w:highlight w:val="none"/>
                <w:lang w:val="en-US" w:eastAsia="zh-CN"/>
              </w:rPr>
              <w:t>t/a</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lang w:eastAsia="zh-CN"/>
              </w:rPr>
              <w:t>炉渣暂存于全封闭</w:t>
            </w:r>
            <w:r>
              <w:rPr>
                <w:rFonts w:hint="eastAsia" w:ascii="Times New Roman" w:hAnsi="Times New Roman" w:eastAsia="宋体" w:cs="Times New Roman"/>
                <w:color w:val="FF0000"/>
                <w:sz w:val="24"/>
                <w:szCs w:val="24"/>
                <w:highlight w:val="none"/>
                <w:lang w:eastAsia="zh-CN"/>
              </w:rPr>
              <w:t>炉灰</w:t>
            </w:r>
            <w:r>
              <w:rPr>
                <w:rFonts w:hint="default" w:ascii="Times New Roman" w:hAnsi="Times New Roman" w:eastAsia="宋体" w:cs="Times New Roman"/>
                <w:color w:val="FF0000"/>
                <w:sz w:val="24"/>
                <w:szCs w:val="24"/>
                <w:highlight w:val="none"/>
                <w:lang w:eastAsia="zh-CN"/>
              </w:rPr>
              <w:t>库内</w:t>
            </w:r>
            <w:r>
              <w:rPr>
                <w:rFonts w:hint="default" w:ascii="Times New Roman" w:hAnsi="Times New Roman" w:eastAsia="宋体" w:cs="Times New Roman"/>
                <w:color w:val="FF0000"/>
                <w:sz w:val="24"/>
                <w:szCs w:val="24"/>
                <w:highlight w:val="none"/>
              </w:rPr>
              <w:t>，外售</w:t>
            </w:r>
            <w:r>
              <w:rPr>
                <w:rFonts w:hint="eastAsia" w:ascii="Times New Roman" w:hAnsi="Times New Roman" w:eastAsia="宋体" w:cs="Times New Roman"/>
                <w:color w:val="FF0000"/>
                <w:sz w:val="24"/>
                <w:szCs w:val="24"/>
                <w:highlight w:val="none"/>
                <w:lang w:eastAsia="zh-CN"/>
              </w:rPr>
              <w:t>有机肥厂制作肥料</w:t>
            </w:r>
            <w:r>
              <w:rPr>
                <w:rFonts w:hint="default" w:ascii="Times New Roman" w:hAnsi="Times New Roman" w:eastAsia="宋体" w:cs="Times New Roman"/>
                <w:color w:val="FF0000"/>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FF0000"/>
                <w:sz w:val="24"/>
                <w:highlight w:val="none"/>
              </w:rPr>
            </w:pPr>
            <w:r>
              <w:rPr>
                <w:rFonts w:hint="eastAsia" w:ascii="Times New Roman" w:hAnsi="Times New Roman" w:eastAsia="宋体" w:cs="Times New Roman"/>
                <w:color w:val="FF0000"/>
                <w:sz w:val="24"/>
                <w:highlight w:val="none"/>
                <w:lang w:eastAsia="zh-CN"/>
              </w:rPr>
              <w:t>根据资料显示，</w:t>
            </w:r>
            <w:r>
              <w:rPr>
                <w:rFonts w:hint="default" w:ascii="Times New Roman" w:hAnsi="Times New Roman" w:eastAsia="宋体" w:cs="Times New Roman"/>
                <w:color w:val="FF0000"/>
                <w:sz w:val="24"/>
                <w:highlight w:val="none"/>
              </w:rPr>
              <w:t>秸秆等草本生物质燃烧灰中含有大量K，还含有Ca、Mg等植物生长所需要的营养元素，是生产复合肥料的优质材料。不仅可以降低人工肥料的施用，维持土壤的营养平衡或增加土壤营养成分，还能减少矿物质的流失，实现营养元素的再循环和生物质能的真正可持续利用。</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FF0000"/>
                <w:sz w:val="24"/>
                <w:highlight w:val="none"/>
                <w:lang w:eastAsia="zh-CN"/>
              </w:rPr>
            </w:pPr>
            <w:r>
              <w:rPr>
                <w:rFonts w:hint="eastAsia" w:ascii="Times New Roman" w:hAnsi="Times New Roman" w:eastAsia="宋体" w:cs="Times New Roman"/>
                <w:color w:val="FF0000"/>
                <w:sz w:val="24"/>
                <w:highlight w:val="none"/>
                <w:lang w:eastAsia="zh-CN"/>
              </w:rPr>
              <w:t>因此，燃烧灰外售制作有机肥料是可行的。</w:t>
            </w:r>
          </w:p>
          <w:p>
            <w:pPr>
              <w:pStyle w:val="9"/>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left="0" w:leftChars="0" w:right="0" w:firstLine="482" w:firstLineChars="200"/>
              <w:jc w:val="both"/>
              <w:textAlignment w:val="auto"/>
              <w:rPr>
                <w:rFonts w:hint="default" w:ascii="Times New Roman" w:hAnsi="Times New Roman" w:eastAsia="宋体" w:cs="Times New Roman"/>
                <w:b/>
                <w:color w:val="auto"/>
                <w:sz w:val="24"/>
                <w:szCs w:val="24"/>
                <w:highlight w:val="none"/>
                <w:lang w:val="en-US" w:eastAsia="zh-CN" w:bidi="ar-SA"/>
              </w:rPr>
            </w:pPr>
            <w:bookmarkStart w:id="27" w:name="_Toc324927482"/>
            <w:bookmarkStart w:id="28" w:name="_Toc294126805"/>
            <w:bookmarkStart w:id="29" w:name="_Toc309848672"/>
            <w:bookmarkStart w:id="30" w:name="_Toc334631474"/>
            <w:r>
              <w:rPr>
                <w:rFonts w:hint="default" w:ascii="Times New Roman" w:hAnsi="Times New Roman" w:eastAsia="宋体" w:cs="Times New Roman"/>
                <w:b/>
                <w:color w:val="auto"/>
                <w:sz w:val="24"/>
                <w:szCs w:val="24"/>
                <w:highlight w:val="none"/>
                <w:lang w:val="en-US" w:eastAsia="zh-CN" w:bidi="ar-SA"/>
              </w:rPr>
              <w:t>5、地下水环境、土壤环境影响分析</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5.1污染源</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rPr>
              <w:t>正常工况下，本项目</w:t>
            </w:r>
            <w:r>
              <w:rPr>
                <w:rFonts w:hint="default" w:ascii="Times New Roman" w:hAnsi="Times New Roman" w:eastAsia="宋体" w:cs="Times New Roman"/>
                <w:color w:val="auto"/>
                <w:sz w:val="24"/>
                <w:szCs w:val="24"/>
                <w:highlight w:val="none"/>
                <w:lang w:val="en-US" w:eastAsia="zh-CN"/>
              </w:rPr>
              <w:t>不会对区域地下水环境和土壤环境造成影响。</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若本项目化粪池、</w:t>
            </w:r>
            <w:r>
              <w:rPr>
                <w:rFonts w:hint="eastAsia" w:ascii="Times New Roman" w:hAnsi="Times New Roman" w:eastAsia="宋体" w:cs="Times New Roman"/>
                <w:color w:val="auto"/>
                <w:sz w:val="24"/>
                <w:szCs w:val="24"/>
                <w:highlight w:val="none"/>
                <w:lang w:val="en-US" w:eastAsia="zh-CN"/>
              </w:rPr>
              <w:t>水煮老汤</w:t>
            </w:r>
            <w:r>
              <w:rPr>
                <w:rFonts w:hint="default" w:ascii="Times New Roman" w:hAnsi="Times New Roman" w:eastAsia="宋体" w:cs="Times New Roman"/>
                <w:color w:val="auto"/>
                <w:sz w:val="24"/>
                <w:szCs w:val="24"/>
                <w:highlight w:val="none"/>
                <w:lang w:val="en-US" w:eastAsia="zh-CN"/>
              </w:rPr>
              <w:t>泄漏</w:t>
            </w:r>
            <w:r>
              <w:rPr>
                <w:rFonts w:hint="default" w:ascii="Times New Roman" w:hAnsi="Times New Roman" w:eastAsia="宋体" w:cs="Times New Roman"/>
                <w:color w:val="auto"/>
                <w:sz w:val="24"/>
                <w:highlight w:val="none"/>
              </w:rPr>
              <w:t>可通过包气带或通过构造裂隙等直接污染到松散岩类孔隙含水层。若发生废水污染物渗漏事故，会造成突发性或持久性的地下水污染事故。除非突发性自然灾害，一般情况下，其污染具有一定的隐蔽性和持续性。</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根据本工程生产中产生的污染物，分析本项目对地下水可能造成的污染途径有：</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（1）化粪池、</w:t>
            </w:r>
            <w:r>
              <w:rPr>
                <w:rFonts w:hint="default" w:ascii="Times New Roman" w:hAnsi="Times New Roman" w:eastAsia="宋体" w:cs="Times New Roman"/>
                <w:color w:val="auto"/>
                <w:sz w:val="24"/>
                <w:szCs w:val="24"/>
                <w:highlight w:val="none"/>
                <w:lang w:val="en-US" w:eastAsia="zh-CN"/>
              </w:rPr>
              <w:t>水煮</w:t>
            </w:r>
            <w:r>
              <w:rPr>
                <w:rFonts w:hint="eastAsia" w:ascii="Times New Roman" w:hAnsi="Times New Roman" w:eastAsia="宋体" w:cs="Times New Roman"/>
                <w:color w:val="auto"/>
                <w:sz w:val="24"/>
                <w:szCs w:val="24"/>
                <w:highlight w:val="none"/>
                <w:lang w:val="en-US" w:eastAsia="zh-CN"/>
              </w:rPr>
              <w:t>车间</w:t>
            </w:r>
            <w:r>
              <w:rPr>
                <w:rFonts w:hint="default" w:ascii="Times New Roman" w:hAnsi="Times New Roman" w:eastAsia="宋体" w:cs="Times New Roman"/>
                <w:color w:val="auto"/>
                <w:sz w:val="24"/>
                <w:szCs w:val="24"/>
                <w:highlight w:val="none"/>
                <w:lang w:val="en-US" w:eastAsia="zh-CN"/>
              </w:rPr>
              <w:t>等</w:t>
            </w:r>
            <w:r>
              <w:rPr>
                <w:rFonts w:hint="default" w:ascii="Times New Roman" w:hAnsi="Times New Roman" w:eastAsia="宋体" w:cs="Times New Roman"/>
                <w:color w:val="auto"/>
                <w:sz w:val="24"/>
                <w:highlight w:val="none"/>
              </w:rPr>
              <w:t>储存场所防渗层损坏，通过淋滤作用污染浅层水；</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rPr>
              <w:t>（2）化粪池以及管道等设施渗漏污染浅层水。</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运营期间有可能发生废水跑冒滴漏现象。污染物将首先进入包气带，在包气带中污染物的运移以垂向为主，所发生的过程主要包括对流、弥散、吸附/解吸、生物降解、挥发等。当污染物穿透了包气带后就会到达地下水位面处，并随着地下水的流向开始水平方向的扩展。在这个过程中，污染物会不断地向下溶解到地下水中。一旦污染物进入到饱和地下水中，就会较快地在地下水体中迁移，从而威胁地下水的质量。</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szCs w:val="24"/>
                <w:highlight w:val="none"/>
                <w:lang w:val="en-US" w:eastAsia="zh-CN"/>
              </w:rPr>
              <w:t>5.2</w:t>
            </w:r>
            <w:r>
              <w:rPr>
                <w:rFonts w:hint="default" w:ascii="Times New Roman" w:hAnsi="Times New Roman" w:eastAsia="宋体" w:cs="Times New Roman"/>
                <w:b/>
                <w:color w:val="auto"/>
                <w:sz w:val="24"/>
                <w:highlight w:val="none"/>
              </w:rPr>
              <w:t>地下水污染防治措施</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针对项目可能造成的地下水污染，地下水污染防治措施按照“源头控制、分区防治、污染监控、应急响应”相结合的原则，从污染物的产生、入渗、扩散、应急响应全阶段进行控制。</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（1）源头控制</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①本项目构筑物均采用钢筋混凝土结构。生产车间、化粪池等地面采取防腐防渗防漏措施。</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产生污染的可能性包括通过土壤下渗的方式对地下水环境造成污染。为防止泄漏物料对地下水可能产生的污染，通过对各车间及管廊道路进行地面水泥硬化、防渗防腐，可以在很大程度上防止泄漏物料对地下水造成污染。</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（2）分区防治措施</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①污染防治分区</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对厂区可能产生污染的地面进行防渗处理，并及时地将泄漏/渗漏的废水收集起来进行处理，可有效防治洒落地面的废水与潜在污染物渗入地下。</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参照《环境影响评价技术导则 地下水环境》（HJ610－2016）地下水分区防渗要求，场地包气带防污性能为弱；综合考虑污染物控制难易程度，本项目涉及的区域区分为一般防渗区、简单防渗区。</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a</w:t>
            </w:r>
            <w:r>
              <w:rPr>
                <w:rFonts w:hint="default" w:ascii="Times New Roman" w:hAnsi="Times New Roman" w:eastAsia="宋体" w:cs="Times New Roman"/>
                <w:color w:val="auto"/>
                <w:sz w:val="24"/>
                <w:highlight w:val="none"/>
              </w:rPr>
              <w:t>）一般防渗区</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主要包括化粪池。</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b</w:t>
            </w:r>
            <w:r>
              <w:rPr>
                <w:rFonts w:hint="default" w:ascii="Times New Roman" w:hAnsi="Times New Roman" w:eastAsia="宋体" w:cs="Times New Roman"/>
                <w:color w:val="auto"/>
                <w:sz w:val="24"/>
                <w:highlight w:val="none"/>
              </w:rPr>
              <w:t>）简单防渗区</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生产车间内除化粪池的其他区域</w:t>
            </w:r>
            <w:r>
              <w:rPr>
                <w:rFonts w:hint="default" w:ascii="Times New Roman" w:hAnsi="Times New Roman" w:eastAsia="宋体" w:cs="Times New Roman"/>
                <w:color w:val="auto"/>
                <w:sz w:val="24"/>
                <w:highlight w:val="none"/>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②分区防治措施</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根据防渗参照的标准和规范，结合施工过程中的可操作性和技术水平，针对不同的防渗区域采用的防渗措施如下。具体设计时可根据实际情况在满足防渗标准的前提下作必要的调整。</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工程防渗的设计标准应符合下列规定：设备、地下管道、建构筑物防渗的设计使用年限不应低于其主体的设计使用年限；针对不同的防渗区域采用不同的防渗措施。防渗区</w:t>
            </w:r>
            <w:r>
              <w:rPr>
                <w:rFonts w:hint="default" w:ascii="Times New Roman" w:hAnsi="Times New Roman" w:eastAsia="宋体" w:cs="Times New Roman"/>
                <w:color w:val="auto"/>
                <w:sz w:val="24"/>
                <w:highlight w:val="none"/>
                <w:lang w:eastAsia="zh-CN"/>
              </w:rPr>
              <w:t>布设</w:t>
            </w:r>
            <w:r>
              <w:rPr>
                <w:rFonts w:hint="default" w:ascii="Times New Roman" w:hAnsi="Times New Roman" w:eastAsia="宋体" w:cs="Times New Roman"/>
                <w:color w:val="auto"/>
                <w:sz w:val="24"/>
                <w:highlight w:val="none"/>
              </w:rPr>
              <w:t>参照《</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lang w:val="en-US" w:eastAsia="zh-CN"/>
              </w:rPr>
              <w:t xml:space="preserve"> 地下水环境</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FF0000"/>
                <w:sz w:val="24"/>
                <w:highlight w:val="none"/>
              </w:rPr>
              <w:t>（</w:t>
            </w:r>
            <w:r>
              <w:rPr>
                <w:rFonts w:hint="default" w:ascii="Times New Roman" w:hAnsi="Times New Roman" w:eastAsia="宋体" w:cs="Times New Roman"/>
                <w:color w:val="FF0000"/>
                <w:sz w:val="24"/>
                <w:highlight w:val="none"/>
                <w:lang w:val="en-US" w:eastAsia="zh-CN"/>
              </w:rPr>
              <w:t>HJ610-2016</w:t>
            </w:r>
            <w:r>
              <w:rPr>
                <w:rFonts w:hint="default" w:ascii="Times New Roman" w:hAnsi="Times New Roman" w:eastAsia="宋体" w:cs="Times New Roman"/>
                <w:color w:val="FF0000"/>
                <w:sz w:val="24"/>
                <w:highlight w:val="none"/>
              </w:rPr>
              <w:t>），</w:t>
            </w:r>
            <w:r>
              <w:rPr>
                <w:rFonts w:hint="default" w:ascii="Times New Roman" w:hAnsi="Times New Roman" w:eastAsia="宋体" w:cs="Times New Roman"/>
                <w:color w:val="auto"/>
                <w:sz w:val="24"/>
                <w:highlight w:val="none"/>
              </w:rPr>
              <w:t>一般防治区防渗层的防渗性能应等效黏土防渗层Mb≥1.5m，渗透系数K≤1×10</w:t>
            </w:r>
            <w:r>
              <w:rPr>
                <w:rFonts w:hint="default" w:ascii="Times New Roman" w:hAnsi="Times New Roman" w:eastAsia="宋体" w:cs="Times New Roman"/>
                <w:color w:val="auto"/>
                <w:sz w:val="24"/>
                <w:highlight w:val="none"/>
                <w:vertAlign w:val="superscript"/>
              </w:rPr>
              <w:t>-7</w:t>
            </w:r>
            <w:r>
              <w:rPr>
                <w:rFonts w:hint="default" w:ascii="Times New Roman" w:hAnsi="Times New Roman" w:eastAsia="宋体" w:cs="Times New Roman"/>
                <w:color w:val="auto"/>
                <w:sz w:val="24"/>
                <w:highlight w:val="none"/>
              </w:rPr>
              <w:t>cm/s。</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本项目化粪池</w:t>
            </w:r>
            <w:r>
              <w:rPr>
                <w:rFonts w:hint="default" w:ascii="Times New Roman" w:hAnsi="Times New Roman" w:eastAsia="宋体" w:cs="Times New Roman"/>
                <w:color w:val="auto"/>
                <w:sz w:val="24"/>
                <w:highlight w:val="none"/>
                <w:lang w:eastAsia="zh-CN"/>
              </w:rPr>
              <w:t>为一般防渗区</w:t>
            </w:r>
            <w:r>
              <w:rPr>
                <w:rFonts w:hint="default" w:ascii="Times New Roman" w:hAnsi="Times New Roman" w:eastAsia="宋体" w:cs="Times New Roman"/>
                <w:color w:val="FF0000"/>
                <w:sz w:val="24"/>
                <w:highlight w:val="none"/>
                <w:lang w:eastAsia="zh-CN"/>
              </w:rPr>
              <w:t>，</w:t>
            </w:r>
            <w:r>
              <w:rPr>
                <w:rFonts w:hint="default" w:ascii="Times New Roman" w:hAnsi="Times New Roman" w:eastAsia="宋体" w:cs="Times New Roman"/>
                <w:color w:val="FF0000"/>
                <w:sz w:val="24"/>
                <w:highlight w:val="none"/>
              </w:rPr>
              <w:t>防渗系数≤1×10</w:t>
            </w:r>
            <w:r>
              <w:rPr>
                <w:rFonts w:hint="default" w:ascii="Times New Roman" w:hAnsi="Times New Roman" w:eastAsia="宋体" w:cs="Times New Roman"/>
                <w:color w:val="FF0000"/>
                <w:sz w:val="24"/>
                <w:highlight w:val="none"/>
                <w:vertAlign w:val="superscript"/>
              </w:rPr>
              <w:t>-7</w:t>
            </w:r>
            <w:r>
              <w:rPr>
                <w:rFonts w:hint="default" w:ascii="Times New Roman" w:hAnsi="Times New Roman" w:eastAsia="宋体" w:cs="Times New Roman"/>
                <w:color w:val="FF0000"/>
                <w:sz w:val="24"/>
                <w:highlight w:val="none"/>
              </w:rPr>
              <w:t>cm/s，</w:t>
            </w:r>
            <w:r>
              <w:rPr>
                <w:rFonts w:hint="default" w:ascii="Times New Roman" w:hAnsi="Times New Roman" w:eastAsia="宋体" w:cs="Times New Roman"/>
                <w:color w:val="auto"/>
                <w:sz w:val="24"/>
                <w:highlight w:val="none"/>
              </w:rPr>
              <w:t>在生产设备安装过程中需重新对设备附近的地面进行建设，采用混凝土+环氧地坪漆铺设，其下铺砌砂石基层，原土夯实达到防渗的目的。</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投产后，加强现场巡查，特别是在卫生清理、下雨地面水量较大时，重点检查有无渗漏情况，若发现问题，及时分析原因，找到渗漏点制定整改措施，尽快修补，确保防腐防渗层的完整性。通过采取严格有效的防渗措施，可以有效降低非正常工况发生的污染物泄露事故；在发生泄露情况下，采取有效的应急措施，可以污染物进入地下水环境的风险降到最低。</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综上所述，通过切实有效的地面防渗工程及运行管理，本项目对地下水</w:t>
            </w:r>
            <w:r>
              <w:rPr>
                <w:rFonts w:hint="default" w:ascii="Times New Roman" w:hAnsi="Times New Roman" w:eastAsia="宋体" w:cs="Times New Roman"/>
                <w:color w:val="auto"/>
                <w:sz w:val="24"/>
                <w:szCs w:val="24"/>
                <w:highlight w:val="none"/>
                <w:lang w:val="en-US" w:eastAsia="zh-CN"/>
              </w:rPr>
              <w:t>环境</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土壤</w:t>
            </w:r>
            <w:r>
              <w:rPr>
                <w:rFonts w:hint="default" w:ascii="Times New Roman" w:hAnsi="Times New Roman" w:eastAsia="宋体" w:cs="Times New Roman"/>
                <w:color w:val="auto"/>
                <w:sz w:val="24"/>
                <w:highlight w:val="none"/>
              </w:rPr>
              <w:t>环境的影响很小。</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482" w:firstLineChars="200"/>
              <w:jc w:val="both"/>
              <w:textAlignment w:val="auto"/>
              <w:rPr>
                <w:rFonts w:hint="eastAsia" w:ascii="Times New Roman" w:hAnsi="Times New Roman" w:eastAsia="宋体" w:cs="Times New Roman"/>
                <w:b/>
                <w:bCs/>
                <w:color w:val="FF0000"/>
                <w:sz w:val="24"/>
                <w:szCs w:val="24"/>
                <w:highlight w:val="none"/>
                <w:lang w:val="en-US" w:eastAsia="zh-CN"/>
              </w:rPr>
            </w:pPr>
            <w:r>
              <w:rPr>
                <w:rFonts w:hint="eastAsia" w:ascii="Times New Roman" w:hAnsi="Times New Roman" w:eastAsia="宋体" w:cs="Times New Roman"/>
                <w:b/>
                <w:bCs/>
                <w:color w:val="FF0000"/>
                <w:sz w:val="24"/>
                <w:szCs w:val="24"/>
                <w:highlight w:val="none"/>
                <w:lang w:val="en-US" w:eastAsia="zh-CN"/>
              </w:rPr>
              <w:t>6、环保投资一览表</w:t>
            </w:r>
          </w:p>
          <w:p>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FF0000"/>
                <w:sz w:val="24"/>
                <w:highlight w:val="none"/>
                <w:lang w:eastAsia="zh-CN"/>
              </w:rPr>
            </w:pPr>
            <w:r>
              <w:rPr>
                <w:rFonts w:hint="eastAsia" w:ascii="Times New Roman" w:hAnsi="Times New Roman" w:eastAsia="宋体" w:cs="Times New Roman"/>
                <w:color w:val="FF0000"/>
                <w:sz w:val="24"/>
                <w:highlight w:val="none"/>
                <w:lang w:eastAsia="zh-CN"/>
              </w:rPr>
              <w:t>本项目</w:t>
            </w:r>
            <w:r>
              <w:rPr>
                <w:rFonts w:hint="default" w:ascii="Times New Roman" w:hAnsi="Times New Roman" w:eastAsia="宋体" w:cs="Times New Roman"/>
                <w:color w:val="FF0000"/>
                <w:sz w:val="24"/>
                <w:highlight w:val="none"/>
              </w:rPr>
              <w:t>总投资</w:t>
            </w:r>
            <w:r>
              <w:rPr>
                <w:rFonts w:hint="eastAsia" w:ascii="Times New Roman" w:hAnsi="Times New Roman" w:eastAsia="宋体" w:cs="Times New Roman"/>
                <w:color w:val="FF0000"/>
                <w:sz w:val="24"/>
                <w:highlight w:val="none"/>
                <w:lang w:val="en-US" w:eastAsia="zh-CN"/>
              </w:rPr>
              <w:t>76</w:t>
            </w:r>
            <w:r>
              <w:rPr>
                <w:rFonts w:hint="default" w:ascii="Times New Roman" w:hAnsi="Times New Roman" w:eastAsia="宋体" w:cs="Times New Roman"/>
                <w:color w:val="FF0000"/>
                <w:sz w:val="24"/>
                <w:highlight w:val="none"/>
                <w:lang w:val="en-US" w:eastAsia="zh-CN"/>
              </w:rPr>
              <w:t>0</w:t>
            </w:r>
            <w:r>
              <w:rPr>
                <w:rFonts w:hint="default" w:ascii="Times New Roman" w:hAnsi="Times New Roman" w:eastAsia="宋体" w:cs="Times New Roman"/>
                <w:color w:val="FF0000"/>
                <w:sz w:val="24"/>
                <w:highlight w:val="none"/>
              </w:rPr>
              <w:t>万元，其中环保投资为</w:t>
            </w:r>
            <w:r>
              <w:rPr>
                <w:rFonts w:hint="eastAsia" w:ascii="Times New Roman" w:hAnsi="Times New Roman" w:eastAsia="宋体" w:cs="Times New Roman"/>
                <w:color w:val="FF0000"/>
                <w:sz w:val="24"/>
                <w:highlight w:val="none"/>
                <w:lang w:val="en-US" w:eastAsia="zh-CN"/>
              </w:rPr>
              <w:t>5</w:t>
            </w:r>
            <w:r>
              <w:rPr>
                <w:rFonts w:hint="default" w:ascii="Times New Roman" w:hAnsi="Times New Roman" w:eastAsia="宋体" w:cs="Times New Roman"/>
                <w:color w:val="FF0000"/>
                <w:sz w:val="24"/>
                <w:highlight w:val="none"/>
                <w:lang w:val="en-US" w:eastAsia="zh-CN"/>
              </w:rPr>
              <w:t>0</w:t>
            </w:r>
            <w:r>
              <w:rPr>
                <w:rFonts w:hint="default" w:ascii="Times New Roman" w:hAnsi="Times New Roman" w:eastAsia="宋体" w:cs="Times New Roman"/>
                <w:color w:val="FF0000"/>
                <w:sz w:val="24"/>
                <w:highlight w:val="none"/>
              </w:rPr>
              <w:t>万元，占总投资的</w:t>
            </w:r>
            <w:r>
              <w:rPr>
                <w:rFonts w:hint="eastAsia" w:ascii="Times New Roman" w:hAnsi="Times New Roman" w:eastAsia="宋体" w:cs="Times New Roman"/>
                <w:color w:val="FF0000"/>
                <w:sz w:val="24"/>
                <w:highlight w:val="none"/>
                <w:lang w:val="en-US" w:eastAsia="zh-CN"/>
              </w:rPr>
              <w:t>6.6</w:t>
            </w:r>
            <w:r>
              <w:rPr>
                <w:rFonts w:hint="default" w:ascii="Times New Roman" w:hAnsi="Times New Roman" w:eastAsia="宋体" w:cs="Times New Roman"/>
                <w:color w:val="FF0000"/>
                <w:sz w:val="24"/>
                <w:highlight w:val="none"/>
              </w:rPr>
              <w:t>%</w:t>
            </w:r>
            <w:r>
              <w:rPr>
                <w:rFonts w:hint="eastAsia" w:ascii="Times New Roman" w:hAnsi="Times New Roman" w:eastAsia="宋体" w:cs="Times New Roman"/>
                <w:color w:val="FF0000"/>
                <w:sz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82" w:firstLineChars="200"/>
              <w:jc w:val="center"/>
              <w:textAlignment w:val="auto"/>
              <w:rPr>
                <w:rFonts w:hint="default" w:ascii="Times New Roman" w:hAnsi="Times New Roman" w:eastAsia="宋体" w:cs="Times New Roman"/>
                <w:b/>
                <w:bCs/>
                <w:color w:val="FF0000"/>
                <w:sz w:val="24"/>
                <w:szCs w:val="24"/>
              </w:rPr>
            </w:pPr>
            <w:r>
              <w:rPr>
                <w:rFonts w:hint="default" w:ascii="Times New Roman" w:hAnsi="Times New Roman" w:eastAsia="宋体" w:cs="Times New Roman"/>
                <w:b/>
                <w:bCs/>
                <w:color w:val="FF0000"/>
                <w:sz w:val="24"/>
                <w:szCs w:val="24"/>
              </w:rPr>
              <w:t>表</w:t>
            </w:r>
            <w:r>
              <w:rPr>
                <w:rFonts w:hint="default" w:ascii="Times New Roman" w:hAnsi="Times New Roman" w:eastAsia="宋体" w:cs="Times New Roman"/>
                <w:b/>
                <w:bCs/>
                <w:color w:val="FF0000"/>
                <w:sz w:val="24"/>
                <w:lang w:eastAsia="zh-CN"/>
              </w:rPr>
              <w:t>4</w:t>
            </w:r>
            <w:r>
              <w:rPr>
                <w:rFonts w:hint="default" w:ascii="Times New Roman" w:hAnsi="Times New Roman" w:eastAsia="宋体" w:cs="Times New Roman"/>
                <w:b/>
                <w:bCs/>
                <w:color w:val="FF0000"/>
                <w:sz w:val="24"/>
                <w:lang w:val="en-US" w:eastAsia="zh-CN"/>
              </w:rPr>
              <w:t>-</w:t>
            </w:r>
            <w:r>
              <w:rPr>
                <w:rFonts w:hint="eastAsia" w:ascii="Times New Roman" w:hAnsi="Times New Roman" w:eastAsia="宋体" w:cs="Times New Roman"/>
                <w:b/>
                <w:bCs/>
                <w:color w:val="FF0000"/>
                <w:sz w:val="24"/>
                <w:lang w:val="en-US" w:eastAsia="zh-CN"/>
              </w:rPr>
              <w:t>8</w:t>
            </w:r>
            <w:r>
              <w:rPr>
                <w:rFonts w:hint="default" w:ascii="Times New Roman" w:hAnsi="Times New Roman" w:eastAsia="宋体" w:cs="Times New Roman"/>
                <w:b/>
                <w:bCs/>
                <w:color w:val="FF0000"/>
                <w:sz w:val="24"/>
              </w:rPr>
              <w:t xml:space="preserve">  </w:t>
            </w:r>
            <w:r>
              <w:rPr>
                <w:rFonts w:hint="default" w:ascii="Times New Roman" w:hAnsi="Times New Roman" w:eastAsia="宋体" w:cs="Times New Roman"/>
                <w:b/>
                <w:bCs/>
                <w:color w:val="FF0000"/>
                <w:sz w:val="24"/>
                <w:szCs w:val="24"/>
              </w:rPr>
              <w:t xml:space="preserve">   环保措施及投资估算一览表</w:t>
            </w:r>
          </w:p>
          <w:tbl>
            <w:tblPr>
              <w:tblStyle w:val="22"/>
              <w:tblW w:w="49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10"/>
              <w:gridCol w:w="1411"/>
              <w:gridCol w:w="1499"/>
              <w:gridCol w:w="1323"/>
              <w:gridCol w:w="1413"/>
              <w:gridCol w:w="14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4" w:hRule="atLeast"/>
                <w:jc w:val="center"/>
              </w:trPr>
              <w:tc>
                <w:tcPr>
                  <w:tcW w:w="832"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b/>
                      <w:bCs/>
                      <w:color w:val="FF0000"/>
                      <w:sz w:val="21"/>
                      <w:szCs w:val="21"/>
                    </w:rPr>
                  </w:pPr>
                  <w:r>
                    <w:rPr>
                      <w:rFonts w:hint="default" w:ascii="Times New Roman" w:hAnsi="Times New Roman" w:cs="Times New Roman"/>
                      <w:b/>
                      <w:bCs/>
                      <w:color w:val="FF0000"/>
                      <w:sz w:val="21"/>
                      <w:szCs w:val="21"/>
                    </w:rPr>
                    <w:t>类</w:t>
                  </w:r>
                  <w:r>
                    <w:rPr>
                      <w:rFonts w:hint="default" w:ascii="Times New Roman" w:hAnsi="Times New Roman" w:cs="Times New Roman"/>
                      <w:b/>
                      <w:bCs/>
                      <w:color w:val="FF0000"/>
                      <w:w w:val="99"/>
                      <w:sz w:val="21"/>
                      <w:szCs w:val="21"/>
                    </w:rPr>
                    <w:t xml:space="preserve"> </w:t>
                  </w:r>
                  <w:r>
                    <w:rPr>
                      <w:rFonts w:hint="default" w:ascii="Times New Roman" w:hAnsi="Times New Roman" w:cs="Times New Roman"/>
                      <w:b/>
                      <w:bCs/>
                      <w:color w:val="FF0000"/>
                      <w:sz w:val="21"/>
                      <w:szCs w:val="21"/>
                    </w:rPr>
                    <w:t>别</w:t>
                  </w:r>
                </w:p>
              </w:tc>
              <w:tc>
                <w:tcPr>
                  <w:tcW w:w="833"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b/>
                      <w:bCs/>
                      <w:color w:val="FF0000"/>
                      <w:sz w:val="21"/>
                      <w:szCs w:val="21"/>
                    </w:rPr>
                  </w:pPr>
                  <w:r>
                    <w:rPr>
                      <w:rFonts w:hint="default" w:ascii="Times New Roman" w:hAnsi="Times New Roman" w:cs="Times New Roman"/>
                      <w:b/>
                      <w:bCs/>
                      <w:color w:val="FF0000"/>
                      <w:sz w:val="21"/>
                      <w:szCs w:val="21"/>
                    </w:rPr>
                    <w:t>污染源</w:t>
                  </w:r>
                </w:p>
              </w:tc>
              <w:tc>
                <w:tcPr>
                  <w:tcW w:w="885"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b/>
                      <w:bCs/>
                      <w:color w:val="FF0000"/>
                      <w:sz w:val="21"/>
                      <w:szCs w:val="21"/>
                    </w:rPr>
                  </w:pPr>
                  <w:r>
                    <w:rPr>
                      <w:rFonts w:hint="default" w:ascii="Times New Roman" w:hAnsi="Times New Roman" w:cs="Times New Roman"/>
                      <w:b/>
                      <w:bCs/>
                      <w:color w:val="FF0000"/>
                      <w:sz w:val="21"/>
                      <w:szCs w:val="21"/>
                    </w:rPr>
                    <w:t>污染物</w:t>
                  </w:r>
                </w:p>
              </w:tc>
              <w:tc>
                <w:tcPr>
                  <w:tcW w:w="781"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bCs/>
                      <w:color w:val="FF0000"/>
                      <w:kern w:val="2"/>
                      <w:sz w:val="21"/>
                      <w:szCs w:val="21"/>
                      <w:lang w:val="en-US" w:eastAsia="zh-CN" w:bidi="ar-SA"/>
                    </w:rPr>
                  </w:pPr>
                  <w:r>
                    <w:rPr>
                      <w:rFonts w:hint="default" w:ascii="Times New Roman" w:hAnsi="Times New Roman" w:cs="Times New Roman"/>
                      <w:b/>
                      <w:bCs/>
                      <w:color w:val="FF0000"/>
                      <w:sz w:val="21"/>
                      <w:szCs w:val="21"/>
                    </w:rPr>
                    <w:t>治理措施</w:t>
                  </w:r>
                </w:p>
              </w:tc>
              <w:tc>
                <w:tcPr>
                  <w:tcW w:w="834"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eastAsiaTheme="minorEastAsia"/>
                      <w:b/>
                      <w:bCs/>
                      <w:color w:val="FF0000"/>
                      <w:sz w:val="21"/>
                      <w:szCs w:val="21"/>
                      <w:lang w:eastAsia="zh-CN"/>
                    </w:rPr>
                  </w:pPr>
                  <w:r>
                    <w:rPr>
                      <w:rFonts w:hint="default" w:ascii="Times New Roman" w:hAnsi="Times New Roman" w:cs="Times New Roman"/>
                      <w:b/>
                      <w:bCs/>
                      <w:color w:val="FF0000"/>
                      <w:sz w:val="21"/>
                      <w:szCs w:val="21"/>
                      <w:lang w:eastAsia="zh-CN"/>
                    </w:rPr>
                    <w:t>数量</w:t>
                  </w:r>
                </w:p>
              </w:tc>
              <w:tc>
                <w:tcPr>
                  <w:tcW w:w="833"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b/>
                      <w:bCs/>
                      <w:color w:val="FF0000"/>
                      <w:sz w:val="21"/>
                      <w:szCs w:val="21"/>
                    </w:rPr>
                  </w:pPr>
                  <w:r>
                    <w:rPr>
                      <w:rFonts w:hint="default" w:ascii="Times New Roman" w:hAnsi="Times New Roman" w:cs="Times New Roman"/>
                      <w:b/>
                      <w:bCs/>
                      <w:color w:val="FF0000"/>
                      <w:sz w:val="21"/>
                      <w:szCs w:val="21"/>
                    </w:rPr>
                    <w:t>环保</w:t>
                  </w:r>
                  <w:r>
                    <w:rPr>
                      <w:rFonts w:hint="eastAsia" w:ascii="Times New Roman" w:hAnsi="Times New Roman" w:cs="Times New Roman"/>
                      <w:b/>
                      <w:bCs/>
                      <w:color w:val="FF0000"/>
                      <w:sz w:val="21"/>
                      <w:szCs w:val="21"/>
                      <w:lang w:eastAsia="zh-CN"/>
                    </w:rPr>
                    <w:t>投资</w:t>
                  </w:r>
                  <w:r>
                    <w:rPr>
                      <w:rFonts w:hint="default" w:ascii="Times New Roman" w:hAnsi="Times New Roman" w:cs="Times New Roman"/>
                      <w:b/>
                      <w:bCs/>
                      <w:color w:val="FF0000"/>
                      <w:sz w:val="21"/>
                      <w:szCs w:val="21"/>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9" w:hRule="atLeast"/>
                <w:jc w:val="center"/>
              </w:trPr>
              <w:tc>
                <w:tcPr>
                  <w:tcW w:w="832" w:type="pct"/>
                  <w:vMerge w:val="restar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废 气</w:t>
                  </w:r>
                </w:p>
              </w:tc>
              <w:tc>
                <w:tcPr>
                  <w:tcW w:w="833"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eastAsia" w:ascii="Times New Roman" w:hAnsi="Times New Roman" w:cs="Times New Roman"/>
                      <w:color w:val="FF0000"/>
                      <w:sz w:val="21"/>
                      <w:szCs w:val="21"/>
                      <w:lang w:val="en-US" w:eastAsia="zh-CN"/>
                    </w:rPr>
                    <w:t>筛分粉尘</w:t>
                  </w:r>
                </w:p>
              </w:tc>
              <w:tc>
                <w:tcPr>
                  <w:tcW w:w="885"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eastAsia" w:ascii="Times New Roman" w:hAnsi="Times New Roman" w:cs="Times New Roman" w:eastAsiaTheme="minorEastAsia"/>
                      <w:color w:val="FF0000"/>
                      <w:sz w:val="21"/>
                      <w:szCs w:val="21"/>
                      <w:lang w:eastAsia="zh-CN"/>
                    </w:rPr>
                  </w:pPr>
                  <w:r>
                    <w:rPr>
                      <w:rFonts w:hint="eastAsia" w:ascii="Times New Roman" w:hAnsi="Times New Roman" w:cs="Times New Roman"/>
                      <w:color w:val="FF0000"/>
                      <w:sz w:val="21"/>
                      <w:szCs w:val="21"/>
                      <w:lang w:eastAsia="zh-CN"/>
                    </w:rPr>
                    <w:t>颗粒物</w:t>
                  </w:r>
                </w:p>
              </w:tc>
              <w:tc>
                <w:tcPr>
                  <w:tcW w:w="781"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FF0000"/>
                      <w:kern w:val="2"/>
                      <w:sz w:val="21"/>
                      <w:szCs w:val="21"/>
                      <w:lang w:val="en-US" w:eastAsia="zh-CN" w:bidi="ar-SA"/>
                    </w:rPr>
                  </w:pPr>
                  <w:r>
                    <w:rPr>
                      <w:rFonts w:hint="default" w:ascii="Times New Roman" w:hAnsi="Times New Roman" w:eastAsia="宋体" w:cs="Times New Roman"/>
                      <w:b w:val="0"/>
                      <w:bCs w:val="0"/>
                      <w:color w:val="FF0000"/>
                      <w:kern w:val="0"/>
                      <w:sz w:val="21"/>
                      <w:szCs w:val="21"/>
                      <w:lang w:val="en-US" w:eastAsia="zh-CN"/>
                    </w:rPr>
                    <w:t>布袋除尘器</w:t>
                  </w:r>
                  <w:r>
                    <w:rPr>
                      <w:rFonts w:hint="eastAsia" w:ascii="Times New Roman" w:hAnsi="Times New Roman" w:eastAsia="宋体" w:cs="Times New Roman"/>
                      <w:b w:val="0"/>
                      <w:bCs w:val="0"/>
                      <w:color w:val="FF0000"/>
                      <w:kern w:val="0"/>
                      <w:sz w:val="21"/>
                      <w:szCs w:val="21"/>
                      <w:lang w:val="en-US" w:eastAsia="zh-CN"/>
                    </w:rPr>
                    <w:t>、封闭车间</w:t>
                  </w:r>
                </w:p>
              </w:tc>
              <w:tc>
                <w:tcPr>
                  <w:tcW w:w="834"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eastAsiaTheme="minorEastAsia"/>
                      <w:color w:val="FF0000"/>
                      <w:sz w:val="21"/>
                      <w:szCs w:val="21"/>
                      <w:lang w:val="en-US" w:eastAsia="zh-CN"/>
                    </w:rPr>
                  </w:pPr>
                  <w:r>
                    <w:rPr>
                      <w:rFonts w:hint="eastAsia" w:ascii="Times New Roman" w:hAnsi="Times New Roman" w:cs="Times New Roman"/>
                      <w:color w:val="FF0000"/>
                      <w:sz w:val="21"/>
                      <w:szCs w:val="21"/>
                      <w:lang w:val="en-US" w:eastAsia="zh-CN"/>
                    </w:rPr>
                    <w:t>1</w:t>
                  </w:r>
                </w:p>
              </w:tc>
              <w:tc>
                <w:tcPr>
                  <w:tcW w:w="833"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eastAsiaTheme="minorEastAsia"/>
                      <w:color w:val="FF0000"/>
                      <w:sz w:val="21"/>
                      <w:szCs w:val="21"/>
                      <w:lang w:val="en-US" w:eastAsia="zh-CN"/>
                    </w:rPr>
                  </w:pPr>
                  <w:r>
                    <w:rPr>
                      <w:rFonts w:hint="eastAsia" w:ascii="Times New Roman" w:hAnsi="Times New Roman" w:cs="Times New Roman"/>
                      <w:color w:val="FF0000"/>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17" w:hRule="atLeast"/>
                <w:jc w:val="center"/>
              </w:trPr>
              <w:tc>
                <w:tcPr>
                  <w:tcW w:w="832" w:type="pct"/>
                  <w:vMerge w:val="continue"/>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p>
              </w:tc>
              <w:tc>
                <w:tcPr>
                  <w:tcW w:w="833"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水煮、烘干</w:t>
                  </w:r>
                </w:p>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lang w:val="en-US" w:eastAsia="zh-CN"/>
                    </w:rPr>
                    <w:t>工序</w:t>
                  </w:r>
                </w:p>
              </w:tc>
              <w:tc>
                <w:tcPr>
                  <w:tcW w:w="885"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lang w:eastAsia="zh-CN"/>
                    </w:rPr>
                    <w:t>颗粒物、二氧化硫、氮氧化物、</w:t>
                  </w:r>
                  <w:r>
                    <w:rPr>
                      <w:rFonts w:hint="default" w:ascii="Times New Roman" w:hAnsi="Times New Roman" w:cs="Times New Roman"/>
                      <w:color w:val="FF0000"/>
                      <w:sz w:val="21"/>
                      <w:szCs w:val="21"/>
                      <w:lang w:val="en-US" w:eastAsia="zh-CN"/>
                    </w:rPr>
                    <w:t>汞及其化合物、</w:t>
                  </w:r>
                  <w:r>
                    <w:rPr>
                      <w:rFonts w:hint="default" w:ascii="Times New Roman" w:hAnsi="Times New Roman" w:cs="Times New Roman"/>
                      <w:color w:val="FF0000"/>
                      <w:sz w:val="21"/>
                      <w:szCs w:val="21"/>
                    </w:rPr>
                    <w:t>烟气黑度</w:t>
                  </w:r>
                </w:p>
              </w:tc>
              <w:tc>
                <w:tcPr>
                  <w:tcW w:w="781"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lang w:val="en-US"/>
                    </w:rPr>
                  </w:pPr>
                  <w:r>
                    <w:rPr>
                      <w:rFonts w:hint="default" w:ascii="Times New Roman" w:hAnsi="Times New Roman" w:eastAsia="宋体" w:cs="Times New Roman"/>
                      <w:b w:val="0"/>
                      <w:bCs w:val="0"/>
                      <w:color w:val="FF0000"/>
                      <w:kern w:val="0"/>
                      <w:sz w:val="21"/>
                      <w:szCs w:val="21"/>
                      <w:lang w:val="en-US" w:eastAsia="zh-CN"/>
                    </w:rPr>
                    <w:t>布袋除尘器</w:t>
                  </w:r>
                  <w:r>
                    <w:rPr>
                      <w:rFonts w:hint="eastAsia" w:ascii="Times New Roman" w:hAnsi="Times New Roman" w:eastAsia="宋体" w:cs="Times New Roman"/>
                      <w:b w:val="0"/>
                      <w:bCs w:val="0"/>
                      <w:color w:val="FF0000"/>
                      <w:kern w:val="0"/>
                      <w:sz w:val="21"/>
                      <w:szCs w:val="21"/>
                      <w:lang w:val="en-US" w:eastAsia="zh-CN"/>
                    </w:rPr>
                    <w:t>+15米高排气筒</w:t>
                  </w:r>
                </w:p>
              </w:tc>
              <w:tc>
                <w:tcPr>
                  <w:tcW w:w="834"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eastAsiaTheme="minorEastAsia"/>
                      <w:color w:val="FF0000"/>
                      <w:sz w:val="21"/>
                      <w:szCs w:val="21"/>
                      <w:lang w:val="en-US" w:eastAsia="zh-CN"/>
                    </w:rPr>
                  </w:pPr>
                  <w:r>
                    <w:rPr>
                      <w:rFonts w:hint="default" w:ascii="Times New Roman" w:hAnsi="Times New Roman" w:cs="Times New Roman"/>
                      <w:color w:val="FF0000"/>
                      <w:sz w:val="21"/>
                      <w:szCs w:val="21"/>
                      <w:lang w:val="en-US" w:eastAsia="zh-CN"/>
                    </w:rPr>
                    <w:t>1</w:t>
                  </w:r>
                </w:p>
              </w:tc>
              <w:tc>
                <w:tcPr>
                  <w:tcW w:w="833" w:type="pct"/>
                  <w:noWrap w:val="0"/>
                  <w:vAlign w:val="center"/>
                </w:tcPr>
                <w:p>
                  <w:pPr>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eastAsiaTheme="minorEastAsia"/>
                      <w:color w:val="FF0000"/>
                      <w:sz w:val="21"/>
                      <w:szCs w:val="21"/>
                      <w:lang w:val="en-US" w:eastAsia="zh-CN"/>
                    </w:rPr>
                  </w:pPr>
                  <w:r>
                    <w:rPr>
                      <w:rFonts w:hint="eastAsia" w:ascii="Times New Roman" w:hAnsi="Times New Roman" w:cs="Times New Roman"/>
                      <w:color w:val="FF0000"/>
                      <w:sz w:val="21"/>
                      <w:szCs w:val="21"/>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4" w:hRule="atLeast"/>
                <w:jc w:val="center"/>
              </w:trPr>
              <w:tc>
                <w:tcPr>
                  <w:tcW w:w="832"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废水</w:t>
                  </w:r>
                </w:p>
              </w:tc>
              <w:tc>
                <w:tcPr>
                  <w:tcW w:w="833"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生活污水</w:t>
                  </w:r>
                </w:p>
              </w:tc>
              <w:tc>
                <w:tcPr>
                  <w:tcW w:w="885"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pacing w:val="-7"/>
                      <w:sz w:val="21"/>
                      <w:szCs w:val="21"/>
                    </w:rPr>
                  </w:pPr>
                  <w:r>
                    <w:rPr>
                      <w:rFonts w:hint="default" w:ascii="Times New Roman" w:hAnsi="Times New Roman" w:cs="Times New Roman"/>
                      <w:color w:val="FF0000"/>
                      <w:spacing w:val="-7"/>
                      <w:sz w:val="21"/>
                      <w:szCs w:val="21"/>
                    </w:rPr>
                    <w:t>COD、BOD、</w:t>
                  </w:r>
                </w:p>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氨氮、SS</w:t>
                  </w:r>
                </w:p>
              </w:tc>
              <w:tc>
                <w:tcPr>
                  <w:tcW w:w="781" w:type="pct"/>
                  <w:noWrap w:val="0"/>
                  <w:vAlign w:val="center"/>
                </w:tcPr>
                <w:p>
                  <w:pPr>
                    <w:pStyle w:val="34"/>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防渗化粪池</w:t>
                  </w:r>
                </w:p>
              </w:tc>
              <w:tc>
                <w:tcPr>
                  <w:tcW w:w="834" w:type="pct"/>
                  <w:noWrap w:val="0"/>
                  <w:vAlign w:val="center"/>
                </w:tcPr>
                <w:p>
                  <w:pPr>
                    <w:pStyle w:val="34"/>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val="en-US" w:eastAsia="zh-CN"/>
                    </w:rPr>
                    <w:t>1</w:t>
                  </w:r>
                </w:p>
              </w:tc>
              <w:tc>
                <w:tcPr>
                  <w:tcW w:w="833"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FF0000"/>
                      <w:sz w:val="21"/>
                      <w:szCs w:val="21"/>
                      <w:lang w:eastAsia="zh-CN"/>
                    </w:rPr>
                  </w:pPr>
                  <w:r>
                    <w:rPr>
                      <w:rFonts w:hint="eastAsia" w:ascii="Times New Roman" w:hAnsi="Times New Roman" w:cs="Times New Roman"/>
                      <w:color w:val="FF000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4" w:hRule="atLeast"/>
                <w:jc w:val="center"/>
              </w:trPr>
              <w:tc>
                <w:tcPr>
                  <w:tcW w:w="832" w:type="pct"/>
                  <w:vMerge w:val="restar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固体废物</w:t>
                  </w:r>
                </w:p>
              </w:tc>
              <w:tc>
                <w:tcPr>
                  <w:tcW w:w="833"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生产固废</w:t>
                  </w:r>
                </w:p>
              </w:tc>
              <w:tc>
                <w:tcPr>
                  <w:tcW w:w="885" w:type="pct"/>
                  <w:noWrap w:val="0"/>
                  <w:vAlign w:val="center"/>
                </w:tcPr>
                <w:p>
                  <w:pPr>
                    <w:keepNext w:val="0"/>
                    <w:keepLines w:val="0"/>
                    <w:pageBreakBefore w:val="0"/>
                    <w:suppressLineNumbers w:val="0"/>
                    <w:wordWrap/>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eastAsia" w:ascii="Times New Roman" w:hAnsi="Times New Roman" w:cs="Times New Roman"/>
                      <w:color w:val="FF0000"/>
                      <w:sz w:val="21"/>
                      <w:szCs w:val="21"/>
                      <w:lang w:eastAsia="zh-CN"/>
                    </w:rPr>
                    <w:t>除尘灰、</w:t>
                  </w:r>
                  <w:r>
                    <w:rPr>
                      <w:rFonts w:hint="eastAsia" w:ascii="Times New Roman" w:hAnsi="Times New Roman" w:cs="Times New Roman"/>
                      <w:color w:val="FF0000"/>
                      <w:sz w:val="21"/>
                      <w:szCs w:val="21"/>
                      <w:lang w:val="en-US" w:eastAsia="zh-CN"/>
                    </w:rPr>
                    <w:t>废辅料、底泥</w:t>
                  </w:r>
                </w:p>
              </w:tc>
              <w:tc>
                <w:tcPr>
                  <w:tcW w:w="781" w:type="pct"/>
                  <w:noWrap w:val="0"/>
                  <w:vAlign w:val="center"/>
                </w:tcPr>
                <w:p>
                  <w:pPr>
                    <w:pStyle w:val="34"/>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eastAsia" w:ascii="Times New Roman" w:hAnsi="Times New Roman" w:cs="Times New Roman" w:eastAsiaTheme="minorEastAsia"/>
                      <w:color w:val="FF0000"/>
                      <w:sz w:val="21"/>
                      <w:szCs w:val="21"/>
                      <w:lang w:eastAsia="zh-CN"/>
                    </w:rPr>
                  </w:pPr>
                  <w:r>
                    <w:rPr>
                      <w:rFonts w:hint="eastAsia" w:ascii="Times New Roman" w:hAnsi="Times New Roman" w:cs="Times New Roman"/>
                      <w:color w:val="FF0000"/>
                      <w:sz w:val="21"/>
                      <w:szCs w:val="21"/>
                      <w:lang w:eastAsia="zh-CN"/>
                    </w:rPr>
                    <w:t>委托环卫部门处置</w:t>
                  </w:r>
                </w:p>
              </w:tc>
              <w:tc>
                <w:tcPr>
                  <w:tcW w:w="834" w:type="pct"/>
                  <w:noWrap w:val="0"/>
                  <w:vAlign w:val="center"/>
                </w:tcPr>
                <w:p>
                  <w:pPr>
                    <w:pStyle w:val="34"/>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eastAsia" w:ascii="Times New Roman" w:hAnsi="Times New Roman" w:cs="Times New Roman" w:eastAsiaTheme="minorEastAsia"/>
                      <w:color w:val="FF0000"/>
                      <w:sz w:val="21"/>
                      <w:szCs w:val="21"/>
                      <w:lang w:eastAsia="zh-CN"/>
                    </w:rPr>
                  </w:pPr>
                  <w:r>
                    <w:rPr>
                      <w:rFonts w:hint="eastAsia" w:ascii="Times New Roman" w:hAnsi="Times New Roman" w:cs="Times New Roman"/>
                      <w:color w:val="FF0000"/>
                      <w:sz w:val="21"/>
                      <w:szCs w:val="21"/>
                      <w:lang w:val="en-US" w:eastAsia="zh-CN"/>
                    </w:rPr>
                    <w:t>/</w:t>
                  </w:r>
                </w:p>
              </w:tc>
              <w:tc>
                <w:tcPr>
                  <w:tcW w:w="833"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eastAsiaTheme="minorEastAsia"/>
                      <w:color w:val="FF0000"/>
                      <w:sz w:val="21"/>
                      <w:szCs w:val="21"/>
                      <w:lang w:eastAsia="zh-CN"/>
                    </w:rPr>
                  </w:pPr>
                  <w:r>
                    <w:rPr>
                      <w:rFonts w:hint="eastAsia" w:ascii="Times New Roman" w:hAnsi="Times New Roman" w:cs="Times New Roman"/>
                      <w:color w:val="FF0000"/>
                      <w:sz w:val="21"/>
                      <w:szCs w:val="21"/>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9" w:hRule="atLeast"/>
                <w:jc w:val="center"/>
              </w:trPr>
              <w:tc>
                <w:tcPr>
                  <w:tcW w:w="832" w:type="pct"/>
                  <w:vMerge w:val="continue"/>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p>
              </w:tc>
              <w:tc>
                <w:tcPr>
                  <w:tcW w:w="833"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生活垃圾</w:t>
                  </w:r>
                </w:p>
              </w:tc>
              <w:tc>
                <w:tcPr>
                  <w:tcW w:w="885"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生活垃圾</w:t>
                  </w:r>
                </w:p>
              </w:tc>
              <w:tc>
                <w:tcPr>
                  <w:tcW w:w="781" w:type="pct"/>
                  <w:noWrap w:val="0"/>
                  <w:vAlign w:val="center"/>
                </w:tcPr>
                <w:p>
                  <w:pPr>
                    <w:pStyle w:val="34"/>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垃圾桶</w:t>
                  </w:r>
                </w:p>
              </w:tc>
              <w:tc>
                <w:tcPr>
                  <w:tcW w:w="834" w:type="pct"/>
                  <w:noWrap w:val="0"/>
                  <w:vAlign w:val="center"/>
                </w:tcPr>
                <w:p>
                  <w:pPr>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eastAsia" w:ascii="Times New Roman" w:hAnsi="Times New Roman" w:cs="Times New Roman"/>
                      <w:color w:val="FF0000"/>
                      <w:sz w:val="21"/>
                      <w:szCs w:val="21"/>
                      <w:lang w:val="en-US" w:eastAsia="zh-CN"/>
                    </w:rPr>
                    <w:t>1</w:t>
                  </w:r>
                </w:p>
              </w:tc>
              <w:tc>
                <w:tcPr>
                  <w:tcW w:w="833" w:type="pct"/>
                  <w:noWrap w:val="0"/>
                  <w:vAlign w:val="center"/>
                </w:tcPr>
                <w:p>
                  <w:pPr>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eastAsia" w:ascii="Times New Roman" w:hAnsi="Times New Roman" w:cs="Times New Roman"/>
                      <w:color w:val="FF0000"/>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9" w:hRule="atLeast"/>
                <w:jc w:val="center"/>
              </w:trPr>
              <w:tc>
                <w:tcPr>
                  <w:tcW w:w="832"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噪声</w:t>
                  </w:r>
                </w:p>
              </w:tc>
              <w:tc>
                <w:tcPr>
                  <w:tcW w:w="833"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产噪设备</w:t>
                  </w:r>
                </w:p>
              </w:tc>
              <w:tc>
                <w:tcPr>
                  <w:tcW w:w="885"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噪声</w:t>
                  </w:r>
                </w:p>
              </w:tc>
              <w:tc>
                <w:tcPr>
                  <w:tcW w:w="781" w:type="pct"/>
                  <w:noWrap w:val="0"/>
                  <w:vAlign w:val="center"/>
                </w:tcPr>
                <w:p>
                  <w:pPr>
                    <w:pStyle w:val="34"/>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基础减振</w:t>
                  </w:r>
                </w:p>
              </w:tc>
              <w:tc>
                <w:tcPr>
                  <w:tcW w:w="834" w:type="pct"/>
                  <w:noWrap w:val="0"/>
                  <w:vAlign w:val="center"/>
                </w:tcPr>
                <w:p>
                  <w:pPr>
                    <w:pStyle w:val="34"/>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lang w:val="en-US" w:eastAsia="zh-CN"/>
                    </w:rPr>
                    <w:t>/</w:t>
                  </w:r>
                </w:p>
              </w:tc>
              <w:tc>
                <w:tcPr>
                  <w:tcW w:w="833"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eastAsiaTheme="minorEastAsia"/>
                      <w:color w:val="FF0000"/>
                      <w:sz w:val="21"/>
                      <w:szCs w:val="21"/>
                      <w:lang w:val="en-US" w:eastAsia="zh-CN"/>
                    </w:rPr>
                  </w:pPr>
                  <w:r>
                    <w:rPr>
                      <w:rFonts w:hint="eastAsia" w:ascii="Times New Roman" w:hAnsi="Times New Roman" w:cs="Times New Roman"/>
                      <w:color w:val="FF0000"/>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jc w:val="center"/>
              </w:trPr>
              <w:tc>
                <w:tcPr>
                  <w:tcW w:w="2550" w:type="pct"/>
                  <w:gridSpan w:val="3"/>
                  <w:noWrap w:val="0"/>
                  <w:vAlign w:val="center"/>
                </w:tcPr>
                <w:p>
                  <w:pPr>
                    <w:pStyle w:val="61"/>
                    <w:keepNext w:val="0"/>
                    <w:keepLines w:val="0"/>
                    <w:pageBreakBefore w:val="0"/>
                    <w:suppressLineNumbers w:val="0"/>
                    <w:wordWrap/>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p>
              </w:tc>
              <w:tc>
                <w:tcPr>
                  <w:tcW w:w="1615" w:type="pct"/>
                  <w:gridSpan w:val="2"/>
                  <w:noWrap w:val="0"/>
                  <w:vAlign w:val="center"/>
                </w:tcPr>
                <w:p>
                  <w:pPr>
                    <w:pStyle w:val="61"/>
                    <w:keepNext w:val="0"/>
                    <w:keepLines w:val="0"/>
                    <w:pageBreakBefore w:val="0"/>
                    <w:suppressLineNumbers w:val="0"/>
                    <w:wordWrap/>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合计</w:t>
                  </w:r>
                </w:p>
              </w:tc>
              <w:tc>
                <w:tcPr>
                  <w:tcW w:w="833" w:type="pct"/>
                  <w:noWrap w:val="0"/>
                  <w:vAlign w:val="center"/>
                </w:tcPr>
                <w:p>
                  <w:pPr>
                    <w:pStyle w:val="34"/>
                    <w:keepNext w:val="0"/>
                    <w:keepLines w:val="0"/>
                    <w:pageBreakBefore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color w:val="FF0000"/>
                      <w:sz w:val="21"/>
                      <w:szCs w:val="21"/>
                      <w:lang w:val="en-US" w:eastAsia="zh-CN"/>
                    </w:rPr>
                  </w:pPr>
                  <w:r>
                    <w:rPr>
                      <w:rFonts w:hint="eastAsia" w:ascii="Times New Roman" w:hAnsi="Times New Roman" w:cs="Times New Roman"/>
                      <w:color w:val="FF0000"/>
                      <w:sz w:val="21"/>
                      <w:szCs w:val="21"/>
                      <w:lang w:val="en-US" w:eastAsia="zh-CN"/>
                    </w:rPr>
                    <w:t>50</w:t>
                  </w:r>
                </w:p>
              </w:tc>
            </w:tr>
            <w:bookmarkEnd w:id="27"/>
            <w:bookmarkEnd w:id="28"/>
            <w:bookmarkEnd w:id="29"/>
            <w:bookmarkEnd w:id="30"/>
          </w:tbl>
          <w:p>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jc w:val="both"/>
              <w:textAlignment w:val="auto"/>
              <w:rPr>
                <w:rFonts w:hint="default" w:ascii="Times New Roman" w:hAnsi="Times New Roman" w:eastAsia="宋体" w:cs="Times New Roman"/>
                <w:b w:val="0"/>
                <w:bCs w:val="0"/>
                <w:color w:val="auto"/>
                <w:sz w:val="24"/>
                <w:szCs w:val="24"/>
                <w:highlight w:val="none"/>
                <w:vertAlign w:val="baseline"/>
              </w:rPr>
            </w:pPr>
          </w:p>
        </w:tc>
      </w:tr>
    </w:tbl>
    <w:p>
      <w:pPr>
        <w:rPr>
          <w:rFonts w:hint="default" w:ascii="Times New Roman" w:hAnsi="Times New Roman" w:eastAsia="宋体" w:cs="Times New Roman"/>
          <w:color w:val="auto"/>
          <w:sz w:val="10"/>
          <w:szCs w:val="10"/>
          <w:highlight w:val="none"/>
        </w:rPr>
      </w:pPr>
    </w:p>
    <w:p>
      <w:pPr>
        <w:rPr>
          <w:rFonts w:hint="default" w:ascii="Times New Roman" w:hAnsi="Times New Roman" w:eastAsia="宋体" w:cs="Times New Roman"/>
          <w:color w:val="auto"/>
          <w:sz w:val="10"/>
          <w:szCs w:val="10"/>
          <w:highlight w:val="none"/>
        </w:rPr>
        <w:sectPr>
          <w:pgSz w:w="11906" w:h="16838"/>
          <w:pgMar w:top="1440" w:right="1463" w:bottom="1440" w:left="1463" w:header="851" w:footer="992" w:gutter="0"/>
          <w:pgNumType w:fmt="decimal"/>
          <w:cols w:space="425" w:num="1"/>
          <w:docGrid w:type="lines" w:linePitch="312" w:charSpace="0"/>
        </w:sectPr>
      </w:pPr>
    </w:p>
    <w:p>
      <w:pPr>
        <w:jc w:val="center"/>
        <w:outlineLvl w:val="0"/>
        <w:rPr>
          <w:rFonts w:hint="default" w:ascii="Times New Roman" w:hAnsi="Times New Roman" w:eastAsia="宋体" w:cs="Times New Roman"/>
          <w:b/>
          <w:bCs/>
          <w:color w:val="auto"/>
          <w:sz w:val="28"/>
          <w:szCs w:val="28"/>
          <w:highlight w:val="none"/>
          <w:lang w:eastAsia="zh-CN"/>
        </w:rPr>
      </w:pPr>
      <w:r>
        <w:rPr>
          <w:rFonts w:hint="default" w:ascii="Times New Roman" w:hAnsi="Times New Roman" w:eastAsia="宋体" w:cs="Times New Roman"/>
          <w:b/>
          <w:bCs/>
          <w:color w:val="auto"/>
          <w:sz w:val="28"/>
          <w:szCs w:val="28"/>
          <w:highlight w:val="none"/>
          <w:lang w:eastAsia="zh-CN"/>
        </w:rPr>
        <w:t>五、环境保护措施监督检查清单</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2"/>
        <w:gridCol w:w="1688"/>
        <w:gridCol w:w="1636"/>
        <w:gridCol w:w="1735"/>
        <w:gridCol w:w="24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582" w:type="dxa"/>
            <w:vAlign w:val="center"/>
            <mc:AlternateContent>
              <mc:Choice Requires="wpsCustomData">
                <wpsCustomData:diagonals>
                  <wpsCustomData:diagonal from="30000" to="10000">
                    <wpsCustomData:border w:val="single" w:color="auto" w:sz="4" w:space="0"/>
                  </wpsCustomData:diagonal>
                </wpsCustomData:diagonals>
              </mc:Choice>
            </mc:AlternateContent>
          </w:tcPr>
          <w:p>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highlight w:val="none"/>
                <w:vertAlign w:val="baseline"/>
                <w:lang w:eastAsia="zh-CN"/>
              </w:rPr>
            </w:pPr>
          </w:p>
          <w:p>
            <w:pPr>
              <w:keepNext w:val="0"/>
              <w:keepLines w:val="0"/>
              <w:suppressLineNumbers w:val="0"/>
              <w:snapToGrid w:val="0"/>
              <w:spacing w:before="0" w:beforeAutospacing="0" w:after="0" w:afterAutospacing="0" w:line="240" w:lineRule="auto"/>
              <w:ind w:left="0" w:right="0"/>
              <w:jc w:val="center"/>
              <mc:AlternateContent>
                <mc:Choice Requires="wpsCustomData">
                  <wpsCustomData:diagonalParaType/>
                </mc:Choice>
              </mc:AlternateContent>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要素</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内容</w:t>
            </w:r>
          </w:p>
        </w:tc>
        <w:tc>
          <w:tcPr>
            <w:tcW w:w="168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eastAsia="宋体" w:cs="Times New Roman"/>
                <w:b/>
                <w:bCs/>
                <w:color w:val="auto"/>
                <w:sz w:val="24"/>
                <w:szCs w:val="24"/>
                <w:highlight w:val="none"/>
                <w:vertAlign w:val="baseline"/>
                <w:lang w:eastAsia="zh-CN"/>
              </w:rPr>
              <w:t>排放口（编号、名称）</w:t>
            </w:r>
            <w:r>
              <w:rPr>
                <w:rFonts w:hint="default" w:ascii="Times New Roman" w:hAnsi="Times New Roman" w:eastAsia="宋体" w:cs="Times New Roman"/>
                <w:b/>
                <w:bCs/>
                <w:color w:val="auto"/>
                <w:sz w:val="24"/>
                <w:szCs w:val="24"/>
                <w:highlight w:val="none"/>
                <w:vertAlign w:val="baseline"/>
                <w:lang w:val="en-US" w:eastAsia="zh-CN"/>
              </w:rPr>
              <w:t>/污染源</w:t>
            </w:r>
          </w:p>
        </w:tc>
        <w:tc>
          <w:tcPr>
            <w:tcW w:w="163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污染物项目</w:t>
            </w:r>
          </w:p>
        </w:tc>
        <w:tc>
          <w:tcPr>
            <w:tcW w:w="173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环境保护措施</w:t>
            </w:r>
          </w:p>
        </w:tc>
        <w:tc>
          <w:tcPr>
            <w:tcW w:w="243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82"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大气环境</w:t>
            </w:r>
          </w:p>
        </w:tc>
        <w:tc>
          <w:tcPr>
            <w:tcW w:w="168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 w:val="0"/>
                <w:bCs/>
                <w:color w:val="auto"/>
                <w:kern w:val="2"/>
                <w:sz w:val="24"/>
                <w:szCs w:val="24"/>
                <w:highlight w:val="none"/>
                <w:lang w:val="en-US" w:eastAsia="zh-CN" w:bidi="ar-SA"/>
              </w:rPr>
              <w:t>筛选工序</w:t>
            </w:r>
          </w:p>
        </w:tc>
        <w:tc>
          <w:tcPr>
            <w:tcW w:w="163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 w:val="0"/>
                <w:bCs/>
                <w:color w:val="auto"/>
                <w:kern w:val="2"/>
                <w:sz w:val="24"/>
                <w:szCs w:val="24"/>
                <w:highlight w:val="none"/>
                <w:lang w:val="en-US" w:eastAsia="zh-CN" w:bidi="ar-SA"/>
              </w:rPr>
              <w:t>颗粒物</w:t>
            </w:r>
          </w:p>
        </w:tc>
        <w:tc>
          <w:tcPr>
            <w:tcW w:w="173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FF0000"/>
                <w:kern w:val="2"/>
                <w:sz w:val="24"/>
                <w:szCs w:val="24"/>
                <w:highlight w:val="none"/>
                <w:lang w:val="en-US" w:eastAsia="zh-CN" w:bidi="ar-SA"/>
              </w:rPr>
            </w:pPr>
            <w:r>
              <w:rPr>
                <w:rFonts w:hint="default" w:ascii="Times New Roman" w:hAnsi="Times New Roman" w:eastAsia="宋体" w:cs="Times New Roman"/>
                <w:b w:val="0"/>
                <w:bCs/>
                <w:color w:val="FF0000"/>
                <w:kern w:val="2"/>
                <w:sz w:val="24"/>
                <w:szCs w:val="24"/>
                <w:highlight w:val="none"/>
                <w:lang w:val="en-US" w:eastAsia="zh-CN" w:bidi="ar-SA"/>
              </w:rPr>
              <w:t>布袋除尘器</w:t>
            </w:r>
            <w:r>
              <w:rPr>
                <w:rFonts w:hint="eastAsia" w:ascii="Times New Roman" w:hAnsi="Times New Roman" w:eastAsia="宋体" w:cs="Times New Roman"/>
                <w:b w:val="0"/>
                <w:bCs/>
                <w:color w:val="FF0000"/>
                <w:kern w:val="2"/>
                <w:sz w:val="24"/>
                <w:szCs w:val="24"/>
                <w:highlight w:val="none"/>
                <w:lang w:val="en-US" w:eastAsia="zh-CN" w:bidi="ar-SA"/>
              </w:rPr>
              <w:t>、封闭车间</w:t>
            </w:r>
          </w:p>
        </w:tc>
        <w:tc>
          <w:tcPr>
            <w:tcW w:w="243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color w:val="auto"/>
                <w:sz w:val="24"/>
                <w:szCs w:val="22"/>
                <w:highlight w:val="none"/>
              </w:rPr>
              <w:t>《大气污染物</w:t>
            </w:r>
            <w:r>
              <w:rPr>
                <w:rFonts w:hint="default" w:ascii="Times New Roman" w:hAnsi="Times New Roman" w:eastAsia="宋体" w:cs="Times New Roman"/>
                <w:color w:val="auto"/>
                <w:sz w:val="24"/>
                <w:szCs w:val="22"/>
                <w:highlight w:val="none"/>
                <w:lang w:eastAsia="zh-CN"/>
              </w:rPr>
              <w:t>综合</w:t>
            </w:r>
            <w:r>
              <w:rPr>
                <w:rFonts w:hint="default" w:ascii="Times New Roman" w:hAnsi="Times New Roman" w:eastAsia="宋体" w:cs="Times New Roman"/>
                <w:color w:val="auto"/>
                <w:sz w:val="24"/>
                <w:szCs w:val="22"/>
                <w:highlight w:val="none"/>
              </w:rPr>
              <w:t>排放标准》（GB</w:t>
            </w:r>
            <w:r>
              <w:rPr>
                <w:rFonts w:hint="default" w:ascii="Times New Roman" w:hAnsi="Times New Roman" w:eastAsia="宋体" w:cs="Times New Roman"/>
                <w:color w:val="auto"/>
                <w:sz w:val="24"/>
                <w:szCs w:val="22"/>
                <w:highlight w:val="none"/>
                <w:lang w:val="en-US" w:eastAsia="zh-CN"/>
              </w:rPr>
              <w:t>16297</w:t>
            </w:r>
            <w:r>
              <w:rPr>
                <w:rFonts w:hint="default" w:ascii="Times New Roman" w:hAnsi="Times New Roman" w:eastAsia="宋体" w:cs="Times New Roman"/>
                <w:color w:val="auto"/>
                <w:sz w:val="24"/>
                <w:szCs w:val="22"/>
                <w:highlight w:val="none"/>
              </w:rPr>
              <w:t>-</w:t>
            </w:r>
            <w:r>
              <w:rPr>
                <w:rFonts w:hint="default" w:ascii="Times New Roman" w:hAnsi="Times New Roman" w:eastAsia="宋体" w:cs="Times New Roman"/>
                <w:color w:val="auto"/>
                <w:sz w:val="24"/>
                <w:szCs w:val="22"/>
                <w:highlight w:val="none"/>
                <w:lang w:val="en-US" w:eastAsia="zh-CN"/>
              </w:rPr>
              <w:t>1996</w:t>
            </w:r>
            <w:r>
              <w:rPr>
                <w:rFonts w:hint="default" w:ascii="Times New Roman" w:hAnsi="Times New Roman" w:eastAsia="宋体" w:cs="Times New Roman"/>
                <w:color w:val="auto"/>
                <w:sz w:val="24"/>
                <w:szCs w:val="22"/>
                <w:highlight w:val="none"/>
              </w:rPr>
              <w:t>）</w:t>
            </w:r>
            <w:r>
              <w:rPr>
                <w:rFonts w:hint="eastAsia" w:ascii="Times New Roman" w:hAnsi="Times New Roman" w:eastAsia="宋体" w:cs="Times New Roman"/>
                <w:color w:val="FF0000"/>
                <w:sz w:val="24"/>
                <w:szCs w:val="22"/>
                <w:highlight w:val="none"/>
                <w:lang w:eastAsia="zh-CN"/>
              </w:rPr>
              <w:t>表</w:t>
            </w:r>
            <w:r>
              <w:rPr>
                <w:rFonts w:hint="eastAsia" w:ascii="Times New Roman" w:hAnsi="Times New Roman" w:eastAsia="宋体" w:cs="Times New Roman"/>
                <w:color w:val="FF0000"/>
                <w:sz w:val="24"/>
                <w:szCs w:val="22"/>
                <w:highlight w:val="none"/>
                <w:lang w:val="en-US" w:eastAsia="zh-CN"/>
              </w:rPr>
              <w:t>2</w:t>
            </w:r>
            <w:r>
              <w:rPr>
                <w:rFonts w:hint="eastAsia" w:ascii="Times New Roman" w:hAnsi="Times New Roman" w:eastAsia="宋体" w:cs="Times New Roman"/>
                <w:color w:val="FF0000"/>
                <w:sz w:val="24"/>
                <w:szCs w:val="22"/>
                <w:highlight w:val="none"/>
                <w:lang w:eastAsia="zh-CN"/>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3" w:hRule="atLeast"/>
          <w:jc w:val="center"/>
        </w:trPr>
        <w:tc>
          <w:tcPr>
            <w:tcW w:w="1582"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p>
        </w:tc>
        <w:tc>
          <w:tcPr>
            <w:tcW w:w="1688"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水煮、烘干</w:t>
            </w:r>
          </w:p>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车间</w:t>
            </w:r>
          </w:p>
        </w:tc>
        <w:tc>
          <w:tcPr>
            <w:tcW w:w="1636"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eastAsia="zh-CN"/>
              </w:rPr>
              <w:t>颗粒物、二氧化硫、氮氧化物、</w:t>
            </w:r>
            <w:r>
              <w:rPr>
                <w:rFonts w:hint="default" w:ascii="Times New Roman" w:hAnsi="Times New Roman" w:eastAsia="宋体" w:cs="Times New Roman"/>
                <w:color w:val="auto"/>
                <w:sz w:val="24"/>
                <w:szCs w:val="24"/>
                <w:highlight w:val="none"/>
                <w:lang w:val="en-US" w:eastAsia="zh-CN"/>
              </w:rPr>
              <w:t>汞及其化合物、</w:t>
            </w:r>
            <w:r>
              <w:rPr>
                <w:rFonts w:hint="default" w:ascii="Times New Roman" w:hAnsi="Times New Roman" w:eastAsia="宋体" w:cs="Times New Roman"/>
                <w:bCs/>
                <w:color w:val="auto"/>
                <w:spacing w:val="0"/>
                <w:sz w:val="24"/>
                <w:szCs w:val="24"/>
                <w:highlight w:val="none"/>
              </w:rPr>
              <w:t>烟气黑度</w:t>
            </w:r>
          </w:p>
        </w:tc>
        <w:tc>
          <w:tcPr>
            <w:tcW w:w="1735"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24"/>
                <w:szCs w:val="24"/>
                <w:highlight w:val="none"/>
                <w:lang w:val="en-US" w:eastAsia="zh-CN" w:bidi="ar-SA"/>
              </w:rPr>
            </w:pPr>
            <w:r>
              <w:rPr>
                <w:rFonts w:hint="default" w:ascii="Times New Roman" w:hAnsi="Times New Roman" w:eastAsia="宋体" w:cs="Times New Roman"/>
                <w:color w:val="FF0000"/>
                <w:sz w:val="24"/>
                <w:szCs w:val="24"/>
                <w:highlight w:val="none"/>
                <w:lang w:val="en-US" w:eastAsia="zh-CN"/>
              </w:rPr>
              <w:t>布袋</w:t>
            </w:r>
            <w:r>
              <w:rPr>
                <w:rFonts w:hint="default" w:ascii="Times New Roman" w:hAnsi="Times New Roman" w:eastAsia="宋体" w:cs="Times New Roman"/>
                <w:color w:val="FF0000"/>
                <w:sz w:val="24"/>
                <w:szCs w:val="24"/>
                <w:highlight w:val="none"/>
                <w:lang w:eastAsia="zh-CN"/>
              </w:rPr>
              <w:t>除尘</w:t>
            </w:r>
            <w:r>
              <w:rPr>
                <w:rFonts w:hint="default" w:ascii="Times New Roman" w:hAnsi="Times New Roman" w:eastAsia="宋体" w:cs="Times New Roman"/>
                <w:color w:val="FF0000"/>
                <w:sz w:val="24"/>
                <w:szCs w:val="24"/>
                <w:highlight w:val="none"/>
                <w:lang w:val="en-US" w:eastAsia="zh-CN"/>
              </w:rPr>
              <w:t>器</w:t>
            </w:r>
            <w:r>
              <w:rPr>
                <w:rFonts w:hint="eastAsia" w:ascii="Times New Roman" w:hAnsi="Times New Roman" w:eastAsia="宋体" w:cs="Times New Roman"/>
                <w:color w:val="FF0000"/>
                <w:sz w:val="24"/>
                <w:szCs w:val="24"/>
                <w:highlight w:val="none"/>
                <w:lang w:val="en-US" w:eastAsia="zh-CN"/>
              </w:rPr>
              <w:t>+15米高排气筒</w:t>
            </w:r>
          </w:p>
        </w:tc>
        <w:tc>
          <w:tcPr>
            <w:tcW w:w="2430"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氮氧化物执行</w:t>
            </w:r>
            <w:r>
              <w:rPr>
                <w:rFonts w:hint="default" w:ascii="Times New Roman" w:hAnsi="Times New Roman" w:eastAsia="宋体" w:cs="Times New Roman"/>
                <w:color w:val="auto"/>
                <w:sz w:val="24"/>
                <w:szCs w:val="22"/>
                <w:highlight w:val="none"/>
              </w:rPr>
              <w:t>《大气污染物</w:t>
            </w:r>
            <w:r>
              <w:rPr>
                <w:rFonts w:hint="default" w:ascii="Times New Roman" w:hAnsi="Times New Roman" w:eastAsia="宋体" w:cs="Times New Roman"/>
                <w:color w:val="auto"/>
                <w:sz w:val="24"/>
                <w:szCs w:val="22"/>
                <w:highlight w:val="none"/>
                <w:lang w:eastAsia="zh-CN"/>
              </w:rPr>
              <w:t>综合</w:t>
            </w:r>
            <w:r>
              <w:rPr>
                <w:rFonts w:hint="default" w:ascii="Times New Roman" w:hAnsi="Times New Roman" w:eastAsia="宋体" w:cs="Times New Roman"/>
                <w:color w:val="auto"/>
                <w:sz w:val="24"/>
                <w:szCs w:val="22"/>
                <w:highlight w:val="none"/>
              </w:rPr>
              <w:t>排放标准》（GB</w:t>
            </w:r>
            <w:r>
              <w:rPr>
                <w:rFonts w:hint="default" w:ascii="Times New Roman" w:hAnsi="Times New Roman" w:eastAsia="宋体" w:cs="Times New Roman"/>
                <w:color w:val="auto"/>
                <w:sz w:val="24"/>
                <w:szCs w:val="22"/>
                <w:highlight w:val="none"/>
                <w:lang w:val="en-US" w:eastAsia="zh-CN"/>
              </w:rPr>
              <w:t>16297</w:t>
            </w:r>
            <w:r>
              <w:rPr>
                <w:rFonts w:hint="default" w:ascii="Times New Roman" w:hAnsi="Times New Roman" w:eastAsia="宋体" w:cs="Times New Roman"/>
                <w:color w:val="auto"/>
                <w:sz w:val="24"/>
                <w:szCs w:val="22"/>
                <w:highlight w:val="none"/>
              </w:rPr>
              <w:t>-</w:t>
            </w:r>
            <w:r>
              <w:rPr>
                <w:rFonts w:hint="default" w:ascii="Times New Roman" w:hAnsi="Times New Roman" w:eastAsia="宋体" w:cs="Times New Roman"/>
                <w:color w:val="auto"/>
                <w:sz w:val="24"/>
                <w:szCs w:val="22"/>
                <w:highlight w:val="none"/>
                <w:lang w:val="en-US" w:eastAsia="zh-CN"/>
              </w:rPr>
              <w:t>1996</w:t>
            </w:r>
            <w:r>
              <w:rPr>
                <w:rFonts w:hint="default" w:ascii="Times New Roman" w:hAnsi="Times New Roman" w:eastAsia="宋体" w:cs="Times New Roman"/>
                <w:color w:val="auto"/>
                <w:sz w:val="24"/>
                <w:szCs w:val="22"/>
                <w:highlight w:val="none"/>
              </w:rPr>
              <w:t>）</w:t>
            </w:r>
            <w:r>
              <w:rPr>
                <w:rFonts w:hint="eastAsia" w:ascii="Times New Roman" w:hAnsi="Times New Roman" w:eastAsia="宋体" w:cs="Times New Roman"/>
                <w:color w:val="FF0000"/>
                <w:sz w:val="24"/>
                <w:szCs w:val="22"/>
                <w:highlight w:val="none"/>
                <w:lang w:eastAsia="zh-CN"/>
              </w:rPr>
              <w:t>表</w:t>
            </w:r>
            <w:r>
              <w:rPr>
                <w:rFonts w:hint="eastAsia" w:ascii="Times New Roman" w:hAnsi="Times New Roman" w:eastAsia="宋体" w:cs="Times New Roman"/>
                <w:color w:val="FF0000"/>
                <w:sz w:val="24"/>
                <w:szCs w:val="22"/>
                <w:highlight w:val="none"/>
                <w:lang w:val="en-US" w:eastAsia="zh-CN"/>
              </w:rPr>
              <w:t>2</w:t>
            </w:r>
            <w:r>
              <w:rPr>
                <w:rFonts w:hint="eastAsia" w:ascii="Times New Roman" w:hAnsi="Times New Roman" w:eastAsia="宋体" w:cs="Times New Roman"/>
                <w:color w:val="FF0000"/>
                <w:sz w:val="24"/>
                <w:szCs w:val="22"/>
                <w:highlight w:val="none"/>
                <w:lang w:eastAsia="zh-CN"/>
              </w:rPr>
              <w:t>新污染源二级</w:t>
            </w:r>
            <w:r>
              <w:rPr>
                <w:rFonts w:hint="eastAsia" w:ascii="Times New Roman" w:hAnsi="Times New Roman" w:eastAsia="宋体" w:cs="Times New Roman"/>
                <w:color w:val="auto"/>
                <w:sz w:val="24"/>
                <w:szCs w:val="22"/>
                <w:highlight w:val="none"/>
                <w:lang w:eastAsia="zh-CN"/>
              </w:rPr>
              <w:t>，其余污染物排放执行《工业炉窑大气污染物排放标准》（</w:t>
            </w:r>
            <w:r>
              <w:rPr>
                <w:rFonts w:hint="eastAsia" w:ascii="Times New Roman" w:hAnsi="Times New Roman" w:eastAsia="宋体" w:cs="Times New Roman"/>
                <w:color w:val="auto"/>
                <w:sz w:val="24"/>
                <w:szCs w:val="22"/>
                <w:highlight w:val="none"/>
                <w:lang w:val="en-US" w:eastAsia="zh-CN"/>
              </w:rPr>
              <w:t>GB9078-1996</w:t>
            </w:r>
            <w:r>
              <w:rPr>
                <w:rFonts w:hint="eastAsia" w:ascii="Times New Roman" w:hAnsi="Times New Roman" w:eastAsia="宋体" w:cs="Times New Roman"/>
                <w:color w:val="auto"/>
                <w:sz w:val="24"/>
                <w:szCs w:val="22"/>
                <w:highlight w:val="none"/>
                <w:lang w:eastAsia="zh-CN"/>
              </w:rPr>
              <w:t>）</w:t>
            </w:r>
            <w:r>
              <w:rPr>
                <w:rFonts w:hint="eastAsia" w:ascii="Times New Roman" w:hAnsi="Times New Roman" w:eastAsia="宋体" w:cs="Times New Roman"/>
                <w:color w:val="FF0000"/>
                <w:sz w:val="24"/>
                <w:szCs w:val="22"/>
                <w:highlight w:val="none"/>
                <w:lang w:eastAsia="zh-CN"/>
              </w:rPr>
              <w:t>表</w:t>
            </w:r>
            <w:r>
              <w:rPr>
                <w:rFonts w:hint="eastAsia" w:ascii="Times New Roman" w:hAnsi="Times New Roman" w:eastAsia="宋体" w:cs="Times New Roman"/>
                <w:color w:val="FF0000"/>
                <w:sz w:val="24"/>
                <w:szCs w:val="22"/>
                <w:highlight w:val="none"/>
                <w:lang w:val="en-US" w:eastAsia="zh-CN"/>
              </w:rPr>
              <w:t>2非金属加热炉二级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8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4"/>
                <w:szCs w:val="24"/>
                <w:highlight w:val="none"/>
                <w:vertAlign w:val="baseline"/>
                <w:lang w:val="en-US" w:eastAsia="zh-CN" w:bidi="ar-SA"/>
              </w:rPr>
            </w:pPr>
            <w:r>
              <w:rPr>
                <w:rFonts w:hint="default" w:ascii="Times New Roman" w:hAnsi="Times New Roman" w:eastAsia="宋体" w:cs="Times New Roman"/>
                <w:b/>
                <w:bCs/>
                <w:color w:val="auto"/>
                <w:sz w:val="24"/>
                <w:szCs w:val="24"/>
                <w:highlight w:val="none"/>
                <w:vertAlign w:val="baseline"/>
                <w:lang w:eastAsia="zh-CN"/>
              </w:rPr>
              <w:t>地表水环境</w:t>
            </w:r>
          </w:p>
        </w:tc>
        <w:tc>
          <w:tcPr>
            <w:tcW w:w="168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de-DE"/>
              </w:rPr>
              <w:t>生活污水</w:t>
            </w:r>
          </w:p>
        </w:tc>
        <w:tc>
          <w:tcPr>
            <w:tcW w:w="1636" w:type="dxa"/>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rPr>
              <w:t>COD</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BOD</w:t>
            </w:r>
            <w:r>
              <w:rPr>
                <w:rFonts w:hint="default" w:ascii="Times New Roman" w:hAnsi="Times New Roman" w:eastAsia="宋体" w:cs="Times New Roman"/>
                <w:color w:val="auto"/>
                <w:sz w:val="24"/>
                <w:szCs w:val="24"/>
                <w:highlight w:val="none"/>
                <w:vertAlign w:val="subscript"/>
              </w:rPr>
              <w:t>5</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SS</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NH</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-N</w:t>
            </w:r>
          </w:p>
        </w:tc>
        <w:tc>
          <w:tcPr>
            <w:tcW w:w="173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rPr>
              <w:t>1座化粪池</w:t>
            </w:r>
          </w:p>
        </w:tc>
        <w:tc>
          <w:tcPr>
            <w:tcW w:w="243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right="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定期清掏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8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4"/>
                <w:szCs w:val="24"/>
                <w:highlight w:val="none"/>
                <w:vertAlign w:val="baseline"/>
                <w:lang w:val="en-US" w:eastAsia="zh-CN" w:bidi="ar-SA"/>
              </w:rPr>
            </w:pPr>
            <w:r>
              <w:rPr>
                <w:rFonts w:hint="default" w:ascii="Times New Roman" w:hAnsi="Times New Roman" w:eastAsia="宋体" w:cs="Times New Roman"/>
                <w:b/>
                <w:bCs/>
                <w:color w:val="auto"/>
                <w:sz w:val="24"/>
                <w:szCs w:val="24"/>
                <w:highlight w:val="none"/>
                <w:vertAlign w:val="baseline"/>
                <w:lang w:eastAsia="zh-CN"/>
              </w:rPr>
              <w:t>声环境</w:t>
            </w:r>
          </w:p>
        </w:tc>
        <w:tc>
          <w:tcPr>
            <w:tcW w:w="168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rPr>
            </w:pPr>
            <w:r>
              <w:rPr>
                <w:rFonts w:hint="default" w:ascii="Times New Roman" w:hAnsi="Times New Roman" w:eastAsia="宋体" w:cs="Times New Roman"/>
                <w:color w:val="auto"/>
                <w:sz w:val="24"/>
                <w:szCs w:val="24"/>
                <w:highlight w:val="none"/>
                <w:lang w:eastAsia="zh-CN"/>
              </w:rPr>
              <w:t>干炒机、风机以及泵</w:t>
            </w:r>
            <w:r>
              <w:rPr>
                <w:rFonts w:hint="default" w:ascii="Times New Roman" w:hAnsi="Times New Roman" w:eastAsia="宋体" w:cs="Times New Roman"/>
                <w:color w:val="auto"/>
                <w:sz w:val="24"/>
                <w:szCs w:val="24"/>
                <w:highlight w:val="none"/>
              </w:rPr>
              <w:t>等</w:t>
            </w:r>
            <w:r>
              <w:rPr>
                <w:rFonts w:hint="default" w:ascii="Times New Roman" w:hAnsi="Times New Roman" w:eastAsia="宋体" w:cs="Times New Roman"/>
                <w:color w:val="auto"/>
                <w:sz w:val="24"/>
                <w:szCs w:val="24"/>
                <w:highlight w:val="none"/>
                <w:lang w:eastAsia="zh-CN"/>
              </w:rPr>
              <w:t>生产</w:t>
            </w:r>
            <w:r>
              <w:rPr>
                <w:rFonts w:hint="default" w:ascii="Times New Roman" w:hAnsi="Times New Roman" w:eastAsia="宋体" w:cs="Times New Roman"/>
                <w:color w:val="auto"/>
                <w:sz w:val="24"/>
                <w:szCs w:val="24"/>
                <w:highlight w:val="none"/>
              </w:rPr>
              <w:t>设备</w:t>
            </w:r>
          </w:p>
        </w:tc>
        <w:tc>
          <w:tcPr>
            <w:tcW w:w="163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rPr>
            </w:pPr>
            <w:r>
              <w:rPr>
                <w:rFonts w:hint="default" w:ascii="Times New Roman" w:hAnsi="Times New Roman" w:eastAsia="宋体" w:cs="Times New Roman"/>
                <w:b w:val="0"/>
                <w:bCs w:val="0"/>
                <w:color w:val="auto"/>
                <w:sz w:val="24"/>
                <w:szCs w:val="24"/>
                <w:highlight w:val="none"/>
                <w:vertAlign w:val="baseline"/>
              </w:rPr>
              <w:t>噪声</w:t>
            </w:r>
          </w:p>
        </w:tc>
        <w:tc>
          <w:tcPr>
            <w:tcW w:w="173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rPr>
              <w:t>基础减震措施</w:t>
            </w:r>
            <w:r>
              <w:rPr>
                <w:rFonts w:hint="default" w:ascii="Times New Roman" w:hAnsi="Times New Roman" w:eastAsia="宋体" w:cs="Times New Roman"/>
                <w:color w:val="auto"/>
                <w:sz w:val="24"/>
                <w:szCs w:val="24"/>
                <w:highlight w:val="none"/>
                <w:lang w:eastAsia="zh-CN"/>
              </w:rPr>
              <w:t>、隔声</w:t>
            </w:r>
          </w:p>
        </w:tc>
        <w:tc>
          <w:tcPr>
            <w:tcW w:w="243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FF0000"/>
                <w:sz w:val="24"/>
                <w:szCs w:val="24"/>
                <w:highlight w:val="none"/>
                <w:lang w:eastAsia="zh-CN"/>
              </w:rPr>
              <w:t>《工业企业厂界环境噪声排放标准》（GB12348-2008）</w:t>
            </w:r>
            <w:r>
              <w:rPr>
                <w:rFonts w:hint="default" w:ascii="Times New Roman" w:hAnsi="Times New Roman" w:eastAsia="宋体" w:cs="Times New Roman"/>
                <w:b w:val="0"/>
                <w:bCs w:val="0"/>
                <w:color w:val="FF0000"/>
                <w:sz w:val="24"/>
                <w:szCs w:val="24"/>
                <w:highlight w:val="none"/>
              </w:rPr>
              <w:t>2类</w:t>
            </w:r>
            <w:r>
              <w:rPr>
                <w:rFonts w:hint="eastAsia" w:ascii="Times New Roman" w:hAnsi="Times New Roman" w:eastAsia="宋体" w:cs="Times New Roman"/>
                <w:b w:val="0"/>
                <w:bCs w:val="0"/>
                <w:color w:val="FF0000"/>
                <w:sz w:val="24"/>
                <w:szCs w:val="24"/>
                <w:highlight w:val="none"/>
                <w:lang w:eastAsia="zh-CN"/>
              </w:rPr>
              <w:t>声环境功能区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158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4"/>
                <w:szCs w:val="24"/>
                <w:highlight w:val="none"/>
                <w:vertAlign w:val="baseline"/>
                <w:lang w:val="en-US" w:eastAsia="zh-CN" w:bidi="ar-SA"/>
              </w:rPr>
            </w:pPr>
            <w:r>
              <w:rPr>
                <w:rFonts w:hint="default" w:ascii="Times New Roman" w:hAnsi="Times New Roman" w:eastAsia="宋体" w:cs="Times New Roman"/>
                <w:b/>
                <w:bCs/>
                <w:color w:val="auto"/>
                <w:sz w:val="24"/>
                <w:szCs w:val="24"/>
                <w:highlight w:val="none"/>
                <w:vertAlign w:val="baseline"/>
                <w:lang w:eastAsia="zh-CN"/>
              </w:rPr>
              <w:t>电磁辐射</w:t>
            </w:r>
          </w:p>
        </w:tc>
        <w:tc>
          <w:tcPr>
            <w:tcW w:w="168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w:t>
            </w:r>
          </w:p>
        </w:tc>
        <w:tc>
          <w:tcPr>
            <w:tcW w:w="163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rPr>
            </w:pPr>
            <w:r>
              <w:rPr>
                <w:rFonts w:hint="default" w:ascii="Times New Roman" w:hAnsi="Times New Roman" w:eastAsia="宋体" w:cs="Times New Roman"/>
                <w:b w:val="0"/>
                <w:bCs w:val="0"/>
                <w:color w:val="auto"/>
                <w:sz w:val="24"/>
                <w:szCs w:val="24"/>
                <w:highlight w:val="none"/>
                <w:vertAlign w:val="baseline"/>
                <w:lang w:val="en-US" w:eastAsia="zh-CN"/>
              </w:rPr>
              <w:t>/</w:t>
            </w:r>
          </w:p>
        </w:tc>
        <w:tc>
          <w:tcPr>
            <w:tcW w:w="173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rPr>
            </w:pPr>
            <w:r>
              <w:rPr>
                <w:rFonts w:hint="default" w:ascii="Times New Roman" w:hAnsi="Times New Roman" w:eastAsia="宋体" w:cs="Times New Roman"/>
                <w:b w:val="0"/>
                <w:bCs w:val="0"/>
                <w:color w:val="auto"/>
                <w:sz w:val="24"/>
                <w:szCs w:val="24"/>
                <w:highlight w:val="none"/>
                <w:vertAlign w:val="baseline"/>
                <w:lang w:val="en-US" w:eastAsia="zh-CN"/>
              </w:rPr>
              <w:t>/</w:t>
            </w:r>
          </w:p>
        </w:tc>
        <w:tc>
          <w:tcPr>
            <w:tcW w:w="243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rPr>
            </w:pPr>
            <w:r>
              <w:rPr>
                <w:rFonts w:hint="default" w:ascii="Times New Roman" w:hAnsi="Times New Roman" w:eastAsia="宋体" w:cs="Times New Roman"/>
                <w:b w:val="0"/>
                <w:bCs w:val="0"/>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82"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固体废物</w:t>
            </w:r>
          </w:p>
        </w:tc>
        <w:tc>
          <w:tcPr>
            <w:tcW w:w="168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水煮锅</w:t>
            </w:r>
          </w:p>
        </w:tc>
        <w:tc>
          <w:tcPr>
            <w:tcW w:w="1636" w:type="dxa"/>
            <w:vAlign w:val="center"/>
          </w:tcPr>
          <w:p>
            <w:pPr>
              <w:keepNext w:val="0"/>
              <w:keepLines w:val="0"/>
              <w:suppressLineNumbers w:val="0"/>
              <w:spacing w:before="0" w:beforeAutospacing="0" w:after="0" w:afterAutospacing="0" w:line="360" w:lineRule="exact"/>
              <w:ind w:left="0" w:leftChars="0" w:right="0" w:rightChars="0"/>
              <w:jc w:val="center"/>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废辅料、底泥</w:t>
            </w:r>
          </w:p>
        </w:tc>
        <w:tc>
          <w:tcPr>
            <w:tcW w:w="1735" w:type="dxa"/>
            <w:vAlign w:val="center"/>
          </w:tcPr>
          <w:p>
            <w:pPr>
              <w:keepNext w:val="0"/>
              <w:keepLines w:val="0"/>
              <w:suppressLineNumbers w:val="0"/>
              <w:spacing w:before="0" w:beforeAutospacing="0" w:after="0" w:afterAutospacing="0" w:line="360" w:lineRule="exact"/>
              <w:ind w:left="0" w:leftChars="0" w:right="0" w:rightChars="0"/>
              <w:jc w:val="center"/>
              <w:rPr>
                <w:rFonts w:hint="default"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color w:val="auto"/>
                <w:sz w:val="24"/>
                <w:szCs w:val="24"/>
                <w:highlight w:val="none"/>
                <w:lang w:eastAsia="zh-CN"/>
              </w:rPr>
              <w:t>委托环卫部门处置</w:t>
            </w:r>
          </w:p>
        </w:tc>
        <w:tc>
          <w:tcPr>
            <w:tcW w:w="2430"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rPr>
              <w:t>《一般工业固体废物贮存和填埋污染控制标准》（GB18599-2020）的相关要求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82"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p>
        </w:tc>
        <w:tc>
          <w:tcPr>
            <w:tcW w:w="168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筛选机</w:t>
            </w:r>
          </w:p>
        </w:tc>
        <w:tc>
          <w:tcPr>
            <w:tcW w:w="163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不合格品</w:t>
            </w:r>
          </w:p>
        </w:tc>
        <w:tc>
          <w:tcPr>
            <w:tcW w:w="173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回用水煮工序，用作燃料</w:t>
            </w:r>
          </w:p>
        </w:tc>
        <w:tc>
          <w:tcPr>
            <w:tcW w:w="2430"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82"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p>
        </w:tc>
        <w:tc>
          <w:tcPr>
            <w:tcW w:w="168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布袋除尘器</w:t>
            </w:r>
          </w:p>
        </w:tc>
        <w:tc>
          <w:tcPr>
            <w:tcW w:w="163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除尘灰</w:t>
            </w:r>
          </w:p>
        </w:tc>
        <w:tc>
          <w:tcPr>
            <w:tcW w:w="173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委托环卫部门处置</w:t>
            </w:r>
          </w:p>
        </w:tc>
        <w:tc>
          <w:tcPr>
            <w:tcW w:w="2430"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582"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p>
        </w:tc>
        <w:tc>
          <w:tcPr>
            <w:tcW w:w="168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水煮锅、烘池</w:t>
            </w:r>
          </w:p>
        </w:tc>
        <w:tc>
          <w:tcPr>
            <w:tcW w:w="163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bottom"/>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炉灰</w:t>
            </w:r>
          </w:p>
        </w:tc>
        <w:tc>
          <w:tcPr>
            <w:tcW w:w="173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外</w:t>
            </w:r>
            <w:r>
              <w:rPr>
                <w:rFonts w:hint="eastAsia" w:ascii="Times New Roman" w:hAnsi="Times New Roman" w:eastAsia="宋体" w:cs="Times New Roman"/>
                <w:bCs/>
                <w:color w:val="auto"/>
                <w:kern w:val="2"/>
                <w:sz w:val="24"/>
                <w:szCs w:val="24"/>
                <w:highlight w:val="none"/>
                <w:lang w:val="en-US" w:eastAsia="zh-CN" w:bidi="ar-SA"/>
              </w:rPr>
              <w:t>售</w:t>
            </w:r>
          </w:p>
        </w:tc>
        <w:tc>
          <w:tcPr>
            <w:tcW w:w="2430"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1582"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p>
        </w:tc>
        <w:tc>
          <w:tcPr>
            <w:tcW w:w="1688"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eastAsia="zh-CN"/>
              </w:rPr>
              <w:t>工作人员</w:t>
            </w:r>
          </w:p>
        </w:tc>
        <w:tc>
          <w:tcPr>
            <w:tcW w:w="1636"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eastAsia="zh-CN"/>
              </w:rPr>
              <w:t>生活垃圾</w:t>
            </w:r>
          </w:p>
        </w:tc>
        <w:tc>
          <w:tcPr>
            <w:tcW w:w="173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rPr>
              <w:t>经垃圾桶收集后，</w:t>
            </w:r>
            <w:r>
              <w:rPr>
                <w:rFonts w:hint="eastAsia" w:ascii="Times New Roman" w:hAnsi="Times New Roman" w:eastAsia="宋体" w:cs="Times New Roman"/>
                <w:color w:val="auto"/>
                <w:sz w:val="24"/>
                <w:szCs w:val="24"/>
                <w:highlight w:val="none"/>
                <w:lang w:eastAsia="zh-CN"/>
              </w:rPr>
              <w:t>委托环卫部门处置</w:t>
            </w:r>
          </w:p>
        </w:tc>
        <w:tc>
          <w:tcPr>
            <w:tcW w:w="243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8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土壤及地下水污染防治措施</w:t>
            </w:r>
          </w:p>
        </w:tc>
        <w:tc>
          <w:tcPr>
            <w:tcW w:w="7489" w:type="dxa"/>
            <w:gridSpan w:val="4"/>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color w:val="FF0000"/>
                <w:sz w:val="24"/>
                <w:szCs w:val="24"/>
                <w:highlight w:val="none"/>
              </w:rPr>
              <w:t>化粪池</w:t>
            </w:r>
            <w:r>
              <w:rPr>
                <w:rFonts w:hint="eastAsia" w:ascii="Times New Roman" w:hAnsi="Times New Roman" w:eastAsia="宋体" w:cs="Times New Roman"/>
                <w:color w:val="FF0000"/>
                <w:sz w:val="24"/>
                <w:szCs w:val="24"/>
                <w:highlight w:val="none"/>
                <w:lang w:eastAsia="zh-CN"/>
              </w:rPr>
              <w:t>（</w:t>
            </w:r>
            <w:r>
              <w:rPr>
                <w:rFonts w:hint="eastAsia" w:ascii="Times New Roman" w:hAnsi="Times New Roman" w:eastAsia="宋体" w:cs="Times New Roman"/>
                <w:color w:val="FF0000"/>
                <w:sz w:val="24"/>
                <w:szCs w:val="24"/>
                <w:highlight w:val="none"/>
                <w:lang w:val="en-US" w:eastAsia="zh-CN"/>
              </w:rPr>
              <w:t>10m</w:t>
            </w:r>
            <w:r>
              <w:rPr>
                <w:rFonts w:hint="eastAsia" w:ascii="Times New Roman" w:hAnsi="Times New Roman" w:eastAsia="宋体" w:cs="Times New Roman"/>
                <w:color w:val="FF0000"/>
                <w:sz w:val="24"/>
                <w:szCs w:val="24"/>
                <w:highlight w:val="none"/>
                <w:vertAlign w:val="superscript"/>
                <w:lang w:val="en-US" w:eastAsia="zh-CN"/>
              </w:rPr>
              <w:t>3</w:t>
            </w:r>
            <w:r>
              <w:rPr>
                <w:rFonts w:hint="eastAsia" w:ascii="Times New Roman" w:hAnsi="Times New Roman" w:eastAsia="宋体" w:cs="Times New Roman"/>
                <w:color w:val="FF0000"/>
                <w:sz w:val="24"/>
                <w:szCs w:val="24"/>
                <w:highlight w:val="none"/>
                <w:lang w:val="en-US" w:eastAsia="zh-CN"/>
              </w:rPr>
              <w:t>，</w:t>
            </w:r>
            <w:r>
              <w:rPr>
                <w:rFonts w:hint="default" w:ascii="Times New Roman" w:hAnsi="Times New Roman" w:eastAsia="宋体" w:cs="Times New Roman"/>
                <w:color w:val="FF0000"/>
                <w:kern w:val="0"/>
                <w:sz w:val="24"/>
                <w:szCs w:val="24"/>
                <w:highlight w:val="none"/>
              </w:rPr>
              <w:t>渗透系数≤10</w:t>
            </w:r>
            <w:r>
              <w:rPr>
                <w:rFonts w:hint="default" w:ascii="Times New Roman" w:hAnsi="Times New Roman" w:eastAsia="宋体" w:cs="Times New Roman"/>
                <w:color w:val="FF0000"/>
                <w:kern w:val="0"/>
                <w:sz w:val="24"/>
                <w:szCs w:val="24"/>
                <w:highlight w:val="none"/>
                <w:vertAlign w:val="superscript"/>
              </w:rPr>
              <w:t>-7</w:t>
            </w:r>
            <w:r>
              <w:rPr>
                <w:rFonts w:hint="default" w:ascii="Times New Roman" w:hAnsi="Times New Roman" w:eastAsia="宋体" w:cs="Times New Roman"/>
                <w:color w:val="FF0000"/>
                <w:kern w:val="0"/>
                <w:sz w:val="24"/>
                <w:szCs w:val="24"/>
                <w:highlight w:val="none"/>
              </w:rPr>
              <w:t>cm/s</w:t>
            </w:r>
            <w:r>
              <w:rPr>
                <w:rFonts w:hint="eastAsia" w:ascii="Times New Roman" w:hAnsi="Times New Roman" w:eastAsia="宋体" w:cs="Times New Roman"/>
                <w:color w:val="FF0000"/>
                <w:sz w:val="24"/>
                <w:szCs w:val="24"/>
                <w:highlight w:val="none"/>
                <w:lang w:eastAsia="zh-CN"/>
              </w:rPr>
              <w:t>）</w:t>
            </w:r>
            <w:r>
              <w:rPr>
                <w:rFonts w:hint="eastAsia" w:ascii="Times New Roman" w:hAnsi="Times New Roman" w:eastAsia="宋体" w:cs="Times New Roman"/>
                <w:b w:val="0"/>
                <w:bCs w:val="0"/>
                <w:color w:val="auto"/>
                <w:sz w:val="24"/>
                <w:szCs w:val="24"/>
                <w:highlight w:val="none"/>
                <w:vertAlign w:val="baseli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rPr>
              <w:t>设置</w:t>
            </w:r>
            <w:r>
              <w:rPr>
                <w:rFonts w:hint="eastAsia" w:ascii="Times New Roman" w:hAnsi="Times New Roman" w:eastAsia="宋体" w:cs="Times New Roman"/>
                <w:b w:val="0"/>
                <w:bCs w:val="0"/>
                <w:color w:val="auto"/>
                <w:sz w:val="24"/>
                <w:szCs w:val="24"/>
                <w:highlight w:val="none"/>
                <w:vertAlign w:val="baseline"/>
                <w:lang w:val="en-US" w:eastAsia="zh-CN"/>
              </w:rPr>
              <w:t>2套</w:t>
            </w:r>
            <w:r>
              <w:rPr>
                <w:rFonts w:hint="default" w:ascii="Times New Roman" w:hAnsi="Times New Roman" w:eastAsia="宋体" w:cs="Times New Roman"/>
                <w:b w:val="0"/>
                <w:bCs w:val="0"/>
                <w:color w:val="auto"/>
                <w:sz w:val="24"/>
                <w:szCs w:val="24"/>
                <w:highlight w:val="none"/>
                <w:vertAlign w:val="baseline"/>
              </w:rPr>
              <w:t>布袋除尘器，减少颗粒物排放</w:t>
            </w:r>
            <w:r>
              <w:rPr>
                <w:rFonts w:hint="default" w:ascii="Times New Roman" w:hAnsi="Times New Roman" w:eastAsia="宋体" w:cs="Times New Roman"/>
                <w:b w:val="0"/>
                <w:bCs w:val="0"/>
                <w:color w:val="auto"/>
                <w:sz w:val="24"/>
                <w:szCs w:val="24"/>
                <w:highlight w:val="none"/>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8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生态保护措施</w:t>
            </w:r>
          </w:p>
        </w:tc>
        <w:tc>
          <w:tcPr>
            <w:tcW w:w="7489" w:type="dxa"/>
            <w:gridSpan w:val="4"/>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8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环境风险</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防范措施</w:t>
            </w:r>
          </w:p>
        </w:tc>
        <w:tc>
          <w:tcPr>
            <w:tcW w:w="7489" w:type="dxa"/>
            <w:gridSpan w:val="4"/>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8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其他环境</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管理要求</w:t>
            </w:r>
          </w:p>
        </w:tc>
        <w:tc>
          <w:tcPr>
            <w:tcW w:w="7489" w:type="dxa"/>
            <w:gridSpan w:val="4"/>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无</w:t>
            </w:r>
          </w:p>
        </w:tc>
      </w:tr>
    </w:tbl>
    <w:p>
      <w:pPr>
        <w:rPr>
          <w:rFonts w:hint="default" w:ascii="Times New Roman" w:hAnsi="Times New Roman" w:eastAsia="宋体" w:cs="Times New Roman"/>
          <w:color w:val="auto"/>
          <w:sz w:val="28"/>
          <w:szCs w:val="28"/>
          <w:highlight w:val="none"/>
        </w:rPr>
      </w:pPr>
    </w:p>
    <w:p>
      <w:pPr>
        <w:rPr>
          <w:rFonts w:hint="default" w:ascii="Times New Roman" w:hAnsi="Times New Roman" w:eastAsia="宋体" w:cs="Times New Roman"/>
          <w:color w:val="auto"/>
          <w:sz w:val="28"/>
          <w:szCs w:val="28"/>
          <w:highlight w:val="none"/>
        </w:rPr>
        <w:sectPr>
          <w:pgSz w:w="11906" w:h="16838"/>
          <w:pgMar w:top="1440" w:right="1463" w:bottom="1440" w:left="1463" w:header="851" w:footer="992" w:gutter="0"/>
          <w:pgNumType w:fmt="decimal"/>
          <w:cols w:space="425" w:num="1"/>
          <w:docGrid w:type="lines" w:linePitch="312" w:charSpace="0"/>
        </w:sectPr>
      </w:pPr>
    </w:p>
    <w:p>
      <w:pPr>
        <w:jc w:val="center"/>
        <w:outlineLvl w:val="0"/>
        <w:rPr>
          <w:rFonts w:hint="default" w:ascii="Times New Roman" w:hAnsi="Times New Roman" w:eastAsia="宋体" w:cs="Times New Roman"/>
          <w:b/>
          <w:bCs/>
          <w:color w:val="auto"/>
          <w:sz w:val="28"/>
          <w:szCs w:val="28"/>
          <w:highlight w:val="none"/>
          <w:lang w:eastAsia="zh-CN"/>
        </w:rPr>
      </w:pPr>
      <w:r>
        <w:rPr>
          <w:rFonts w:hint="default" w:ascii="Times New Roman" w:hAnsi="Times New Roman" w:eastAsia="宋体" w:cs="Times New Roman"/>
          <w:b/>
          <w:bCs/>
          <w:color w:val="auto"/>
          <w:sz w:val="28"/>
          <w:szCs w:val="28"/>
          <w:highlight w:val="none"/>
          <w:lang w:eastAsia="zh-CN"/>
        </w:rPr>
        <w:t>六、结论</w:t>
      </w:r>
    </w:p>
    <w:tbl>
      <w:tblPr>
        <w:tblStyle w:val="23"/>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25" w:hRule="atLeast"/>
          <w:jc w:val="center"/>
        </w:trPr>
        <w:tc>
          <w:tcPr>
            <w:tcW w:w="9071" w:type="dxa"/>
            <w:vAlign w:val="top"/>
          </w:tcPr>
          <w:p>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rPr>
              <w:t>综上所述，项目建设符合国家和地方的相关政策，厂址选择符合当地大气、噪声功能区划的要求，在各项污染防治措施落实后，污染物均能达标排放。因此，该项目在采取相应的环保措施之后，从环保角度讲本项目建设是可行的</w:t>
            </w:r>
            <w:r>
              <w:rPr>
                <w:rFonts w:hint="default" w:ascii="Times New Roman" w:hAnsi="Times New Roman" w:eastAsia="宋体" w:cs="Times New Roman"/>
                <w:b w:val="0"/>
                <w:bCs w:val="0"/>
                <w:color w:val="auto"/>
                <w:sz w:val="24"/>
                <w:szCs w:val="24"/>
                <w:highlight w:val="none"/>
                <w:vertAlign w:val="baseline"/>
                <w:lang w:eastAsia="zh-CN"/>
              </w:rPr>
              <w:t>。</w:t>
            </w:r>
          </w:p>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4"/>
                <w:szCs w:val="24"/>
                <w:highlight w:val="none"/>
                <w:vertAlign w:val="baseline"/>
              </w:rPr>
            </w:pPr>
          </w:p>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4"/>
                <w:szCs w:val="24"/>
                <w:highlight w:val="none"/>
                <w:vertAlign w:val="baseline"/>
              </w:rPr>
            </w:pPr>
          </w:p>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4"/>
                <w:szCs w:val="24"/>
                <w:highlight w:val="none"/>
                <w:vertAlign w:val="baseline"/>
              </w:rPr>
            </w:pPr>
          </w:p>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4"/>
                <w:szCs w:val="24"/>
                <w:highlight w:val="none"/>
                <w:vertAlign w:val="baseline"/>
              </w:rPr>
            </w:pPr>
          </w:p>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4"/>
                <w:szCs w:val="24"/>
                <w:highlight w:val="none"/>
                <w:vertAlign w:val="baseline"/>
              </w:rPr>
            </w:pPr>
          </w:p>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4"/>
                <w:szCs w:val="24"/>
                <w:highlight w:val="none"/>
                <w:vertAlign w:val="baseline"/>
              </w:rPr>
            </w:pPr>
          </w:p>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4"/>
                <w:szCs w:val="24"/>
                <w:highlight w:val="none"/>
                <w:vertAlign w:val="baseline"/>
              </w:rPr>
            </w:pPr>
          </w:p>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4"/>
                <w:szCs w:val="24"/>
                <w:highlight w:val="none"/>
                <w:vertAlign w:val="baseline"/>
              </w:rPr>
            </w:pPr>
          </w:p>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4"/>
                <w:szCs w:val="24"/>
                <w:highlight w:val="none"/>
                <w:vertAlign w:val="baseline"/>
              </w:rPr>
            </w:pPr>
          </w:p>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4"/>
                <w:szCs w:val="24"/>
                <w:highlight w:val="none"/>
                <w:vertAlign w:val="baseline"/>
              </w:rPr>
            </w:pPr>
          </w:p>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4"/>
                <w:szCs w:val="24"/>
                <w:highlight w:val="none"/>
                <w:vertAlign w:val="baseline"/>
              </w:rPr>
            </w:pPr>
          </w:p>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4"/>
                <w:szCs w:val="24"/>
                <w:highlight w:val="none"/>
                <w:vertAlign w:val="baseline"/>
              </w:rPr>
            </w:pPr>
          </w:p>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4"/>
                <w:szCs w:val="24"/>
                <w:highlight w:val="none"/>
                <w:vertAlign w:val="baseline"/>
              </w:rPr>
            </w:pPr>
          </w:p>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4"/>
                <w:szCs w:val="24"/>
                <w:highlight w:val="none"/>
                <w:vertAlign w:val="baseline"/>
              </w:rPr>
            </w:pPr>
          </w:p>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4"/>
                <w:szCs w:val="24"/>
                <w:highlight w:val="none"/>
                <w:vertAlign w:val="baseline"/>
              </w:rPr>
            </w:pPr>
          </w:p>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4"/>
                <w:szCs w:val="24"/>
                <w:highlight w:val="none"/>
                <w:vertAlign w:val="baseline"/>
              </w:rPr>
            </w:pPr>
          </w:p>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4"/>
                <w:szCs w:val="24"/>
                <w:highlight w:val="none"/>
                <w:vertAlign w:val="baseline"/>
              </w:rPr>
            </w:pPr>
          </w:p>
          <w:p>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4"/>
                <w:szCs w:val="24"/>
                <w:highlight w:val="none"/>
                <w:vertAlign w:val="baseline"/>
              </w:rPr>
            </w:pPr>
          </w:p>
        </w:tc>
      </w:tr>
    </w:tbl>
    <w:p>
      <w:pPr>
        <w:rPr>
          <w:rFonts w:hint="default" w:ascii="Times New Roman" w:hAnsi="Times New Roman" w:eastAsia="宋体" w:cs="Times New Roman"/>
          <w:color w:val="auto"/>
          <w:sz w:val="10"/>
          <w:szCs w:val="10"/>
          <w:highlight w:val="none"/>
        </w:rPr>
      </w:pPr>
    </w:p>
    <w:p>
      <w:pPr>
        <w:rPr>
          <w:rFonts w:hint="default" w:ascii="Times New Roman" w:hAnsi="Times New Roman" w:eastAsia="宋体" w:cs="Times New Roman"/>
          <w:color w:val="auto"/>
          <w:sz w:val="10"/>
          <w:szCs w:val="10"/>
          <w:highlight w:val="none"/>
        </w:rPr>
        <w:sectPr>
          <w:pgSz w:w="11906" w:h="16838"/>
          <w:pgMar w:top="1440" w:right="1463" w:bottom="1440" w:left="1463" w:header="851" w:footer="992" w:gutter="0"/>
          <w:pgNumType w:fmt="decimal"/>
          <w:cols w:space="425" w:num="1"/>
          <w:docGrid w:type="lines" w:linePitch="312" w:charSpace="0"/>
        </w:sectPr>
      </w:pPr>
    </w:p>
    <w:p>
      <w:pPr>
        <w:jc w:val="center"/>
        <w:outlineLvl w:val="0"/>
        <w:rPr>
          <w:rFonts w:hint="default" w:ascii="Times New Roman" w:hAnsi="Times New Roman" w:eastAsia="宋体" w:cs="Times New Roman"/>
          <w:b/>
          <w:bCs/>
          <w:color w:val="auto"/>
          <w:sz w:val="28"/>
          <w:szCs w:val="28"/>
          <w:highlight w:val="none"/>
        </w:rPr>
      </w:pPr>
      <w:r>
        <w:rPr>
          <w:rFonts w:hint="default" w:ascii="Times New Roman" w:hAnsi="Times New Roman" w:eastAsia="宋体" w:cs="Times New Roman"/>
          <w:b/>
          <w:bCs/>
          <w:color w:val="auto"/>
          <w:sz w:val="28"/>
          <w:szCs w:val="28"/>
          <w:highlight w:val="none"/>
        </w:rPr>
        <w:t xml:space="preserve">附表 </w:t>
      </w:r>
      <w:r>
        <w:rPr>
          <w:rFonts w:hint="default" w:ascii="Times New Roman" w:hAnsi="Times New Roman" w:eastAsia="宋体" w:cs="Times New Roman"/>
          <w:b/>
          <w:bCs/>
          <w:color w:val="auto"/>
          <w:sz w:val="28"/>
          <w:szCs w:val="28"/>
          <w:highlight w:val="none"/>
          <w:lang w:val="en-US" w:eastAsia="zh-CN"/>
        </w:rPr>
        <w:t xml:space="preserve">     </w:t>
      </w:r>
      <w:r>
        <w:rPr>
          <w:rFonts w:hint="default" w:ascii="Times New Roman" w:hAnsi="Times New Roman" w:eastAsia="宋体" w:cs="Times New Roman"/>
          <w:b/>
          <w:bCs/>
          <w:color w:val="auto"/>
          <w:sz w:val="28"/>
          <w:szCs w:val="28"/>
          <w:highlight w:val="none"/>
        </w:rPr>
        <w:t>建设项目污染物排放量汇总表</w:t>
      </w:r>
    </w:p>
    <w:tbl>
      <w:tblPr>
        <w:tblStyle w:val="2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1"/>
        <w:gridCol w:w="1574"/>
        <w:gridCol w:w="1574"/>
        <w:gridCol w:w="1574"/>
        <w:gridCol w:w="1574"/>
        <w:gridCol w:w="1574"/>
        <w:gridCol w:w="1574"/>
        <w:gridCol w:w="1575"/>
        <w:gridCol w:w="15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54" w:type="pct"/>
            <w:vAlign w:val="center"/>
            <mc:AlternateContent>
              <mc:Choice Requires="wpsCustomData">
                <wpsCustomData:diagonals>
                  <wpsCustomData:diagonal from="30000" to="10000">
                    <wpsCustomData:border w:val="single" w:color="auto" w:sz="4" w:space="0"/>
                  </wpsCustomData:diagonal>
                </wpsCustomData:diagonals>
              </mc:Choice>
            </mc:AlternateContent>
          </w:tcPr>
          <w:p>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highlight w:val="none"/>
                <w:vertAlign w:val="baseline"/>
              </w:rPr>
            </w:pPr>
          </w:p>
          <w:p>
            <w:pPr>
              <w:keepNext w:val="0"/>
              <w:keepLines w:val="0"/>
              <w:suppressLineNumbers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highlight w:val="none"/>
                <w:vertAlign w:val="baseline"/>
              </w:rPr>
            </w:pPr>
          </w:p>
          <w:p>
            <w:pPr>
              <w:keepNext w:val="0"/>
              <w:keepLines w:val="0"/>
              <w:suppressLineNumbers w:val="0"/>
              <w:snapToGrid w:val="0"/>
              <w:spacing w:before="0" w:beforeAutospacing="0" w:after="0" w:afterAutospacing="0" w:line="240" w:lineRule="auto"/>
              <w:ind w:left="0" w:right="0"/>
              <w:jc w:val="center"/>
              <mc:AlternateContent>
                <mc:Choice Requires="wpsCustomData">
                  <wpsCustomData:diagonalParaType/>
                </mc:Choice>
              </mc:AlternateContent>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分类</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项目</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污染物名称</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现有工程排放量（固体废物产生量）①</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rPr>
            </w:pPr>
            <w:r>
              <w:rPr>
                <w:rFonts w:hint="default" w:ascii="Times New Roman" w:hAnsi="Times New Roman" w:eastAsia="宋体" w:cs="Times New Roman"/>
                <w:b/>
                <w:bCs/>
                <w:color w:val="auto"/>
                <w:sz w:val="24"/>
                <w:szCs w:val="24"/>
                <w:highlight w:val="none"/>
                <w:vertAlign w:val="baseline"/>
                <w:lang w:eastAsia="zh-CN"/>
              </w:rPr>
              <w:t>现有工程许可排放量</w:t>
            </w:r>
            <w:r>
              <w:rPr>
                <w:rFonts w:hint="default" w:ascii="Times New Roman" w:hAnsi="Times New Roman" w:eastAsia="宋体" w:cs="Times New Roman"/>
                <w:b/>
                <w:bCs/>
                <w:color w:val="auto"/>
                <w:sz w:val="24"/>
                <w:szCs w:val="24"/>
                <w:highlight w:val="none"/>
                <w:vertAlign w:val="baseline"/>
                <w:lang w:eastAsia="zh-CN"/>
              </w:rPr>
              <w:fldChar w:fldCharType="begin"/>
            </w:r>
            <w:r>
              <w:rPr>
                <w:rFonts w:hint="default" w:ascii="Times New Roman" w:hAnsi="Times New Roman" w:eastAsia="宋体" w:cs="Times New Roman"/>
                <w:b/>
                <w:bCs/>
                <w:color w:val="auto"/>
                <w:sz w:val="24"/>
                <w:szCs w:val="24"/>
                <w:highlight w:val="none"/>
                <w:vertAlign w:val="baseline"/>
                <w:lang w:eastAsia="zh-CN"/>
              </w:rPr>
              <w:instrText xml:space="preserve"> = 2 \* GB3 \* MERGEFORMAT </w:instrText>
            </w:r>
            <w:r>
              <w:rPr>
                <w:rFonts w:hint="default" w:ascii="Times New Roman" w:hAnsi="Times New Roman" w:eastAsia="宋体" w:cs="Times New Roman"/>
                <w:b/>
                <w:bCs/>
                <w:color w:val="auto"/>
                <w:sz w:val="24"/>
                <w:szCs w:val="24"/>
                <w:highlight w:val="none"/>
                <w:vertAlign w:val="baseline"/>
                <w:lang w:eastAsia="zh-CN"/>
              </w:rPr>
              <w:fldChar w:fldCharType="separate"/>
            </w:r>
            <w:r>
              <w:rPr>
                <w:rFonts w:hint="default" w:ascii="Times New Roman" w:hAnsi="Times New Roman" w:eastAsia="宋体" w:cs="Times New Roman"/>
                <w:b/>
                <w:bCs/>
                <w:color w:val="auto"/>
                <w:sz w:val="24"/>
                <w:szCs w:val="24"/>
                <w:highlight w:val="none"/>
              </w:rPr>
              <w:t>②</w:t>
            </w:r>
            <w:r>
              <w:rPr>
                <w:rFonts w:hint="default" w:ascii="Times New Roman" w:hAnsi="Times New Roman" w:eastAsia="宋体" w:cs="Times New Roman"/>
                <w:b/>
                <w:bCs/>
                <w:color w:val="auto"/>
                <w:sz w:val="24"/>
                <w:szCs w:val="24"/>
                <w:highlight w:val="none"/>
                <w:vertAlign w:val="baseline"/>
                <w:lang w:eastAsia="zh-CN"/>
              </w:rPr>
              <w:fldChar w:fldCharType="end"/>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在建工程排放量（固体废物产生量）</w:t>
            </w:r>
            <w:r>
              <w:rPr>
                <w:rFonts w:hint="default" w:ascii="Times New Roman" w:hAnsi="Times New Roman" w:eastAsia="宋体" w:cs="Times New Roman"/>
                <w:b/>
                <w:bCs/>
                <w:color w:val="auto"/>
                <w:sz w:val="24"/>
                <w:szCs w:val="24"/>
                <w:highlight w:val="none"/>
                <w:vertAlign w:val="baseline"/>
                <w:lang w:eastAsia="zh-CN"/>
              </w:rPr>
              <w:fldChar w:fldCharType="begin"/>
            </w:r>
            <w:r>
              <w:rPr>
                <w:rFonts w:hint="default" w:ascii="Times New Roman" w:hAnsi="Times New Roman" w:eastAsia="宋体" w:cs="Times New Roman"/>
                <w:b/>
                <w:bCs/>
                <w:color w:val="auto"/>
                <w:sz w:val="24"/>
                <w:szCs w:val="24"/>
                <w:highlight w:val="none"/>
                <w:vertAlign w:val="baseline"/>
                <w:lang w:eastAsia="zh-CN"/>
              </w:rPr>
              <w:instrText xml:space="preserve"> = 3 \* GB3 \* MERGEFORMAT </w:instrText>
            </w:r>
            <w:r>
              <w:rPr>
                <w:rFonts w:hint="default" w:ascii="Times New Roman" w:hAnsi="Times New Roman" w:eastAsia="宋体" w:cs="Times New Roman"/>
                <w:b/>
                <w:bCs/>
                <w:color w:val="auto"/>
                <w:sz w:val="24"/>
                <w:szCs w:val="24"/>
                <w:highlight w:val="none"/>
                <w:vertAlign w:val="baseline"/>
                <w:lang w:eastAsia="zh-CN"/>
              </w:rPr>
              <w:fldChar w:fldCharType="separate"/>
            </w:r>
            <w:r>
              <w:rPr>
                <w:rFonts w:hint="default" w:ascii="Times New Roman" w:hAnsi="Times New Roman" w:eastAsia="宋体" w:cs="Times New Roman"/>
                <w:b/>
                <w:bCs/>
                <w:color w:val="auto"/>
                <w:sz w:val="24"/>
                <w:szCs w:val="24"/>
                <w:highlight w:val="none"/>
              </w:rPr>
              <w:t>③</w:t>
            </w:r>
            <w:r>
              <w:rPr>
                <w:rFonts w:hint="default" w:ascii="Times New Roman" w:hAnsi="Times New Roman" w:eastAsia="宋体" w:cs="Times New Roman"/>
                <w:b/>
                <w:bCs/>
                <w:color w:val="auto"/>
                <w:sz w:val="24"/>
                <w:szCs w:val="24"/>
                <w:highlight w:val="none"/>
                <w:vertAlign w:val="baseline"/>
                <w:lang w:eastAsia="zh-CN"/>
              </w:rPr>
              <w:fldChar w:fldCharType="end"/>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本项目排放量（固体废物产生量）</w:t>
            </w:r>
            <w:r>
              <w:rPr>
                <w:rFonts w:hint="default" w:ascii="Times New Roman" w:hAnsi="Times New Roman" w:eastAsia="宋体" w:cs="Times New Roman"/>
                <w:b/>
                <w:bCs/>
                <w:color w:val="auto"/>
                <w:sz w:val="24"/>
                <w:szCs w:val="24"/>
                <w:highlight w:val="none"/>
                <w:vertAlign w:val="baseline"/>
                <w:lang w:eastAsia="zh-CN"/>
              </w:rPr>
              <w:fldChar w:fldCharType="begin"/>
            </w:r>
            <w:r>
              <w:rPr>
                <w:rFonts w:hint="default" w:ascii="Times New Roman" w:hAnsi="Times New Roman" w:eastAsia="宋体" w:cs="Times New Roman"/>
                <w:b/>
                <w:bCs/>
                <w:color w:val="auto"/>
                <w:sz w:val="24"/>
                <w:szCs w:val="24"/>
                <w:highlight w:val="none"/>
                <w:vertAlign w:val="baseline"/>
                <w:lang w:eastAsia="zh-CN"/>
              </w:rPr>
              <w:instrText xml:space="preserve"> = 4 \* GB3 \* MERGEFORMAT </w:instrText>
            </w:r>
            <w:r>
              <w:rPr>
                <w:rFonts w:hint="default" w:ascii="Times New Roman" w:hAnsi="Times New Roman" w:eastAsia="宋体" w:cs="Times New Roman"/>
                <w:b/>
                <w:bCs/>
                <w:color w:val="auto"/>
                <w:sz w:val="24"/>
                <w:szCs w:val="24"/>
                <w:highlight w:val="none"/>
                <w:vertAlign w:val="baseline"/>
                <w:lang w:eastAsia="zh-CN"/>
              </w:rPr>
              <w:fldChar w:fldCharType="separate"/>
            </w:r>
            <w:r>
              <w:rPr>
                <w:rFonts w:hint="default" w:ascii="Times New Roman" w:hAnsi="Times New Roman" w:eastAsia="宋体" w:cs="Times New Roman"/>
                <w:b/>
                <w:bCs/>
                <w:color w:val="auto"/>
                <w:sz w:val="24"/>
                <w:szCs w:val="24"/>
                <w:highlight w:val="none"/>
              </w:rPr>
              <w:t>④</w:t>
            </w:r>
            <w:r>
              <w:rPr>
                <w:rFonts w:hint="default" w:ascii="Times New Roman" w:hAnsi="Times New Roman" w:eastAsia="宋体" w:cs="Times New Roman"/>
                <w:b/>
                <w:bCs/>
                <w:color w:val="auto"/>
                <w:sz w:val="24"/>
                <w:szCs w:val="24"/>
                <w:highlight w:val="none"/>
                <w:vertAlign w:val="baseline"/>
                <w:lang w:eastAsia="zh-CN"/>
              </w:rPr>
              <w:fldChar w:fldCharType="end"/>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eastAsia="宋体" w:cs="Times New Roman"/>
                <w:b/>
                <w:bCs/>
                <w:color w:val="auto"/>
                <w:sz w:val="24"/>
                <w:szCs w:val="24"/>
                <w:highlight w:val="none"/>
                <w:vertAlign w:val="baseline"/>
                <w:lang w:eastAsia="zh-CN"/>
              </w:rPr>
              <w:t>以新带老削减量（新建项目不填）</w:t>
            </w:r>
            <w:r>
              <w:rPr>
                <w:rFonts w:hint="default" w:ascii="Times New Roman" w:hAnsi="Times New Roman" w:eastAsia="宋体" w:cs="Times New Roman"/>
                <w:b/>
                <w:bCs/>
                <w:color w:val="auto"/>
                <w:sz w:val="24"/>
                <w:szCs w:val="24"/>
                <w:highlight w:val="none"/>
                <w:vertAlign w:val="baseline"/>
                <w:lang w:eastAsia="zh-CN"/>
              </w:rPr>
              <w:fldChar w:fldCharType="begin"/>
            </w:r>
            <w:r>
              <w:rPr>
                <w:rFonts w:hint="default" w:ascii="Times New Roman" w:hAnsi="Times New Roman" w:eastAsia="宋体" w:cs="Times New Roman"/>
                <w:b/>
                <w:bCs/>
                <w:color w:val="auto"/>
                <w:sz w:val="24"/>
                <w:szCs w:val="24"/>
                <w:highlight w:val="none"/>
                <w:vertAlign w:val="baseline"/>
                <w:lang w:eastAsia="zh-CN"/>
              </w:rPr>
              <w:instrText xml:space="preserve"> = 5 \* GB3 \* MERGEFORMAT </w:instrText>
            </w:r>
            <w:r>
              <w:rPr>
                <w:rFonts w:hint="default" w:ascii="Times New Roman" w:hAnsi="Times New Roman" w:eastAsia="宋体" w:cs="Times New Roman"/>
                <w:b/>
                <w:bCs/>
                <w:color w:val="auto"/>
                <w:sz w:val="24"/>
                <w:szCs w:val="24"/>
                <w:highlight w:val="none"/>
                <w:vertAlign w:val="baseline"/>
                <w:lang w:eastAsia="zh-CN"/>
              </w:rPr>
              <w:fldChar w:fldCharType="separate"/>
            </w:r>
            <w:r>
              <w:rPr>
                <w:rFonts w:hint="default" w:ascii="Times New Roman" w:hAnsi="Times New Roman" w:eastAsia="宋体" w:cs="Times New Roman"/>
                <w:b/>
                <w:bCs/>
                <w:color w:val="auto"/>
                <w:sz w:val="24"/>
                <w:szCs w:val="24"/>
                <w:highlight w:val="none"/>
              </w:rPr>
              <w:t>⑤</w:t>
            </w:r>
            <w:r>
              <w:rPr>
                <w:rFonts w:hint="default" w:ascii="Times New Roman" w:hAnsi="Times New Roman" w:eastAsia="宋体" w:cs="Times New Roman"/>
                <w:b/>
                <w:bCs/>
                <w:color w:val="auto"/>
                <w:sz w:val="24"/>
                <w:szCs w:val="24"/>
                <w:highlight w:val="none"/>
                <w:vertAlign w:val="baseline"/>
                <w:lang w:eastAsia="zh-CN"/>
              </w:rPr>
              <w:fldChar w:fldCharType="end"/>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本项目建成后全厂排放量（固体废物产生量）</w:t>
            </w:r>
            <w:r>
              <w:rPr>
                <w:rFonts w:hint="default" w:ascii="Times New Roman" w:hAnsi="Times New Roman" w:eastAsia="宋体" w:cs="Times New Roman"/>
                <w:b/>
                <w:bCs/>
                <w:color w:val="auto"/>
                <w:sz w:val="24"/>
                <w:szCs w:val="24"/>
                <w:highlight w:val="none"/>
                <w:vertAlign w:val="baseline"/>
                <w:lang w:eastAsia="zh-CN"/>
              </w:rPr>
              <w:fldChar w:fldCharType="begin"/>
            </w:r>
            <w:r>
              <w:rPr>
                <w:rFonts w:hint="default" w:ascii="Times New Roman" w:hAnsi="Times New Roman" w:eastAsia="宋体" w:cs="Times New Roman"/>
                <w:b/>
                <w:bCs/>
                <w:color w:val="auto"/>
                <w:sz w:val="24"/>
                <w:szCs w:val="24"/>
                <w:highlight w:val="none"/>
                <w:vertAlign w:val="baseline"/>
                <w:lang w:eastAsia="zh-CN"/>
              </w:rPr>
              <w:instrText xml:space="preserve"> = 6 \* GB3 \* MERGEFORMAT </w:instrText>
            </w:r>
            <w:r>
              <w:rPr>
                <w:rFonts w:hint="default" w:ascii="Times New Roman" w:hAnsi="Times New Roman" w:eastAsia="宋体" w:cs="Times New Roman"/>
                <w:b/>
                <w:bCs/>
                <w:color w:val="auto"/>
                <w:sz w:val="24"/>
                <w:szCs w:val="24"/>
                <w:highlight w:val="none"/>
                <w:vertAlign w:val="baseline"/>
                <w:lang w:eastAsia="zh-CN"/>
              </w:rPr>
              <w:fldChar w:fldCharType="separate"/>
            </w:r>
            <w:r>
              <w:rPr>
                <w:rFonts w:hint="default" w:ascii="Times New Roman" w:hAnsi="Times New Roman" w:eastAsia="宋体" w:cs="Times New Roman"/>
                <w:b/>
                <w:bCs/>
                <w:color w:val="auto"/>
                <w:sz w:val="24"/>
                <w:szCs w:val="24"/>
                <w:highlight w:val="none"/>
              </w:rPr>
              <w:t>⑥</w:t>
            </w:r>
            <w:r>
              <w:rPr>
                <w:rFonts w:hint="default" w:ascii="Times New Roman" w:hAnsi="Times New Roman" w:eastAsia="宋体" w:cs="Times New Roman"/>
                <w:b/>
                <w:bCs/>
                <w:color w:val="auto"/>
                <w:sz w:val="24"/>
                <w:szCs w:val="24"/>
                <w:highlight w:val="none"/>
                <w:vertAlign w:val="baseline"/>
                <w:lang w:eastAsia="zh-CN"/>
              </w:rPr>
              <w:fldChar w:fldCharType="end"/>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变化量</w:t>
            </w:r>
            <w:r>
              <w:rPr>
                <w:rFonts w:hint="default" w:ascii="Times New Roman" w:hAnsi="Times New Roman" w:eastAsia="宋体" w:cs="Times New Roman"/>
                <w:b/>
                <w:bCs/>
                <w:color w:val="auto"/>
                <w:sz w:val="24"/>
                <w:szCs w:val="24"/>
                <w:highlight w:val="none"/>
                <w:vertAlign w:val="baseline"/>
                <w:lang w:eastAsia="zh-CN"/>
              </w:rPr>
              <w:fldChar w:fldCharType="begin"/>
            </w:r>
            <w:r>
              <w:rPr>
                <w:rFonts w:hint="default" w:ascii="Times New Roman" w:hAnsi="Times New Roman" w:eastAsia="宋体" w:cs="Times New Roman"/>
                <w:b/>
                <w:bCs/>
                <w:color w:val="auto"/>
                <w:sz w:val="24"/>
                <w:szCs w:val="24"/>
                <w:highlight w:val="none"/>
                <w:vertAlign w:val="baseline"/>
                <w:lang w:eastAsia="zh-CN"/>
              </w:rPr>
              <w:instrText xml:space="preserve"> = 7 \* GB3 \* MERGEFORMAT </w:instrText>
            </w:r>
            <w:r>
              <w:rPr>
                <w:rFonts w:hint="default" w:ascii="Times New Roman" w:hAnsi="Times New Roman" w:eastAsia="宋体" w:cs="Times New Roman"/>
                <w:b/>
                <w:bCs/>
                <w:color w:val="auto"/>
                <w:sz w:val="24"/>
                <w:szCs w:val="24"/>
                <w:highlight w:val="none"/>
                <w:vertAlign w:val="baseline"/>
                <w:lang w:eastAsia="zh-CN"/>
              </w:rPr>
              <w:fldChar w:fldCharType="separate"/>
            </w:r>
            <w:r>
              <w:rPr>
                <w:rFonts w:hint="default" w:ascii="Times New Roman" w:hAnsi="Times New Roman" w:eastAsia="宋体" w:cs="Times New Roman"/>
                <w:b/>
                <w:bCs/>
                <w:color w:val="auto"/>
                <w:sz w:val="24"/>
                <w:szCs w:val="24"/>
                <w:highlight w:val="none"/>
              </w:rPr>
              <w:t>⑦</w:t>
            </w:r>
            <w:r>
              <w:rPr>
                <w:rFonts w:hint="default" w:ascii="Times New Roman" w:hAnsi="Times New Roman" w:eastAsia="宋体" w:cs="Times New Roman"/>
                <w:b/>
                <w:bCs/>
                <w:color w:val="auto"/>
                <w:sz w:val="24"/>
                <w:szCs w:val="24"/>
                <w:highlight w:val="none"/>
                <w:vertAlign w:val="baseline"/>
                <w:lang w:eastAsia="zh-CN"/>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54" w:type="pct"/>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eastAsia="zh-CN"/>
              </w:rPr>
            </w:pPr>
            <w:r>
              <w:rPr>
                <w:rFonts w:hint="default" w:ascii="Times New Roman" w:hAnsi="Times New Roman" w:eastAsia="宋体" w:cs="Times New Roman"/>
                <w:color w:val="auto"/>
                <w:sz w:val="24"/>
                <w:szCs w:val="24"/>
                <w:highlight w:val="none"/>
                <w:vertAlign w:val="baseline"/>
                <w:lang w:eastAsia="zh-CN"/>
              </w:rPr>
              <w:t>废气</w:t>
            </w:r>
          </w:p>
        </w:tc>
        <w:tc>
          <w:tcPr>
            <w:tcW w:w="555" w:type="pc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eastAsia="zh-CN"/>
              </w:rPr>
              <w:t>颗粒物</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val="0"/>
                <w:color w:val="FF0000"/>
                <w:spacing w:val="0"/>
                <w:kern w:val="2"/>
                <w:position w:val="0"/>
                <w:sz w:val="24"/>
                <w:szCs w:val="24"/>
                <w:highlight w:val="none"/>
                <w:shd w:val="clear" w:color="auto" w:fill="auto"/>
                <w:lang w:val="en-US" w:eastAsia="zh-CN" w:bidi="ar-SA"/>
              </w:rPr>
            </w:pPr>
            <w:r>
              <w:rPr>
                <w:rFonts w:hint="default" w:ascii="Times New Roman" w:hAnsi="Times New Roman" w:eastAsia="宋体" w:cs="Times New Roman"/>
                <w:b w:val="0"/>
                <w:bCs w:val="0"/>
                <w:color w:val="FF0000"/>
                <w:spacing w:val="0"/>
                <w:kern w:val="2"/>
                <w:position w:val="0"/>
                <w:sz w:val="24"/>
                <w:szCs w:val="24"/>
                <w:highlight w:val="none"/>
                <w:shd w:val="clear" w:color="auto" w:fill="auto"/>
                <w:lang w:val="en-US" w:eastAsia="zh-CN" w:bidi="ar-SA"/>
              </w:rPr>
              <w:t>0.0</w:t>
            </w:r>
            <w:r>
              <w:rPr>
                <w:rFonts w:hint="eastAsia" w:ascii="Times New Roman" w:hAnsi="Times New Roman" w:eastAsia="宋体" w:cs="Times New Roman"/>
                <w:b w:val="0"/>
                <w:bCs w:val="0"/>
                <w:color w:val="FF0000"/>
                <w:spacing w:val="0"/>
                <w:kern w:val="2"/>
                <w:position w:val="0"/>
                <w:sz w:val="24"/>
                <w:szCs w:val="24"/>
                <w:highlight w:val="none"/>
                <w:shd w:val="clear" w:color="auto" w:fill="auto"/>
                <w:lang w:val="en-US" w:eastAsia="zh-CN" w:bidi="ar-SA"/>
              </w:rPr>
              <w:t>087</w:t>
            </w:r>
            <w:r>
              <w:rPr>
                <w:rFonts w:hint="default" w:ascii="Times New Roman" w:hAnsi="Times New Roman" w:eastAsia="宋体" w:cs="Times New Roman"/>
                <w:b w:val="0"/>
                <w:bCs w:val="0"/>
                <w:color w:val="FF0000"/>
                <w:spacing w:val="0"/>
                <w:kern w:val="2"/>
                <w:position w:val="0"/>
                <w:sz w:val="24"/>
                <w:szCs w:val="24"/>
                <w:highlight w:val="none"/>
                <w:shd w:val="clear" w:color="auto" w:fill="auto"/>
                <w:lang w:val="en-US" w:eastAsia="zh-CN" w:bidi="ar-SA"/>
              </w:rPr>
              <w:t>t/a</w:t>
            </w:r>
          </w:p>
        </w:tc>
        <w:tc>
          <w:tcPr>
            <w:tcW w:w="555" w:type="pct"/>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FF0000"/>
                <w:sz w:val="24"/>
                <w:szCs w:val="24"/>
                <w:highlight w:val="none"/>
                <w:vertAlign w:val="baseline"/>
                <w:lang w:val="en-US" w:eastAsia="zh-CN"/>
              </w:rPr>
            </w:pPr>
            <w:r>
              <w:rPr>
                <w:rFonts w:hint="eastAsia" w:ascii="Times New Roman" w:hAnsi="Times New Roman" w:eastAsia="宋体" w:cs="Times New Roman"/>
                <w:color w:val="FF0000"/>
                <w:sz w:val="24"/>
                <w:szCs w:val="24"/>
                <w:highlight w:val="none"/>
                <w:vertAlign w:val="baseline"/>
                <w:lang w:val="en-US" w:eastAsia="zh-CN"/>
              </w:rPr>
              <w:t>/</w:t>
            </w:r>
          </w:p>
        </w:tc>
        <w:tc>
          <w:tcPr>
            <w:tcW w:w="555" w:type="pct"/>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FF0000"/>
                <w:spacing w:val="0"/>
                <w:kern w:val="2"/>
                <w:position w:val="0"/>
                <w:sz w:val="24"/>
                <w:szCs w:val="24"/>
                <w:highlight w:val="none"/>
                <w:shd w:val="clear" w:color="auto" w:fill="auto"/>
                <w:lang w:val="en-US" w:eastAsia="zh-CN" w:bidi="ar-SA"/>
              </w:rPr>
            </w:pPr>
            <w:r>
              <w:rPr>
                <w:rFonts w:hint="default" w:ascii="Times New Roman" w:hAnsi="Times New Roman" w:eastAsia="宋体" w:cs="Times New Roman"/>
                <w:b w:val="0"/>
                <w:bCs w:val="0"/>
                <w:color w:val="FF0000"/>
                <w:spacing w:val="0"/>
                <w:kern w:val="2"/>
                <w:position w:val="0"/>
                <w:sz w:val="24"/>
                <w:szCs w:val="24"/>
                <w:highlight w:val="none"/>
                <w:shd w:val="clear" w:color="auto" w:fill="auto"/>
                <w:lang w:val="en-US" w:eastAsia="zh-CN" w:bidi="ar-SA"/>
              </w:rPr>
              <w:t>0.0</w:t>
            </w:r>
            <w:r>
              <w:rPr>
                <w:rFonts w:hint="eastAsia" w:ascii="Times New Roman" w:hAnsi="Times New Roman" w:eastAsia="宋体" w:cs="Times New Roman"/>
                <w:b w:val="0"/>
                <w:bCs w:val="0"/>
                <w:color w:val="FF0000"/>
                <w:spacing w:val="0"/>
                <w:kern w:val="2"/>
                <w:position w:val="0"/>
                <w:sz w:val="24"/>
                <w:szCs w:val="24"/>
                <w:highlight w:val="none"/>
                <w:shd w:val="clear" w:color="auto" w:fill="auto"/>
                <w:lang w:val="en-US" w:eastAsia="zh-CN" w:bidi="ar-SA"/>
              </w:rPr>
              <w:t>087</w:t>
            </w:r>
            <w:r>
              <w:rPr>
                <w:rFonts w:hint="default" w:ascii="Times New Roman" w:hAnsi="Times New Roman" w:eastAsia="宋体" w:cs="Times New Roman"/>
                <w:b w:val="0"/>
                <w:bCs w:val="0"/>
                <w:color w:val="FF0000"/>
                <w:spacing w:val="0"/>
                <w:kern w:val="2"/>
                <w:position w:val="0"/>
                <w:sz w:val="24"/>
                <w:szCs w:val="24"/>
                <w:highlight w:val="none"/>
                <w:shd w:val="clear" w:color="auto" w:fill="auto"/>
                <w:lang w:val="en-US" w:eastAsia="zh-CN" w:bidi="ar-SA"/>
              </w:rPr>
              <w:t>t/a</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54"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eastAsia="zh-CN"/>
              </w:rPr>
            </w:pP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rPr>
              <w:t>二氧化硫</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b w:val="0"/>
                <w:bCs w:val="0"/>
                <w:color w:val="auto"/>
                <w:sz w:val="24"/>
                <w:szCs w:val="24"/>
                <w:highlight w:val="none"/>
                <w:lang w:val="en-US" w:eastAsia="zh-CN"/>
              </w:rPr>
              <w:t>2.52</w:t>
            </w:r>
            <w:r>
              <w:rPr>
                <w:rFonts w:hint="default" w:ascii="Times New Roman" w:hAnsi="Times New Roman" w:eastAsia="宋体" w:cs="Times New Roman"/>
                <w:b w:val="0"/>
                <w:bCs w:val="0"/>
                <w:color w:val="auto"/>
                <w:sz w:val="24"/>
                <w:szCs w:val="24"/>
                <w:highlight w:val="none"/>
                <w:lang w:val="en-US" w:eastAsia="zh-CN"/>
              </w:rPr>
              <w:t>t/a</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b w:val="0"/>
                <w:bCs w:val="0"/>
                <w:color w:val="auto"/>
                <w:sz w:val="24"/>
                <w:szCs w:val="24"/>
                <w:highlight w:val="none"/>
                <w:lang w:val="en-US" w:eastAsia="zh-CN"/>
              </w:rPr>
              <w:t>2.52</w:t>
            </w:r>
            <w:r>
              <w:rPr>
                <w:rFonts w:hint="default" w:ascii="Times New Roman" w:hAnsi="Times New Roman" w:eastAsia="宋体" w:cs="Times New Roman"/>
                <w:b w:val="0"/>
                <w:bCs w:val="0"/>
                <w:color w:val="auto"/>
                <w:sz w:val="24"/>
                <w:szCs w:val="24"/>
                <w:highlight w:val="none"/>
                <w:lang w:val="en-US" w:eastAsia="zh-CN"/>
              </w:rPr>
              <w:t>t/a</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54"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eastAsia="zh-CN"/>
              </w:rPr>
            </w:pP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rPr>
              <w:t>氮氧化物</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b w:val="0"/>
                <w:bCs w:val="0"/>
                <w:color w:val="auto"/>
                <w:sz w:val="24"/>
                <w:szCs w:val="24"/>
                <w:highlight w:val="none"/>
                <w:lang w:val="en-US" w:eastAsia="zh-CN"/>
              </w:rPr>
              <w:t>1.38</w:t>
            </w:r>
            <w:r>
              <w:rPr>
                <w:rFonts w:hint="default" w:ascii="Times New Roman" w:hAnsi="Times New Roman" w:eastAsia="宋体" w:cs="Times New Roman"/>
                <w:b w:val="0"/>
                <w:bCs w:val="0"/>
                <w:color w:val="auto"/>
                <w:sz w:val="24"/>
                <w:szCs w:val="24"/>
                <w:highlight w:val="none"/>
                <w:lang w:val="en-US" w:eastAsia="zh-CN"/>
              </w:rPr>
              <w:t>t/a</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b w:val="0"/>
                <w:bCs w:val="0"/>
                <w:color w:val="auto"/>
                <w:sz w:val="24"/>
                <w:szCs w:val="24"/>
                <w:highlight w:val="none"/>
                <w:lang w:val="en-US" w:eastAsia="zh-CN"/>
              </w:rPr>
              <w:t>1.38</w:t>
            </w:r>
            <w:r>
              <w:rPr>
                <w:rFonts w:hint="default" w:ascii="Times New Roman" w:hAnsi="Times New Roman" w:eastAsia="宋体" w:cs="Times New Roman"/>
                <w:b w:val="0"/>
                <w:bCs w:val="0"/>
                <w:color w:val="auto"/>
                <w:sz w:val="24"/>
                <w:szCs w:val="24"/>
                <w:highlight w:val="none"/>
                <w:lang w:val="en-US" w:eastAsia="zh-CN"/>
              </w:rPr>
              <w:t>t/a</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54"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eastAsia="zh-CN"/>
              </w:rPr>
            </w:pP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汞及其化合物</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b w:val="0"/>
                <w:bCs w:val="0"/>
                <w:color w:val="auto"/>
                <w:sz w:val="24"/>
                <w:szCs w:val="24"/>
                <w:highlight w:val="none"/>
                <w:lang w:val="en-US" w:eastAsia="zh-CN"/>
              </w:rPr>
              <w:t>0.0000</w:t>
            </w:r>
            <w:r>
              <w:rPr>
                <w:rFonts w:hint="eastAsia" w:ascii="Times New Roman" w:hAnsi="Times New Roman" w:eastAsia="宋体" w:cs="Times New Roman"/>
                <w:b w:val="0"/>
                <w:bCs w:val="0"/>
                <w:color w:val="auto"/>
                <w:sz w:val="24"/>
                <w:szCs w:val="24"/>
                <w:highlight w:val="none"/>
                <w:lang w:val="en-US" w:eastAsia="zh-CN"/>
              </w:rPr>
              <w:t>15</w:t>
            </w:r>
            <w:r>
              <w:rPr>
                <w:rFonts w:hint="default" w:ascii="Times New Roman" w:hAnsi="Times New Roman" w:eastAsia="宋体" w:cs="Times New Roman"/>
                <w:b w:val="0"/>
                <w:bCs w:val="0"/>
                <w:color w:val="auto"/>
                <w:sz w:val="24"/>
                <w:szCs w:val="24"/>
                <w:highlight w:val="none"/>
                <w:lang w:val="en-US" w:eastAsia="zh-CN"/>
              </w:rPr>
              <w:t>t/a</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pStyle w:val="7"/>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b w:val="0"/>
                <w:bCs w:val="0"/>
                <w:color w:val="auto"/>
                <w:sz w:val="24"/>
                <w:szCs w:val="24"/>
                <w:highlight w:val="none"/>
                <w:lang w:val="en-US" w:eastAsia="zh-CN"/>
              </w:rPr>
              <w:t>0.00001</w:t>
            </w:r>
            <w:r>
              <w:rPr>
                <w:rFonts w:hint="eastAsia" w:ascii="Times New Roman" w:hAnsi="Times New Roman" w:eastAsia="宋体" w:cs="Times New Roman"/>
                <w:b w:val="0"/>
                <w:bCs w:val="0"/>
                <w:color w:val="auto"/>
                <w:sz w:val="24"/>
                <w:szCs w:val="24"/>
                <w:highlight w:val="none"/>
                <w:lang w:val="en-US" w:eastAsia="zh-CN"/>
              </w:rPr>
              <w:t>5</w:t>
            </w:r>
            <w:r>
              <w:rPr>
                <w:rFonts w:hint="default" w:ascii="Times New Roman" w:hAnsi="Times New Roman" w:eastAsia="宋体" w:cs="Times New Roman"/>
                <w:b w:val="0"/>
                <w:bCs w:val="0"/>
                <w:color w:val="auto"/>
                <w:sz w:val="24"/>
                <w:szCs w:val="24"/>
                <w:highlight w:val="none"/>
                <w:lang w:val="en-US" w:eastAsia="zh-CN"/>
              </w:rPr>
              <w:t>t/a</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54" w:type="pct"/>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eastAsia="zh-CN"/>
              </w:rPr>
            </w:pPr>
            <w:r>
              <w:rPr>
                <w:rFonts w:hint="default" w:ascii="Times New Roman" w:hAnsi="Times New Roman" w:eastAsia="宋体" w:cs="Times New Roman"/>
                <w:color w:val="auto"/>
                <w:sz w:val="24"/>
                <w:szCs w:val="24"/>
                <w:highlight w:val="none"/>
                <w:vertAlign w:val="baseline"/>
                <w:lang w:eastAsia="zh-CN"/>
              </w:rPr>
              <w:t>废水</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rPr>
              <w:t>COD</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54"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eastAsia="zh-CN"/>
              </w:rPr>
            </w:pP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rPr>
              <w:t>NH</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-N</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54" w:type="pct"/>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一般工业固体废物</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生活垃圾</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4"/>
                <w:szCs w:val="24"/>
                <w:highlight w:val="none"/>
                <w:vertAlign w:val="baseline"/>
              </w:rPr>
            </w:pPr>
            <w:r>
              <w:rPr>
                <w:rFonts w:hint="default" w:ascii="Times New Roman" w:hAnsi="Times New Roman" w:eastAsia="宋体" w:cs="Times New Roman"/>
                <w:b w:val="0"/>
                <w:bCs w:val="0"/>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4"/>
                <w:szCs w:val="24"/>
                <w:highlight w:val="none"/>
                <w:vertAlign w:val="baseline"/>
              </w:rPr>
            </w:pPr>
            <w:r>
              <w:rPr>
                <w:rFonts w:hint="default" w:ascii="Times New Roman" w:hAnsi="Times New Roman" w:eastAsia="宋体" w:cs="Times New Roman"/>
                <w:b w:val="0"/>
                <w:bCs w:val="0"/>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4"/>
                <w:szCs w:val="24"/>
                <w:highlight w:val="none"/>
                <w:vertAlign w:val="baseline"/>
              </w:rPr>
            </w:pPr>
            <w:r>
              <w:rPr>
                <w:rFonts w:hint="default" w:ascii="Times New Roman" w:hAnsi="Times New Roman" w:eastAsia="宋体" w:cs="Times New Roman"/>
                <w:b w:val="0"/>
                <w:bCs w:val="0"/>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sz w:val="24"/>
                <w:szCs w:val="24"/>
                <w:highlight w:val="none"/>
                <w:lang w:val="en-US" w:eastAsia="zh-CN"/>
              </w:rPr>
              <w:t>3</w:t>
            </w:r>
            <w:r>
              <w:rPr>
                <w:rFonts w:hint="default" w:ascii="Times New Roman" w:hAnsi="Times New Roman" w:eastAsia="宋体" w:cs="Times New Roman"/>
                <w:b w:val="0"/>
                <w:bCs w:val="0"/>
                <w:color w:val="auto"/>
                <w:sz w:val="24"/>
                <w:szCs w:val="24"/>
                <w:highlight w:val="none"/>
              </w:rPr>
              <w:t>t/a</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4"/>
                <w:szCs w:val="24"/>
                <w:highlight w:val="none"/>
                <w:vertAlign w:val="baseline"/>
              </w:rPr>
            </w:pPr>
            <w:r>
              <w:rPr>
                <w:rFonts w:hint="default" w:ascii="Times New Roman" w:hAnsi="Times New Roman" w:eastAsia="宋体" w:cs="Times New Roman"/>
                <w:b w:val="0"/>
                <w:bCs w:val="0"/>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sz w:val="24"/>
                <w:szCs w:val="24"/>
                <w:highlight w:val="none"/>
                <w:lang w:val="en-US" w:eastAsia="zh-CN"/>
              </w:rPr>
              <w:t>3</w:t>
            </w:r>
            <w:r>
              <w:rPr>
                <w:rFonts w:hint="default" w:ascii="Times New Roman" w:hAnsi="Times New Roman" w:eastAsia="宋体" w:cs="Times New Roman"/>
                <w:b w:val="0"/>
                <w:bCs w:val="0"/>
                <w:color w:val="auto"/>
                <w:sz w:val="24"/>
                <w:szCs w:val="24"/>
                <w:highlight w:val="none"/>
              </w:rPr>
              <w:t>t/a</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4"/>
                <w:szCs w:val="24"/>
                <w:highlight w:val="none"/>
                <w:vertAlign w:val="baseline"/>
              </w:rPr>
            </w:pPr>
            <w:r>
              <w:rPr>
                <w:rFonts w:hint="default" w:ascii="Times New Roman" w:hAnsi="Times New Roman" w:eastAsia="宋体" w:cs="Times New Roman"/>
                <w:b w:val="0"/>
                <w:bCs w:val="0"/>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54"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eastAsia="zh-CN"/>
              </w:rPr>
            </w:pP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水煮工序废辅料和底泥</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sz w:val="24"/>
                <w:szCs w:val="24"/>
                <w:highlight w:val="none"/>
                <w:lang w:val="en-US" w:eastAsia="zh-CN"/>
              </w:rPr>
              <w:t>9.5</w:t>
            </w:r>
            <w:r>
              <w:rPr>
                <w:rFonts w:hint="default" w:ascii="Times New Roman" w:hAnsi="Times New Roman" w:eastAsia="宋体" w:cs="Times New Roman"/>
                <w:b w:val="0"/>
                <w:bCs w:val="0"/>
                <w:color w:val="auto"/>
                <w:sz w:val="24"/>
                <w:szCs w:val="24"/>
                <w:highlight w:val="none"/>
              </w:rPr>
              <w:t>t/a</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sz w:val="24"/>
                <w:szCs w:val="24"/>
                <w:highlight w:val="none"/>
                <w:lang w:val="en-US" w:eastAsia="zh-CN"/>
              </w:rPr>
              <w:t>9.5</w:t>
            </w:r>
            <w:r>
              <w:rPr>
                <w:rFonts w:hint="default" w:ascii="Times New Roman" w:hAnsi="Times New Roman" w:eastAsia="宋体" w:cs="Times New Roman"/>
                <w:b w:val="0"/>
                <w:bCs w:val="0"/>
                <w:color w:val="auto"/>
                <w:sz w:val="24"/>
                <w:szCs w:val="24"/>
                <w:highlight w:val="none"/>
              </w:rPr>
              <w:t>t/a</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54"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eastAsia="zh-CN"/>
              </w:rPr>
            </w:pP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不合格品</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rPr>
            </w:pPr>
            <w:r>
              <w:rPr>
                <w:rFonts w:hint="eastAsia" w:ascii="Times New Roman" w:hAnsi="Times New Roman" w:eastAsia="宋体" w:cs="Times New Roman"/>
                <w:b w:val="0"/>
                <w:bCs w:val="0"/>
                <w:color w:val="auto"/>
                <w:sz w:val="24"/>
                <w:szCs w:val="24"/>
                <w:highlight w:val="none"/>
                <w:lang w:val="en-US" w:eastAsia="zh-CN"/>
              </w:rPr>
              <w:t>30</w:t>
            </w:r>
            <w:r>
              <w:rPr>
                <w:rFonts w:hint="default" w:ascii="Times New Roman" w:hAnsi="Times New Roman" w:eastAsia="宋体" w:cs="Times New Roman"/>
                <w:b w:val="0"/>
                <w:bCs w:val="0"/>
                <w:color w:val="auto"/>
                <w:sz w:val="24"/>
                <w:szCs w:val="24"/>
                <w:highlight w:val="none"/>
              </w:rPr>
              <w:t>t/a</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4"/>
                <w:szCs w:val="24"/>
                <w:highlight w:val="none"/>
              </w:rPr>
            </w:pPr>
            <w:r>
              <w:rPr>
                <w:rFonts w:hint="eastAsia" w:ascii="Times New Roman" w:hAnsi="Times New Roman" w:eastAsia="宋体" w:cs="Times New Roman"/>
                <w:b w:val="0"/>
                <w:bCs w:val="0"/>
                <w:color w:val="auto"/>
                <w:sz w:val="24"/>
                <w:szCs w:val="24"/>
                <w:highlight w:val="none"/>
                <w:lang w:val="en-US" w:eastAsia="zh-CN"/>
              </w:rPr>
              <w:t>30</w:t>
            </w:r>
            <w:r>
              <w:rPr>
                <w:rFonts w:hint="default" w:ascii="Times New Roman" w:hAnsi="Times New Roman" w:eastAsia="宋体" w:cs="Times New Roman"/>
                <w:b w:val="0"/>
                <w:bCs w:val="0"/>
                <w:color w:val="auto"/>
                <w:sz w:val="24"/>
                <w:szCs w:val="24"/>
                <w:highlight w:val="none"/>
              </w:rPr>
              <w:t>t/a</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54"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vertAlign w:val="baseline"/>
                <w:lang w:eastAsia="zh-CN"/>
              </w:rPr>
            </w:pP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除尘灰</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lang w:val="en-US" w:eastAsia="zh-CN"/>
              </w:rPr>
              <w:t>668</w:t>
            </w:r>
            <w:r>
              <w:rPr>
                <w:rFonts w:hint="default" w:ascii="Times New Roman" w:hAnsi="Times New Roman" w:eastAsia="宋体" w:cs="Times New Roman"/>
                <w:b w:val="0"/>
                <w:bCs w:val="0"/>
                <w:color w:val="auto"/>
                <w:sz w:val="24"/>
                <w:szCs w:val="24"/>
                <w:highlight w:val="none"/>
              </w:rPr>
              <w:t>t/a</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lang w:val="en-US" w:eastAsia="zh-CN"/>
              </w:rPr>
              <w:t>668</w:t>
            </w:r>
            <w:r>
              <w:rPr>
                <w:rFonts w:hint="default" w:ascii="Times New Roman" w:hAnsi="Times New Roman" w:eastAsia="宋体" w:cs="Times New Roman"/>
                <w:b w:val="0"/>
                <w:bCs w:val="0"/>
                <w:color w:val="auto"/>
                <w:sz w:val="24"/>
                <w:szCs w:val="24"/>
                <w:highlight w:val="none"/>
              </w:rPr>
              <w:t>t/a</w:t>
            </w:r>
          </w:p>
        </w:tc>
        <w:tc>
          <w:tcPr>
            <w:tcW w:w="555"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54"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lang w:eastAsia="zh-CN"/>
              </w:rPr>
            </w:pPr>
          </w:p>
        </w:tc>
        <w:tc>
          <w:tcPr>
            <w:tcW w:w="55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炉灰</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b w:val="0"/>
                <w:bCs w:val="0"/>
                <w:color w:val="auto"/>
                <w:sz w:val="24"/>
                <w:szCs w:val="24"/>
                <w:highlight w:val="none"/>
                <w:lang w:val="en-US" w:eastAsia="zh-CN"/>
              </w:rPr>
              <w:t>58.2</w:t>
            </w:r>
            <w:r>
              <w:rPr>
                <w:rFonts w:hint="default" w:ascii="Times New Roman" w:hAnsi="Times New Roman" w:eastAsia="宋体" w:cs="Times New Roman"/>
                <w:b w:val="0"/>
                <w:bCs w:val="0"/>
                <w:color w:val="auto"/>
                <w:sz w:val="24"/>
                <w:szCs w:val="24"/>
                <w:highlight w:val="none"/>
                <w:lang w:val="en-US" w:eastAsia="zh-CN"/>
              </w:rPr>
              <w:t>t/a</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c>
          <w:tcPr>
            <w:tcW w:w="55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b w:val="0"/>
                <w:bCs w:val="0"/>
                <w:color w:val="auto"/>
                <w:sz w:val="24"/>
                <w:szCs w:val="24"/>
                <w:highlight w:val="none"/>
                <w:lang w:val="en-US" w:eastAsia="zh-CN"/>
              </w:rPr>
              <w:t>58.2</w:t>
            </w:r>
            <w:r>
              <w:rPr>
                <w:rFonts w:hint="default" w:ascii="Times New Roman" w:hAnsi="Times New Roman" w:eastAsia="宋体" w:cs="Times New Roman"/>
                <w:b w:val="0"/>
                <w:bCs w:val="0"/>
                <w:color w:val="auto"/>
                <w:sz w:val="24"/>
                <w:szCs w:val="24"/>
                <w:highlight w:val="none"/>
                <w:lang w:val="en-US" w:eastAsia="zh-CN"/>
              </w:rPr>
              <w:t>t/a</w:t>
            </w:r>
          </w:p>
        </w:tc>
        <w:tc>
          <w:tcPr>
            <w:tcW w:w="55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sz w:val="24"/>
                <w:szCs w:val="24"/>
                <w:highlight w:val="none"/>
                <w:vertAlign w:val="baseline"/>
                <w:lang w:val="en-US" w:eastAsia="zh-CN"/>
              </w:rPr>
              <w:t>/</w:t>
            </w:r>
          </w:p>
        </w:tc>
      </w:tr>
    </w:tbl>
    <w:p>
      <w:pPr>
        <w:rPr>
          <w:rFonts w:hint="default" w:ascii="Times New Roman" w:hAnsi="Times New Roman" w:eastAsia="宋体" w:cs="Times New Roman"/>
          <w:color w:val="auto"/>
          <w:highlight w:val="none"/>
          <w:lang w:val="en-US" w:eastAsia="zh-CN"/>
        </w:rPr>
      </w:pPr>
    </w:p>
    <w:p>
      <w:pPr>
        <w:jc w:val="center"/>
        <w:outlineLvl w:val="0"/>
        <w:rPr>
          <w:rFonts w:hint="eastAsia" w:ascii="Arial" w:hAnsi="Arial" w:cs="Arial"/>
          <w:b/>
          <w:color w:val="auto"/>
          <w:sz w:val="28"/>
          <w:szCs w:val="28"/>
        </w:rPr>
      </w:pP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660288" behindDoc="0" locked="0" layoutInCell="1" allowOverlap="1">
                <wp:simplePos x="0" y="0"/>
                <wp:positionH relativeFrom="column">
                  <wp:posOffset>8382000</wp:posOffset>
                </wp:positionH>
                <wp:positionV relativeFrom="paragraph">
                  <wp:posOffset>461010</wp:posOffset>
                </wp:positionV>
                <wp:extent cx="490220" cy="438150"/>
                <wp:effectExtent l="0" t="0" r="0" b="0"/>
                <wp:wrapNone/>
                <wp:docPr id="18" name="矩形 18"/>
                <wp:cNvGraphicFramePr/>
                <a:graphic xmlns:a="http://schemas.openxmlformats.org/drawingml/2006/main">
                  <a:graphicData uri="http://schemas.microsoft.com/office/word/2010/wordprocessingShape">
                    <wps:wsp>
                      <wps:cNvSpPr/>
                      <wps:spPr>
                        <a:xfrm>
                          <a:off x="0" y="0"/>
                          <a:ext cx="490220" cy="438150"/>
                        </a:xfrm>
                        <a:prstGeom prst="rect">
                          <a:avLst/>
                        </a:prstGeom>
                        <a:noFill/>
                        <a:ln>
                          <a:noFill/>
                        </a:ln>
                      </wps:spPr>
                      <wps:txbx>
                        <w:txbxContent>
                          <w:p>
                            <w:pPr>
                              <w:rPr>
                                <w:rFonts w:hint="eastAsia" w:eastAsia="宋体"/>
                                <w:b/>
                                <w:bCs/>
                                <w:color w:val="FF0000"/>
                                <w:sz w:val="28"/>
                                <w:szCs w:val="36"/>
                                <w:lang w:eastAsia="zh-CN"/>
                              </w:rPr>
                            </w:pPr>
                            <w:r>
                              <w:rPr>
                                <w:rFonts w:hint="eastAsia"/>
                                <w:b/>
                                <w:bCs/>
                                <w:color w:val="FF0000"/>
                                <w:sz w:val="28"/>
                                <w:szCs w:val="36"/>
                                <w:lang w:eastAsia="zh-CN"/>
                              </w:rPr>
                              <w:t>北</w:t>
                            </w:r>
                          </w:p>
                        </w:txbxContent>
                      </wps:txbx>
                      <wps:bodyPr upright="1"/>
                    </wps:wsp>
                  </a:graphicData>
                </a:graphic>
              </wp:anchor>
            </w:drawing>
          </mc:Choice>
          <mc:Fallback>
            <w:pict>
              <v:rect id="_x0000_s1026" o:spid="_x0000_s1026" o:spt="1" style="position:absolute;left:0pt;margin-left:660pt;margin-top:36.3pt;height:34.5pt;width:38.6pt;z-index:251660288;mso-width-relative:page;mso-height-relative:page;" filled="f" stroked="f" coordsize="21600,21600" o:gfxdata="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EF82OtsAAAAMAQAADwAA&#10;AAAAAAABACAAAAAiAAAAZHJzL2Rvd25yZXYueG1sUEsBAhQAFAAAAAgAh07iQPC5ftOhAQAAQgMA&#10;AA4AAAAAAAAAAQAgAAAAKgEAAGRycy9lMm9Eb2MueG1sUEsFBgAAAAAGAAYAWQEAAD0FAAAAAA==&#10;">
                <v:fill on="f" focussize="0,0"/>
                <v:stroke on="f"/>
                <v:imagedata o:title=""/>
                <o:lock v:ext="edit" aspectratio="f"/>
                <v:textbox>
                  <w:txbxContent>
                    <w:p>
                      <w:pPr>
                        <w:rPr>
                          <w:rFonts w:hint="eastAsia" w:eastAsia="宋体"/>
                          <w:b/>
                          <w:bCs/>
                          <w:color w:val="FF0000"/>
                          <w:sz w:val="28"/>
                          <w:szCs w:val="36"/>
                          <w:lang w:eastAsia="zh-CN"/>
                        </w:rPr>
                      </w:pPr>
                      <w:r>
                        <w:rPr>
                          <w:rFonts w:hint="eastAsia"/>
                          <w:b/>
                          <w:bCs/>
                          <w:color w:val="FF0000"/>
                          <w:sz w:val="28"/>
                          <w:szCs w:val="36"/>
                          <w:lang w:eastAsia="zh-CN"/>
                        </w:rPr>
                        <w:t>北</w:t>
                      </w:r>
                    </w:p>
                  </w:txbxContent>
                </v:textbox>
              </v:rect>
            </w:pict>
          </mc:Fallback>
        </mc:AlternateContent>
      </w: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659264" behindDoc="0" locked="0" layoutInCell="1" allowOverlap="1">
                <wp:simplePos x="0" y="0"/>
                <wp:positionH relativeFrom="column">
                  <wp:posOffset>8422640</wp:posOffset>
                </wp:positionH>
                <wp:positionV relativeFrom="paragraph">
                  <wp:posOffset>73660</wp:posOffset>
                </wp:positionV>
                <wp:extent cx="323850" cy="504190"/>
                <wp:effectExtent l="13970" t="6350" r="24130" b="22860"/>
                <wp:wrapNone/>
                <wp:docPr id="17" name="上箭头 17"/>
                <wp:cNvGraphicFramePr/>
                <a:graphic xmlns:a="http://schemas.openxmlformats.org/drawingml/2006/main">
                  <a:graphicData uri="http://schemas.microsoft.com/office/word/2010/wordprocessingShape">
                    <wps:wsp>
                      <wps:cNvSpPr/>
                      <wps:spPr>
                        <a:xfrm>
                          <a:off x="0" y="0"/>
                          <a:ext cx="323850" cy="504190"/>
                        </a:xfrm>
                        <a:prstGeom prst="upArrow">
                          <a:avLst>
                            <a:gd name="adj1" fmla="val 50000"/>
                            <a:gd name="adj2" fmla="val 38921"/>
                          </a:avLst>
                        </a:prstGeom>
                        <a:solidFill>
                          <a:srgbClr val="FF0000"/>
                        </a:solid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shape id="_x0000_s1026" o:spid="_x0000_s1026" o:spt="68" type="#_x0000_t68" style="position:absolute;left:0pt;margin-left:663.2pt;margin-top:5.8pt;height:39.7pt;width:25.5pt;z-index:251659264;mso-width-relative:page;mso-height-relative:page;" fillcolor="#FF0000" filled="t" stroked="t" coordsize="21600,21600" o:gfxdata="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qxNxWNgAAAALAQAADwAAAAAAAAABACAAAAAiAAAAZHJzL2Rvd25yZXYueG1sUEsB&#10;AhQAFAAAAAgAh07iQAnpIM8uAgAAgQQAAA4AAAAAAAAAAQAgAAAAJwEAAGRycy9lMm9Eb2MueG1s&#10;UEsFBgAAAAAGAAYAWQEAAMcFAAAAAA==&#10;" adj="5399,5400">
                <v:fill on="t" focussize="0,0"/>
                <v:stroke color="#000000" joinstyle="miter"/>
                <v:imagedata o:title=""/>
                <o:lock v:ext="edit" aspectratio="f"/>
                <v:textbox>
                  <w:txbxContent>
                    <w:p/>
                  </w:txbxContent>
                </v:textbox>
              </v:shape>
            </w:pict>
          </mc:Fallback>
        </mc:AlternateContent>
      </w:r>
      <w:r>
        <w:rPr>
          <w:color w:val="auto"/>
        </w:rPr>
        <w:drawing>
          <wp:inline distT="0" distB="0" distL="114300" distR="114300">
            <wp:extent cx="8859520" cy="5091430"/>
            <wp:effectExtent l="0" t="0" r="17780" b="13970"/>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25"/>
                    <a:stretch>
                      <a:fillRect/>
                    </a:stretch>
                  </pic:blipFill>
                  <pic:spPr>
                    <a:xfrm>
                      <a:off x="0" y="0"/>
                      <a:ext cx="8859520" cy="5091430"/>
                    </a:xfrm>
                    <a:prstGeom prst="rect">
                      <a:avLst/>
                    </a:prstGeom>
                    <a:noFill/>
                    <a:ln>
                      <a:noFill/>
                    </a:ln>
                  </pic:spPr>
                </pic:pic>
              </a:graphicData>
            </a:graphic>
          </wp:inline>
        </w:drawing>
      </w:r>
      <w:r>
        <w:rPr>
          <w:rFonts w:ascii="Arial" w:cs="Arial"/>
          <w:b/>
          <w:color w:val="auto"/>
          <w:sz w:val="28"/>
          <w:szCs w:val="28"/>
        </w:rPr>
        <w:t>附图</w:t>
      </w:r>
      <w:r>
        <w:rPr>
          <w:rFonts w:hint="eastAsia" w:ascii="Arial" w:hAnsi="Arial" w:cs="Arial"/>
          <w:b/>
          <w:color w:val="auto"/>
          <w:sz w:val="28"/>
          <w:szCs w:val="28"/>
          <w:lang w:val="en-US" w:eastAsia="zh-CN"/>
        </w:rPr>
        <w:t>1</w:t>
      </w:r>
      <w:r>
        <w:rPr>
          <w:rFonts w:ascii="Arial" w:hAnsi="Arial" w:cs="Arial"/>
          <w:b/>
          <w:color w:val="auto"/>
          <w:sz w:val="28"/>
          <w:szCs w:val="28"/>
        </w:rPr>
        <w:t xml:space="preserve">  </w:t>
      </w:r>
      <w:r>
        <w:rPr>
          <w:rFonts w:hint="eastAsia" w:ascii="Arial" w:cs="Arial"/>
          <w:b/>
          <w:color w:val="auto"/>
          <w:sz w:val="28"/>
          <w:szCs w:val="28"/>
          <w:lang w:eastAsia="zh-CN"/>
        </w:rPr>
        <w:t>项目地理位置</w:t>
      </w:r>
      <w:r>
        <w:rPr>
          <w:rFonts w:hint="eastAsia" w:ascii="Arial" w:cs="Arial"/>
          <w:b/>
          <w:color w:val="auto"/>
          <w:sz w:val="28"/>
          <w:szCs w:val="28"/>
        </w:rPr>
        <w:t>图</w:t>
      </w:r>
    </w:p>
    <w:p>
      <w:pPr>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drawing>
          <wp:anchor distT="0" distB="0" distL="114300" distR="114300" simplePos="0" relativeHeight="251661312" behindDoc="0" locked="0" layoutInCell="1" allowOverlap="1">
            <wp:simplePos x="0" y="0"/>
            <wp:positionH relativeFrom="column">
              <wp:posOffset>7939405</wp:posOffset>
            </wp:positionH>
            <wp:positionV relativeFrom="paragraph">
              <wp:posOffset>83185</wp:posOffset>
            </wp:positionV>
            <wp:extent cx="567055" cy="624840"/>
            <wp:effectExtent l="0" t="0" r="4445" b="3810"/>
            <wp:wrapNone/>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26"/>
                    <a:stretch>
                      <a:fillRect/>
                    </a:stretch>
                  </pic:blipFill>
                  <pic:spPr>
                    <a:xfrm>
                      <a:off x="0" y="0"/>
                      <a:ext cx="567055" cy="624840"/>
                    </a:xfrm>
                    <a:prstGeom prst="rect">
                      <a:avLst/>
                    </a:prstGeom>
                    <a:noFill/>
                    <a:ln>
                      <a:noFill/>
                    </a:ln>
                  </pic:spPr>
                </pic:pic>
              </a:graphicData>
            </a:graphic>
          </wp:anchor>
        </w:drawing>
      </w:r>
      <w:r>
        <w:rPr>
          <w:color w:val="auto"/>
          <w:sz w:val="21"/>
          <w:highlight w:val="none"/>
        </w:rPr>
        <mc:AlternateContent>
          <mc:Choice Requires="wps">
            <w:drawing>
              <wp:anchor distT="0" distB="0" distL="114300" distR="114300" simplePos="0" relativeHeight="251663360" behindDoc="0" locked="0" layoutInCell="1" allowOverlap="1">
                <wp:simplePos x="0" y="0"/>
                <wp:positionH relativeFrom="column">
                  <wp:posOffset>6195060</wp:posOffset>
                </wp:positionH>
                <wp:positionV relativeFrom="paragraph">
                  <wp:posOffset>5010785</wp:posOffset>
                </wp:positionV>
                <wp:extent cx="361950" cy="238125"/>
                <wp:effectExtent l="6350" t="6350" r="12700" b="22225"/>
                <wp:wrapNone/>
                <wp:docPr id="9" name="任意多边形 9"/>
                <wp:cNvGraphicFramePr/>
                <a:graphic xmlns:a="http://schemas.openxmlformats.org/drawingml/2006/main">
                  <a:graphicData uri="http://schemas.microsoft.com/office/word/2010/wordprocessingShape">
                    <wps:wsp>
                      <wps:cNvSpPr/>
                      <wps:spPr>
                        <a:xfrm>
                          <a:off x="0" y="0"/>
                          <a:ext cx="361950" cy="238125"/>
                        </a:xfrm>
                        <a:custGeom>
                          <a:avLst/>
                          <a:gdLst>
                            <a:gd name="connisteX0" fmla="*/ 0 w 7696200"/>
                            <a:gd name="connsiteY0" fmla="*/ 66675 h 4381500"/>
                            <a:gd name="connisteX1" fmla="*/ 0 w 7696200"/>
                            <a:gd name="connsiteY1" fmla="*/ 2057400 h 4381500"/>
                            <a:gd name="connisteX2" fmla="*/ 390525 w 7696200"/>
                            <a:gd name="connsiteY2" fmla="*/ 2066925 h 4381500"/>
                            <a:gd name="connisteX3" fmla="*/ 257175 w 7696200"/>
                            <a:gd name="connsiteY3" fmla="*/ 3133725 h 4381500"/>
                            <a:gd name="connisteX4" fmla="*/ 2105025 w 7696200"/>
                            <a:gd name="connsiteY4" fmla="*/ 3295650 h 4381500"/>
                            <a:gd name="connisteX5" fmla="*/ 4276725 w 7696200"/>
                            <a:gd name="connsiteY5" fmla="*/ 3695700 h 4381500"/>
                            <a:gd name="connisteX6" fmla="*/ 4810125 w 7696200"/>
                            <a:gd name="connsiteY6" fmla="*/ 3314700 h 4381500"/>
                            <a:gd name="connisteX7" fmla="*/ 5419725 w 7696200"/>
                            <a:gd name="connsiteY7" fmla="*/ 3400425 h 4381500"/>
                            <a:gd name="connisteX8" fmla="*/ 5562600 w 7696200"/>
                            <a:gd name="connsiteY8" fmla="*/ 3952875 h 4381500"/>
                            <a:gd name="connisteX9" fmla="*/ 6496050 w 7696200"/>
                            <a:gd name="connsiteY9" fmla="*/ 4133850 h 4381500"/>
                            <a:gd name="connisteX10" fmla="*/ 6877050 w 7696200"/>
                            <a:gd name="connsiteY10" fmla="*/ 4381500 h 4381500"/>
                            <a:gd name="connisteX11" fmla="*/ 7696200 w 7696200"/>
                            <a:gd name="connsiteY11" fmla="*/ 4314825 h 4381500"/>
                            <a:gd name="connisteX12" fmla="*/ 7667625 w 7696200"/>
                            <a:gd name="connsiteY12" fmla="*/ 2924175 h 4381500"/>
                            <a:gd name="connisteX13" fmla="*/ 7105650 w 7696200"/>
                            <a:gd name="connsiteY13" fmla="*/ 2800350 h 4381500"/>
                            <a:gd name="connisteX14" fmla="*/ 7315200 w 7696200"/>
                            <a:gd name="connsiteY14" fmla="*/ 2143125 h 4381500"/>
                            <a:gd name="connisteX15" fmla="*/ 6648450 w 7696200"/>
                            <a:gd name="connsiteY15" fmla="*/ 2038350 h 4381500"/>
                            <a:gd name="connisteX16" fmla="*/ 6629400 w 7696200"/>
                            <a:gd name="connsiteY16" fmla="*/ 1314450 h 4381500"/>
                            <a:gd name="connisteX17" fmla="*/ 6057900 w 7696200"/>
                            <a:gd name="connsiteY17" fmla="*/ 161925 h 4381500"/>
                            <a:gd name="connisteX18" fmla="*/ 5295900 w 7696200"/>
                            <a:gd name="connsiteY18" fmla="*/ 161925 h 4381500"/>
                            <a:gd name="connisteX19" fmla="*/ 5210175 w 7696200"/>
                            <a:gd name="connsiteY19" fmla="*/ 1114425 h 4381500"/>
                            <a:gd name="connisteX20" fmla="*/ 2543175 w 7696200"/>
                            <a:gd name="connsiteY20" fmla="*/ 466725 h 4381500"/>
                            <a:gd name="connisteX21" fmla="*/ 647700 w 7696200"/>
                            <a:gd name="connsiteY21" fmla="*/ 0 h 4381500"/>
                            <a:gd name="connisteX22" fmla="*/ 0 w 7696200"/>
                            <a:gd name="connsiteY22" fmla="*/ 66675 h 4381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Lst>
                          <a:rect l="l" t="t" r="r" b="b"/>
                          <a:pathLst>
                            <a:path w="7696200" h="4381500">
                              <a:moveTo>
                                <a:pt x="0" y="66675"/>
                              </a:moveTo>
                              <a:lnTo>
                                <a:pt x="0" y="2057400"/>
                              </a:lnTo>
                              <a:lnTo>
                                <a:pt x="390525" y="2066925"/>
                              </a:lnTo>
                              <a:lnTo>
                                <a:pt x="257175" y="3133725"/>
                              </a:lnTo>
                              <a:lnTo>
                                <a:pt x="2105025" y="3295650"/>
                              </a:lnTo>
                              <a:lnTo>
                                <a:pt x="4276725" y="3695700"/>
                              </a:lnTo>
                              <a:lnTo>
                                <a:pt x="4810125" y="3314700"/>
                              </a:lnTo>
                              <a:lnTo>
                                <a:pt x="5419725" y="3400425"/>
                              </a:lnTo>
                              <a:lnTo>
                                <a:pt x="5562600" y="3952875"/>
                              </a:lnTo>
                              <a:lnTo>
                                <a:pt x="6496050" y="4133850"/>
                              </a:lnTo>
                              <a:lnTo>
                                <a:pt x="6877050" y="4381500"/>
                              </a:lnTo>
                              <a:lnTo>
                                <a:pt x="7696200" y="4314825"/>
                              </a:lnTo>
                              <a:lnTo>
                                <a:pt x="7667625" y="2924175"/>
                              </a:lnTo>
                              <a:lnTo>
                                <a:pt x="7105650" y="2800350"/>
                              </a:lnTo>
                              <a:lnTo>
                                <a:pt x="7315200" y="2143125"/>
                              </a:lnTo>
                              <a:lnTo>
                                <a:pt x="6648450" y="2038350"/>
                              </a:lnTo>
                              <a:lnTo>
                                <a:pt x="6629400" y="1314450"/>
                              </a:lnTo>
                              <a:lnTo>
                                <a:pt x="6057900" y="161925"/>
                              </a:lnTo>
                              <a:lnTo>
                                <a:pt x="5295900" y="161925"/>
                              </a:lnTo>
                              <a:lnTo>
                                <a:pt x="5210175" y="1114425"/>
                              </a:lnTo>
                              <a:lnTo>
                                <a:pt x="2543175" y="466725"/>
                              </a:lnTo>
                              <a:lnTo>
                                <a:pt x="647700" y="0"/>
                              </a:lnTo>
                              <a:lnTo>
                                <a:pt x="0" y="66675"/>
                              </a:lnTo>
                              <a:close/>
                            </a:path>
                          </a:pathLst>
                        </a:custGeom>
                        <a:solidFill>
                          <a:srgbClr val="5B9BD5">
                            <a:alpha val="30000"/>
                          </a:srgbClr>
                        </a:solidFill>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87.8pt;margin-top:394.55pt;height:18.75pt;width:28.5pt;z-index:251663360;mso-width-relative:page;mso-height-relative:page;" fillcolor="#5B9BD5" filled="t" stroked="t" coordsize="7696200,4381500" o:gfxdata="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" path="m0,66675l0,2057400,390525,2066925,257175,3133725,2105025,3295650,4276725,3695700,4810125,3314700,5419725,3400425,5562600,3952875,6496050,4133850,6877050,4381500,7696200,4314825,7667625,2924175,7105650,2800350,7315200,2143125,6648450,2038350,6629400,1314450,6057900,161925,5295900,161925,5210175,1114425,2543175,466725,647700,0,0,66675xe">
                <v:path o:connectlocs="0,3623;0,111815;18366,112332;12094,170311;98998,179111;201133,200853;226218,180146;254888,184805;261607,214830;305507,224665;323425,238125;361950,234501;360606,158922;334176,152192;344031,116474;312674,110779;311778,71437;284901,8800;249064,8800;245032,60566;119604,25365;30461,0;0,3623" o:connectangles="0,0,0,0,0,0,0,0,0,0,0,0,0,0,0,0,0,0,0,0,0,0,0"/>
                <v:fill on="t" opacity="19660f" focussize="0,0"/>
                <v:stroke weight="1pt" color="#41719C [32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662336" behindDoc="0" locked="0" layoutInCell="1" allowOverlap="1">
                <wp:simplePos x="0" y="0"/>
                <wp:positionH relativeFrom="column">
                  <wp:posOffset>6069330</wp:posOffset>
                </wp:positionH>
                <wp:positionV relativeFrom="paragraph">
                  <wp:posOffset>4960620</wp:posOffset>
                </wp:positionV>
                <wp:extent cx="1762125" cy="304800"/>
                <wp:effectExtent l="4445" t="4445" r="5080" b="14605"/>
                <wp:wrapNone/>
                <wp:docPr id="10" name="文本框 10"/>
                <wp:cNvGraphicFramePr/>
                <a:graphic xmlns:a="http://schemas.openxmlformats.org/drawingml/2006/main">
                  <a:graphicData uri="http://schemas.microsoft.com/office/word/2010/wordprocessingShape">
                    <wps:wsp>
                      <wps:cNvSpPr txBox="1"/>
                      <wps:spPr>
                        <a:xfrm>
                          <a:off x="7418070" y="5848350"/>
                          <a:ext cx="1762125" cy="304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firstLine="840" w:firstLineChars="400"/>
                              <w:rPr>
                                <w:rFonts w:hint="eastAsia" w:eastAsiaTheme="minorEastAsia"/>
                                <w:lang w:eastAsia="zh-CN"/>
                              </w:rPr>
                            </w:pPr>
                            <w:r>
                              <w:rPr>
                                <w:rFonts w:hint="eastAsia"/>
                                <w:lang w:eastAsia="zh-CN"/>
                              </w:rPr>
                              <w:t>保护目标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7.9pt;margin-top:390.6pt;height:24pt;width:138.75pt;z-index:251662336;mso-width-relative:page;mso-height-relative:page;" fillcolor="#FFFFFF [3201]" filled="t" stroked="t" coordsize="21600,21600" o:gfxdata="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X2c2EdgAAAAMAQAADwAAAAAAAAABACAAAAAiAAAAZHJzL2Rvd25yZXYueG1sUEsBAhQA&#10;FAAAAAgAh07iQGhfVVFkAgAAxQQAAA4AAAAAAAAAAQAgAAAAJwEAAGRycy9lMm9Eb2MueG1sUEsF&#10;BgAAAAAGAAYAWQEAAP0FAAAAAA==&#10;">
                <v:fill on="t" focussize="0,0"/>
                <v:stroke weight="0.5pt" color="#000000 [3204]" joinstyle="round"/>
                <v:imagedata o:title=""/>
                <o:lock v:ext="edit" aspectratio="f"/>
                <v:textbox>
                  <w:txbxContent>
                    <w:p>
                      <w:pPr>
                        <w:ind w:firstLine="840" w:firstLineChars="400"/>
                        <w:rPr>
                          <w:rFonts w:hint="eastAsia" w:eastAsiaTheme="minorEastAsia"/>
                          <w:lang w:eastAsia="zh-CN"/>
                        </w:rPr>
                      </w:pPr>
                      <w:r>
                        <w:rPr>
                          <w:rFonts w:hint="eastAsia"/>
                          <w:lang w:eastAsia="zh-CN"/>
                        </w:rPr>
                        <w:t>保护目标</w:t>
                      </w:r>
                    </w:p>
                  </w:txbxContent>
                </v:textbox>
              </v:shape>
            </w:pict>
          </mc:Fallback>
        </mc:AlternateContent>
      </w:r>
      <w:r>
        <w:rPr>
          <w:color w:val="auto"/>
        </w:rPr>
        <w:drawing>
          <wp:inline distT="0" distB="0" distL="114300" distR="114300">
            <wp:extent cx="8172450" cy="5205095"/>
            <wp:effectExtent l="0" t="0" r="0" b="14605"/>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pic:cNvPicPr>
                      <a:picLocks noChangeAspect="1"/>
                    </pic:cNvPicPr>
                  </pic:nvPicPr>
                  <pic:blipFill>
                    <a:blip r:embed="rId27"/>
                    <a:stretch>
                      <a:fillRect/>
                    </a:stretch>
                  </pic:blipFill>
                  <pic:spPr>
                    <a:xfrm>
                      <a:off x="0" y="0"/>
                      <a:ext cx="8172450" cy="5205095"/>
                    </a:xfrm>
                    <a:prstGeom prst="rect">
                      <a:avLst/>
                    </a:prstGeom>
                    <a:noFill/>
                    <a:ln>
                      <a:noFill/>
                    </a:ln>
                  </pic:spPr>
                </pic:pic>
              </a:graphicData>
            </a:graphic>
          </wp:inline>
        </w:drawing>
      </w:r>
    </w:p>
    <w:p>
      <w:pPr>
        <w:jc w:val="center"/>
        <w:outlineLvl w:val="0"/>
        <w:rPr>
          <w:rFonts w:hint="eastAsia"/>
          <w:b/>
          <w:bCs/>
          <w:color w:val="auto"/>
          <w:sz w:val="28"/>
          <w:szCs w:val="36"/>
          <w:highlight w:val="none"/>
          <w:lang w:eastAsia="zh-CN"/>
        </w:rPr>
        <w:sectPr>
          <w:pgSz w:w="16838" w:h="11906" w:orient="landscape"/>
          <w:pgMar w:top="1463" w:right="1440" w:bottom="1463" w:left="1440" w:header="851" w:footer="992" w:gutter="0"/>
          <w:pgNumType w:fmt="decimal"/>
          <w:cols w:space="425" w:num="1"/>
          <w:docGrid w:type="lines" w:linePitch="312" w:charSpace="0"/>
        </w:sectPr>
      </w:pPr>
      <w:r>
        <w:rPr>
          <w:rFonts w:hint="eastAsia"/>
          <w:b/>
          <w:bCs/>
          <w:color w:val="auto"/>
          <w:sz w:val="28"/>
          <w:szCs w:val="36"/>
          <w:highlight w:val="none"/>
          <w:lang w:val="en-US" w:eastAsia="zh-CN"/>
        </w:rPr>
        <w:t xml:space="preserve">附图2  </w:t>
      </w:r>
      <w:r>
        <w:rPr>
          <w:rFonts w:hint="eastAsia"/>
          <w:b/>
          <w:bCs/>
          <w:color w:val="auto"/>
          <w:sz w:val="28"/>
          <w:szCs w:val="36"/>
          <w:highlight w:val="none"/>
        </w:rPr>
        <w:t>项目厂区四周关系图</w:t>
      </w:r>
      <w:r>
        <w:rPr>
          <w:rFonts w:hint="eastAsia"/>
          <w:b/>
          <w:bCs/>
          <w:color w:val="auto"/>
          <w:sz w:val="28"/>
          <w:szCs w:val="36"/>
          <w:highlight w:val="none"/>
          <w:lang w:eastAsia="zh-CN"/>
        </w:rPr>
        <w:t>及保护目标</w:t>
      </w:r>
    </w:p>
    <w:p>
      <w:pPr>
        <w:pStyle w:val="2"/>
        <w:rPr>
          <w:rFonts w:hint="eastAsia"/>
          <w:color w:val="auto"/>
          <w:lang w:eastAsia="zh-CN"/>
        </w:rPr>
      </w:pPr>
    </w:p>
    <w:p>
      <w:pPr>
        <w:rPr>
          <w:color w:val="auto"/>
        </w:rPr>
      </w:pPr>
      <w:r>
        <w:rPr>
          <w:rFonts w:hint="default" w:ascii="Times New Roman" w:hAnsi="Times New Roman" w:eastAsia="宋体" w:cs="Times New Roman"/>
          <w:color w:val="auto"/>
          <w:highlight w:val="none"/>
        </w:rPr>
        <w:drawing>
          <wp:anchor distT="0" distB="0" distL="114300" distR="114300" simplePos="0" relativeHeight="251664384" behindDoc="0" locked="0" layoutInCell="1" allowOverlap="1">
            <wp:simplePos x="0" y="0"/>
            <wp:positionH relativeFrom="column">
              <wp:posOffset>5127625</wp:posOffset>
            </wp:positionH>
            <wp:positionV relativeFrom="paragraph">
              <wp:posOffset>354965</wp:posOffset>
            </wp:positionV>
            <wp:extent cx="567055" cy="624840"/>
            <wp:effectExtent l="0" t="0" r="4445" b="3810"/>
            <wp:wrapNone/>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26"/>
                    <a:stretch>
                      <a:fillRect/>
                    </a:stretch>
                  </pic:blipFill>
                  <pic:spPr>
                    <a:xfrm>
                      <a:off x="0" y="0"/>
                      <a:ext cx="567055" cy="624840"/>
                    </a:xfrm>
                    <a:prstGeom prst="rect">
                      <a:avLst/>
                    </a:prstGeom>
                    <a:noFill/>
                    <a:ln>
                      <a:noFill/>
                    </a:ln>
                  </pic:spPr>
                </pic:pic>
              </a:graphicData>
            </a:graphic>
          </wp:anchor>
        </w:drawing>
      </w:r>
      <w:r>
        <w:drawing>
          <wp:inline distT="0" distB="0" distL="114300" distR="114300">
            <wp:extent cx="5010150" cy="6467475"/>
            <wp:effectExtent l="0" t="0" r="0" b="9525"/>
            <wp:docPr id="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
                    <pic:cNvPicPr>
                      <a:picLocks noChangeAspect="1"/>
                    </pic:cNvPicPr>
                  </pic:nvPicPr>
                  <pic:blipFill>
                    <a:blip r:embed="rId28"/>
                    <a:stretch>
                      <a:fillRect/>
                    </a:stretch>
                  </pic:blipFill>
                  <pic:spPr>
                    <a:xfrm>
                      <a:off x="0" y="0"/>
                      <a:ext cx="5010150" cy="6467475"/>
                    </a:xfrm>
                    <a:prstGeom prst="rect">
                      <a:avLst/>
                    </a:prstGeom>
                    <a:noFill/>
                    <a:ln>
                      <a:noFill/>
                    </a:ln>
                  </pic:spPr>
                </pic:pic>
              </a:graphicData>
            </a:graphic>
          </wp:inline>
        </w:drawing>
      </w:r>
    </w:p>
    <w:p>
      <w:pPr>
        <w:rPr>
          <w:color w:val="auto"/>
        </w:rPr>
      </w:pPr>
    </w:p>
    <w:p>
      <w:pPr>
        <w:rPr>
          <w:color w:val="auto"/>
        </w:rPr>
      </w:pPr>
    </w:p>
    <w:p>
      <w:pPr>
        <w:rPr>
          <w:color w:val="auto"/>
        </w:rPr>
      </w:pPr>
    </w:p>
    <w:p>
      <w:pPr>
        <w:rPr>
          <w:color w:val="auto"/>
        </w:rPr>
      </w:pPr>
    </w:p>
    <w:p>
      <w:pPr>
        <w:rPr>
          <w:color w:val="auto"/>
        </w:rPr>
      </w:pPr>
    </w:p>
    <w:p>
      <w:pPr>
        <w:rPr>
          <w:color w:val="auto"/>
        </w:rPr>
      </w:pPr>
    </w:p>
    <w:p>
      <w:pPr>
        <w:jc w:val="center"/>
        <w:outlineLvl w:val="0"/>
        <w:rPr>
          <w:b/>
          <w:bCs/>
          <w:color w:val="auto"/>
          <w:sz w:val="28"/>
          <w:szCs w:val="28"/>
        </w:rPr>
      </w:pPr>
      <w:r>
        <w:rPr>
          <w:rFonts w:hint="eastAsia"/>
          <w:b/>
          <w:bCs/>
          <w:color w:val="auto"/>
          <w:sz w:val="28"/>
          <w:szCs w:val="36"/>
          <w:lang w:val="en-US" w:eastAsia="zh-CN"/>
        </w:rPr>
        <w:t>附</w:t>
      </w:r>
      <w:r>
        <w:rPr>
          <w:rFonts w:hint="eastAsia"/>
          <w:b/>
          <w:bCs/>
          <w:color w:val="auto"/>
          <w:sz w:val="28"/>
          <w:szCs w:val="28"/>
          <w:lang w:val="en-US" w:eastAsia="zh-CN"/>
        </w:rPr>
        <w:t>图3  厂区平面布置图</w:t>
      </w:r>
    </w:p>
    <w:p>
      <w:pPr>
        <w:pStyle w:val="21"/>
        <w:ind w:left="0" w:leftChars="0" w:firstLine="0" w:firstLineChars="0"/>
        <w:jc w:val="center"/>
        <w:rPr>
          <w:rFonts w:hint="eastAsia"/>
          <w:color w:val="auto"/>
          <w:lang w:eastAsia="zh-CN"/>
        </w:rPr>
        <w:sectPr>
          <w:pgSz w:w="11906" w:h="16838"/>
          <w:pgMar w:top="1440" w:right="1463" w:bottom="1440" w:left="1463" w:header="851" w:footer="992" w:gutter="0"/>
          <w:pgNumType w:fmt="decimal"/>
          <w:cols w:space="425" w:num="1"/>
          <w:docGrid w:type="lines" w:linePitch="312" w:charSpace="0"/>
        </w:sectPr>
      </w:pPr>
    </w:p>
    <w:p>
      <w:pPr>
        <w:jc w:val="center"/>
        <w:outlineLvl w:val="9"/>
      </w:pPr>
      <w:r>
        <w:rPr>
          <w:sz w:val="21"/>
        </w:rPr>
        <mc:AlternateContent>
          <mc:Choice Requires="wps">
            <w:drawing>
              <wp:anchor distT="0" distB="0" distL="114300" distR="114300" simplePos="0" relativeHeight="251677696" behindDoc="0" locked="0" layoutInCell="1" allowOverlap="1">
                <wp:simplePos x="0" y="0"/>
                <wp:positionH relativeFrom="column">
                  <wp:posOffset>3455670</wp:posOffset>
                </wp:positionH>
                <wp:positionV relativeFrom="paragraph">
                  <wp:posOffset>3314065</wp:posOffset>
                </wp:positionV>
                <wp:extent cx="495935" cy="506095"/>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495935" cy="5060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ind w:left="0" w:leftChars="0" w:firstLine="0" w:firstLineChars="0"/>
                              <w:rPr>
                                <w:rFonts w:hint="default"/>
                                <w:b/>
                                <w:bCs/>
                                <w:color w:val="auto"/>
                                <w:sz w:val="28"/>
                                <w:szCs w:val="24"/>
                                <w:lang w:val="en-US" w:eastAsia="zh-CN"/>
                              </w:rPr>
                            </w:pPr>
                            <w:r>
                              <w:rPr>
                                <w:rFonts w:hint="eastAsia"/>
                                <w:b/>
                                <w:bCs/>
                                <w:color w:val="auto"/>
                                <w:sz w:val="28"/>
                                <w:szCs w:val="24"/>
                                <w:lang w:val="en-US" w:eastAsia="zh-CN"/>
                              </w:rPr>
                              <w:t>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2.1pt;margin-top:260.95pt;height:39.85pt;width:39.05pt;z-index:251677696;mso-width-relative:page;mso-height-relative:page;" filled="f" stroked="f" coordsize="21600,21600" o:gfxdata="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&#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OqC8i2wAAAAsBAAAPAAAAAAAAAAEAIAAAACIAAABk&#10;cnMvZG93bnJldi54bWxQSwECFAAUAAAACACHTuJAQMngcjwCAABnBAAADgAAAAAAAAABACAAAAAq&#10;AQAAZHJzL2Uyb0RvYy54bWxQSwUGAAAAAAYABgBZAQAA2AUAAAAA&#10;">
                <v:fill on="f" focussize="0,0"/>
                <v:stroke on="f" weight="0.5pt"/>
                <v:imagedata o:title=""/>
                <o:lock v:ext="edit" aspectratio="f"/>
                <v:textbox>
                  <w:txbxContent>
                    <w:p>
                      <w:pPr>
                        <w:pStyle w:val="2"/>
                        <w:ind w:left="0" w:leftChars="0" w:firstLine="0" w:firstLineChars="0"/>
                        <w:rPr>
                          <w:rFonts w:hint="default"/>
                          <w:b/>
                          <w:bCs/>
                          <w:color w:val="auto"/>
                          <w:sz w:val="28"/>
                          <w:szCs w:val="24"/>
                          <w:lang w:val="en-US" w:eastAsia="zh-CN"/>
                        </w:rPr>
                      </w:pPr>
                      <w:r>
                        <w:rPr>
                          <w:rFonts w:hint="eastAsia"/>
                          <w:b/>
                          <w:bCs/>
                          <w:color w:val="auto"/>
                          <w:sz w:val="28"/>
                          <w:szCs w:val="24"/>
                          <w:lang w:val="en-US" w:eastAsia="zh-CN"/>
                        </w:rPr>
                        <w:t>7#</w:t>
                      </w:r>
                    </w:p>
                  </w:txbxContent>
                </v:textbox>
              </v:shape>
            </w:pict>
          </mc:Fallback>
        </mc:AlternateContent>
      </w:r>
      <w:r>
        <w:drawing>
          <wp:inline distT="0" distB="0" distL="114300" distR="114300">
            <wp:extent cx="7651115" cy="4769485"/>
            <wp:effectExtent l="0" t="0" r="6985" b="12065"/>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29"/>
                    <a:stretch>
                      <a:fillRect/>
                    </a:stretch>
                  </pic:blipFill>
                  <pic:spPr>
                    <a:xfrm>
                      <a:off x="0" y="0"/>
                      <a:ext cx="7651115" cy="4769485"/>
                    </a:xfrm>
                    <a:prstGeom prst="rect">
                      <a:avLst/>
                    </a:prstGeom>
                    <a:noFill/>
                    <a:ln>
                      <a:noFill/>
                    </a:ln>
                  </pic:spPr>
                </pic:pic>
              </a:graphicData>
            </a:graphic>
          </wp:inline>
        </w:drawing>
      </w:r>
      <w:r>
        <w:rPr>
          <w:sz w:val="21"/>
        </w:rPr>
        <mc:AlternateContent>
          <mc:Choice Requires="wps">
            <w:drawing>
              <wp:anchor distT="0" distB="0" distL="114300" distR="114300" simplePos="0" relativeHeight="251679744" behindDoc="0" locked="0" layoutInCell="1" allowOverlap="1">
                <wp:simplePos x="0" y="0"/>
                <wp:positionH relativeFrom="column">
                  <wp:posOffset>4408170</wp:posOffset>
                </wp:positionH>
                <wp:positionV relativeFrom="paragraph">
                  <wp:posOffset>1599565</wp:posOffset>
                </wp:positionV>
                <wp:extent cx="495935" cy="506095"/>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495935" cy="5060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ind w:left="0" w:leftChars="0" w:firstLine="0" w:firstLineChars="0"/>
                              <w:rPr>
                                <w:rFonts w:hint="default"/>
                                <w:b/>
                                <w:bCs/>
                                <w:color w:val="auto"/>
                                <w:sz w:val="28"/>
                                <w:szCs w:val="24"/>
                                <w:lang w:val="en-US" w:eastAsia="zh-CN"/>
                              </w:rPr>
                            </w:pPr>
                            <w:r>
                              <w:rPr>
                                <w:rFonts w:hint="eastAsia"/>
                                <w:b/>
                                <w:bCs/>
                                <w:color w:val="auto"/>
                                <w:sz w:val="28"/>
                                <w:szCs w:val="24"/>
                                <w:lang w:val="en-US" w:eastAsia="zh-CN"/>
                              </w:rPr>
                              <w:t>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7.1pt;margin-top:125.95pt;height:39.85pt;width:39.05pt;z-index:251679744;mso-width-relative:page;mso-height-relative:page;" filled="f" stroked="f" coordsize="21600,21600" o:gfxdata="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TVXq7dAAAACwEAAA8AAAAAAAAAAQAgAAAAIgAA&#10;AGRycy9kb3ducmV2LnhtbFBLAQIUABQAAAAIAIdO4kC1MRd4PAIAAGcEAAAOAAAAAAAAAAEAIAAA&#10;ACwBAABkcnMvZTJvRG9jLnhtbFBLBQYAAAAABgAGAFkBAADaBQAAAAA=&#10;">
                <v:fill on="f" focussize="0,0"/>
                <v:stroke on="f" weight="0.5pt"/>
                <v:imagedata o:title=""/>
                <o:lock v:ext="edit" aspectratio="f"/>
                <v:textbox>
                  <w:txbxContent>
                    <w:p>
                      <w:pPr>
                        <w:pStyle w:val="2"/>
                        <w:ind w:left="0" w:leftChars="0" w:firstLine="0" w:firstLineChars="0"/>
                        <w:rPr>
                          <w:rFonts w:hint="default"/>
                          <w:b/>
                          <w:bCs/>
                          <w:color w:val="auto"/>
                          <w:sz w:val="28"/>
                          <w:szCs w:val="24"/>
                          <w:lang w:val="en-US" w:eastAsia="zh-CN"/>
                        </w:rPr>
                      </w:pPr>
                      <w:r>
                        <w:rPr>
                          <w:rFonts w:hint="eastAsia"/>
                          <w:b/>
                          <w:bCs/>
                          <w:color w:val="auto"/>
                          <w:sz w:val="28"/>
                          <w:szCs w:val="24"/>
                          <w:lang w:val="en-US" w:eastAsia="zh-CN"/>
                        </w:rPr>
                        <w:t>6#</w:t>
                      </w:r>
                    </w:p>
                  </w:txbxContent>
                </v:textbox>
              </v:shape>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5551170</wp:posOffset>
                </wp:positionH>
                <wp:positionV relativeFrom="paragraph">
                  <wp:posOffset>2256790</wp:posOffset>
                </wp:positionV>
                <wp:extent cx="495935" cy="506095"/>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495935" cy="5060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ind w:left="0" w:leftChars="0" w:firstLine="0" w:firstLineChars="0"/>
                              <w:rPr>
                                <w:rFonts w:hint="default"/>
                                <w:b/>
                                <w:bCs/>
                                <w:color w:val="auto"/>
                                <w:sz w:val="28"/>
                                <w:szCs w:val="24"/>
                                <w:lang w:val="en-US" w:eastAsia="zh-CN"/>
                              </w:rPr>
                            </w:pPr>
                            <w:r>
                              <w:rPr>
                                <w:rFonts w:hint="eastAsia"/>
                                <w:b/>
                                <w:bCs/>
                                <w:color w:val="auto"/>
                                <w:sz w:val="28"/>
                                <w:szCs w:val="24"/>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7.1pt;margin-top:177.7pt;height:39.85pt;width:39.05pt;z-index:251683840;mso-width-relative:page;mso-height-relative:page;" filled="f" stroked="f" coordsize="21600,21600" o:gfxdata="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Fc4Sv3AAAAAsBAAAPAAAAAAAAAAEAIAAAACIAAABk&#10;cnMvZG93bnJldi54bWxQSwECFAAUAAAACACHTuJAP0NZ7DsCAABnBAAADgAAAAAAAAABACAAAAAr&#10;AQAAZHJzL2Uyb0RvYy54bWxQSwUGAAAAAAYABgBZAQAA2AUAAAAA&#10;">
                <v:fill on="f" focussize="0,0"/>
                <v:stroke on="f" weight="0.5pt"/>
                <v:imagedata o:title=""/>
                <o:lock v:ext="edit" aspectratio="f"/>
                <v:textbox>
                  <w:txbxContent>
                    <w:p>
                      <w:pPr>
                        <w:pStyle w:val="2"/>
                        <w:ind w:left="0" w:leftChars="0" w:firstLine="0" w:firstLineChars="0"/>
                        <w:rPr>
                          <w:rFonts w:hint="default"/>
                          <w:b/>
                          <w:bCs/>
                          <w:color w:val="auto"/>
                          <w:sz w:val="28"/>
                          <w:szCs w:val="24"/>
                          <w:lang w:val="en-US" w:eastAsia="zh-CN"/>
                        </w:rPr>
                      </w:pPr>
                      <w:r>
                        <w:rPr>
                          <w:rFonts w:hint="eastAsia"/>
                          <w:b/>
                          <w:bCs/>
                          <w:color w:val="auto"/>
                          <w:sz w:val="28"/>
                          <w:szCs w:val="24"/>
                          <w:lang w:val="en-US" w:eastAsia="zh-CN"/>
                        </w:rPr>
                        <w:t>5#</w:t>
                      </w:r>
                    </w:p>
                  </w:txbxContent>
                </v:textbox>
              </v:shape>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4589145</wp:posOffset>
                </wp:positionH>
                <wp:positionV relativeFrom="paragraph">
                  <wp:posOffset>1780540</wp:posOffset>
                </wp:positionV>
                <wp:extent cx="495935" cy="506095"/>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495935" cy="5060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ind w:left="0" w:leftChars="0" w:firstLine="0" w:firstLineChars="0"/>
                              <w:rPr>
                                <w:rFonts w:hint="default"/>
                                <w:b/>
                                <w:bCs/>
                                <w:color w:val="auto"/>
                                <w:sz w:val="28"/>
                                <w:szCs w:val="24"/>
                                <w:lang w:val="en-US" w:eastAsia="zh-CN"/>
                              </w:rPr>
                            </w:pPr>
                            <w:r>
                              <w:rPr>
                                <w:rFonts w:hint="eastAsia"/>
                                <w:b/>
                                <w:bCs/>
                                <w:color w:val="auto"/>
                                <w:sz w:val="28"/>
                                <w:szCs w:val="24"/>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1.35pt;margin-top:140.2pt;height:39.85pt;width:39.05pt;z-index:251684864;mso-width-relative:page;mso-height-relative:page;" filled="f" stroked="f" coordsize="21600,21600" o:gfxdata="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&#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Ab9y7bAAAACwEAAA8AAAAAAAAAAQAgAAAAIgAAAGRy&#10;cy9kb3ducmV2LnhtbFBLAQIUABQAAAAIAIdO4kBlPJoEOwIAAGcEAAAOAAAAAAAAAAEAIAAAACoB&#10;AABkcnMvZTJvRG9jLnhtbFBLBQYAAAAABgAGAFkBAADXBQAAAAA=&#10;">
                <v:fill on="f" focussize="0,0"/>
                <v:stroke on="f" weight="0.5pt"/>
                <v:imagedata o:title=""/>
                <o:lock v:ext="edit" aspectratio="f"/>
                <v:textbox>
                  <w:txbxContent>
                    <w:p>
                      <w:pPr>
                        <w:pStyle w:val="2"/>
                        <w:ind w:left="0" w:leftChars="0" w:firstLine="0" w:firstLineChars="0"/>
                        <w:rPr>
                          <w:rFonts w:hint="default"/>
                          <w:b/>
                          <w:bCs/>
                          <w:color w:val="auto"/>
                          <w:sz w:val="28"/>
                          <w:szCs w:val="24"/>
                          <w:lang w:val="en-US" w:eastAsia="zh-CN"/>
                        </w:rPr>
                      </w:pPr>
                      <w:r>
                        <w:rPr>
                          <w:rFonts w:hint="eastAsia"/>
                          <w:b/>
                          <w:bCs/>
                          <w:color w:val="auto"/>
                          <w:sz w:val="28"/>
                          <w:szCs w:val="24"/>
                          <w:lang w:val="en-US" w:eastAsia="zh-CN"/>
                        </w:rPr>
                        <w:t>4#</w:t>
                      </w:r>
                    </w:p>
                  </w:txbxContent>
                </v:textbox>
              </v:shape>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3589020</wp:posOffset>
                </wp:positionH>
                <wp:positionV relativeFrom="paragraph">
                  <wp:posOffset>2742565</wp:posOffset>
                </wp:positionV>
                <wp:extent cx="495935" cy="506095"/>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495935" cy="5060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ind w:left="0" w:leftChars="0" w:firstLine="0" w:firstLineChars="0"/>
                              <w:rPr>
                                <w:rFonts w:hint="default"/>
                                <w:b/>
                                <w:bCs/>
                                <w:color w:val="auto"/>
                                <w:sz w:val="28"/>
                                <w:szCs w:val="24"/>
                                <w:lang w:val="en-US" w:eastAsia="zh-CN"/>
                              </w:rPr>
                            </w:pPr>
                            <w:r>
                              <w:rPr>
                                <w:rFonts w:hint="eastAsia"/>
                                <w:b/>
                                <w:bCs/>
                                <w:color w:val="auto"/>
                                <w:sz w:val="28"/>
                                <w:szCs w:val="24"/>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2.6pt;margin-top:215.95pt;height:39.85pt;width:39.05pt;z-index:251681792;mso-width-relative:page;mso-height-relative:page;" filled="f" stroked="f" coordsize="21600,21600" o:gfxdata="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d14fndwAAAALAQAADwAAAAAAAAABACAAAAAiAAAA&#10;ZHJzL2Rvd25yZXYueG1sUEsBAhQAFAAAAAgAh07iQH7b0Ew8AgAAZwQAAA4AAAAAAAAAAQAgAAAA&#10;KwEAAGRycy9lMm9Eb2MueG1sUEsFBgAAAAAGAAYAWQEAANkFAAAAAA==&#10;">
                <v:fill on="f" focussize="0,0"/>
                <v:stroke on="f" weight="0.5pt"/>
                <v:imagedata o:title=""/>
                <o:lock v:ext="edit" aspectratio="f"/>
                <v:textbox>
                  <w:txbxContent>
                    <w:p>
                      <w:pPr>
                        <w:pStyle w:val="2"/>
                        <w:ind w:left="0" w:leftChars="0" w:firstLine="0" w:firstLineChars="0"/>
                        <w:rPr>
                          <w:rFonts w:hint="default"/>
                          <w:b/>
                          <w:bCs/>
                          <w:color w:val="auto"/>
                          <w:sz w:val="28"/>
                          <w:szCs w:val="24"/>
                          <w:lang w:val="en-US" w:eastAsia="zh-CN"/>
                        </w:rPr>
                      </w:pPr>
                      <w:r>
                        <w:rPr>
                          <w:rFonts w:hint="eastAsia"/>
                          <w:b/>
                          <w:bCs/>
                          <w:color w:val="auto"/>
                          <w:sz w:val="28"/>
                          <w:szCs w:val="24"/>
                          <w:lang w:val="en-US" w:eastAsia="zh-CN"/>
                        </w:rPr>
                        <w:t>3#</w:t>
                      </w:r>
                    </w:p>
                  </w:txbxContent>
                </v:textbox>
              </v:shape>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4665345</wp:posOffset>
                </wp:positionH>
                <wp:positionV relativeFrom="paragraph">
                  <wp:posOffset>3580765</wp:posOffset>
                </wp:positionV>
                <wp:extent cx="495935" cy="506095"/>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495935" cy="5060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ind w:left="0" w:leftChars="0" w:firstLine="0" w:firstLineChars="0"/>
                              <w:rPr>
                                <w:rFonts w:hint="default"/>
                                <w:b/>
                                <w:bCs/>
                                <w:color w:val="auto"/>
                                <w:sz w:val="28"/>
                                <w:szCs w:val="24"/>
                                <w:lang w:val="en-US" w:eastAsia="zh-CN"/>
                              </w:rPr>
                            </w:pPr>
                            <w:r>
                              <w:rPr>
                                <w:rFonts w:hint="eastAsia"/>
                                <w:b/>
                                <w:bCs/>
                                <w:color w:val="auto"/>
                                <w:sz w:val="28"/>
                                <w:szCs w:val="24"/>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7.35pt;margin-top:281.95pt;height:39.85pt;width:39.05pt;z-index:251682816;mso-width-relative:page;mso-height-relative:page;" filled="f" stroked="f" coordsize="21600,21600" o:gfxdata="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3c2O/dAAAACwEAAA8AAAAAAAAAAQAgAAAAIgAA&#10;AGRycy9kb3ducmV2LnhtbFBLAQIUABQAAAAIAIdO4kAkpBOkPAIAAGcEAAAOAAAAAAAAAAEAIAAA&#10;ACwBAABkcnMvZTJvRG9jLnhtbFBLBQYAAAAABgAGAFkBAADaBQAAAAA=&#10;">
                <v:fill on="f" focussize="0,0"/>
                <v:stroke on="f" weight="0.5pt"/>
                <v:imagedata o:title=""/>
                <o:lock v:ext="edit" aspectratio="f"/>
                <v:textbox>
                  <w:txbxContent>
                    <w:p>
                      <w:pPr>
                        <w:pStyle w:val="2"/>
                        <w:ind w:left="0" w:leftChars="0" w:firstLine="0" w:firstLineChars="0"/>
                        <w:rPr>
                          <w:rFonts w:hint="default"/>
                          <w:b/>
                          <w:bCs/>
                          <w:color w:val="auto"/>
                          <w:sz w:val="28"/>
                          <w:szCs w:val="24"/>
                          <w:lang w:val="en-US" w:eastAsia="zh-CN"/>
                        </w:rPr>
                      </w:pPr>
                      <w:r>
                        <w:rPr>
                          <w:rFonts w:hint="eastAsia"/>
                          <w:b/>
                          <w:bCs/>
                          <w:color w:val="auto"/>
                          <w:sz w:val="28"/>
                          <w:szCs w:val="24"/>
                          <w:lang w:val="en-US" w:eastAsia="zh-CN"/>
                        </w:rPr>
                        <w:t>2#</w:t>
                      </w:r>
                    </w:p>
                  </w:txbxContent>
                </v:textbox>
              </v:shape>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5779770</wp:posOffset>
                </wp:positionH>
                <wp:positionV relativeFrom="paragraph">
                  <wp:posOffset>2513965</wp:posOffset>
                </wp:positionV>
                <wp:extent cx="495935" cy="506095"/>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495935" cy="5060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ind w:left="0" w:leftChars="0" w:firstLine="0" w:firstLineChars="0"/>
                              <w:rPr>
                                <w:rFonts w:hint="default"/>
                                <w:b/>
                                <w:bCs/>
                                <w:color w:val="auto"/>
                                <w:sz w:val="28"/>
                                <w:szCs w:val="24"/>
                                <w:lang w:val="en-US" w:eastAsia="zh-CN"/>
                              </w:rPr>
                            </w:pPr>
                            <w:r>
                              <w:rPr>
                                <w:rFonts w:hint="eastAsia"/>
                                <w:b/>
                                <w:bCs/>
                                <w:color w:val="auto"/>
                                <w:sz w:val="28"/>
                                <w:szCs w:val="24"/>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5.1pt;margin-top:197.95pt;height:39.85pt;width:39.05pt;z-index:251680768;mso-width-relative:page;mso-height-relative:page;" filled="f" stroked="f" coordsize="21600,21600" o:gfxdata="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IB+fc3QAAAAsBAAAPAAAAAAAAAAEAIAAAACIA&#10;AABkcnMvZG93bnJldi54bWxQSwECFAAUAAAACACHTuJA707UkD0CAABnBAAADgAAAAAAAAABACAA&#10;AAAsAQAAZHJzL2Uyb0RvYy54bWxQSwUGAAAAAAYABgBZAQAA2wUAAAAA&#10;">
                <v:fill on="f" focussize="0,0"/>
                <v:stroke on="f" weight="0.5pt"/>
                <v:imagedata o:title=""/>
                <o:lock v:ext="edit" aspectratio="f"/>
                <v:textbox>
                  <w:txbxContent>
                    <w:p>
                      <w:pPr>
                        <w:pStyle w:val="2"/>
                        <w:ind w:left="0" w:leftChars="0" w:firstLine="0" w:firstLineChars="0"/>
                        <w:rPr>
                          <w:rFonts w:hint="default"/>
                          <w:b/>
                          <w:bCs/>
                          <w:color w:val="auto"/>
                          <w:sz w:val="28"/>
                          <w:szCs w:val="24"/>
                          <w:lang w:val="en-US" w:eastAsia="zh-CN"/>
                        </w:rPr>
                      </w:pPr>
                      <w:r>
                        <w:rPr>
                          <w:rFonts w:hint="eastAsia"/>
                          <w:b/>
                          <w:bCs/>
                          <w:color w:val="auto"/>
                          <w:sz w:val="28"/>
                          <w:szCs w:val="24"/>
                          <w:lang w:val="en-US" w:eastAsia="zh-CN"/>
                        </w:rPr>
                        <w:t>1#</w:t>
                      </w:r>
                    </w:p>
                  </w:txbxContent>
                </v:textbox>
              </v:shape>
            </w:pict>
          </mc:Fallback>
        </mc:AlternateContent>
      </w:r>
      <w:r>
        <w:rPr>
          <w:sz w:val="21"/>
        </w:rPr>
        <mc:AlternateContent>
          <mc:Choice Requires="wps">
            <w:drawing>
              <wp:anchor distT="0" distB="0" distL="114300" distR="114300" simplePos="0" relativeHeight="251678720" behindDoc="0" locked="0" layoutInCell="1" allowOverlap="1">
                <wp:simplePos x="0" y="0"/>
                <wp:positionH relativeFrom="column">
                  <wp:posOffset>5408295</wp:posOffset>
                </wp:positionH>
                <wp:positionV relativeFrom="paragraph">
                  <wp:posOffset>2647315</wp:posOffset>
                </wp:positionV>
                <wp:extent cx="495935" cy="506095"/>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495935" cy="5060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ind w:left="0" w:leftChars="0" w:firstLine="0" w:firstLineChars="0"/>
                              <w:rPr>
                                <w:rFonts w:hint="default"/>
                                <w:b/>
                                <w:bCs/>
                                <w:color w:val="auto"/>
                                <w:sz w:val="28"/>
                                <w:szCs w:val="24"/>
                                <w:lang w:val="en-US" w:eastAsia="zh-CN"/>
                              </w:rPr>
                            </w:pPr>
                            <w:r>
                              <w:rPr>
                                <w:rFonts w:hint="eastAsia"/>
                                <w:b/>
                                <w:bCs/>
                                <w:color w:val="auto"/>
                                <w:sz w:val="28"/>
                                <w:szCs w:val="24"/>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5.85pt;margin-top:208.45pt;height:39.85pt;width:39.05pt;z-index:251678720;mso-width-relative:page;mso-height-relative:page;" filled="f" stroked="f" coordsize="21600,21600" o:gfxdata="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toNmncAAAACwEAAA8AAAAAAAAAAQAgAAAAIgAA&#10;AGRycy9kb3ducmV2LnhtbFBLAQIUABQAAAAIAIdO4kAatiOaPQIAAGcEAAAOAAAAAAAAAAEAIAAA&#10;ACsBAABkcnMvZTJvRG9jLnhtbFBLBQYAAAAABgAGAFkBAADaBQAAAAA=&#10;">
                <v:fill on="f" focussize="0,0"/>
                <v:stroke on="f" weight="0.5pt"/>
                <v:imagedata o:title=""/>
                <o:lock v:ext="edit" aspectratio="f"/>
                <v:textbox>
                  <w:txbxContent>
                    <w:p>
                      <w:pPr>
                        <w:pStyle w:val="2"/>
                        <w:ind w:left="0" w:leftChars="0" w:firstLine="0" w:firstLineChars="0"/>
                        <w:rPr>
                          <w:rFonts w:hint="default"/>
                          <w:b/>
                          <w:bCs/>
                          <w:color w:val="auto"/>
                          <w:sz w:val="28"/>
                          <w:szCs w:val="24"/>
                          <w:lang w:val="en-US" w:eastAsia="zh-CN"/>
                        </w:rPr>
                      </w:pPr>
                      <w:r>
                        <w:rPr>
                          <w:rFonts w:hint="eastAsia"/>
                          <w:b/>
                          <w:bCs/>
                          <w:color w:val="auto"/>
                          <w:sz w:val="28"/>
                          <w:szCs w:val="24"/>
                          <w:lang w:val="en-US" w:eastAsia="zh-CN"/>
                        </w:rPr>
                        <w:t>1#</w:t>
                      </w:r>
                    </w:p>
                  </w:txbxContent>
                </v:textbox>
              </v:shape>
            </w:pict>
          </mc:Fallback>
        </mc:AlternateContent>
      </w:r>
      <w:r>
        <w:rPr>
          <w:sz w:val="21"/>
        </w:rPr>
        <mc:AlternateContent>
          <mc:Choice Requires="wps">
            <w:drawing>
              <wp:anchor distT="0" distB="0" distL="114300" distR="114300" simplePos="0" relativeHeight="251670528" behindDoc="0" locked="0" layoutInCell="1" allowOverlap="1">
                <wp:simplePos x="0" y="0"/>
                <wp:positionH relativeFrom="column">
                  <wp:posOffset>5322570</wp:posOffset>
                </wp:positionH>
                <wp:positionV relativeFrom="paragraph">
                  <wp:posOffset>2809875</wp:posOffset>
                </wp:positionV>
                <wp:extent cx="161925" cy="161925"/>
                <wp:effectExtent l="10160" t="13970" r="18415" b="14605"/>
                <wp:wrapNone/>
                <wp:docPr id="34" name="等腰三角形 34"/>
                <wp:cNvGraphicFramePr/>
                <a:graphic xmlns:a="http://schemas.openxmlformats.org/drawingml/2006/main">
                  <a:graphicData uri="http://schemas.microsoft.com/office/word/2010/wordprocessingShape">
                    <wps:wsp>
                      <wps:cNvSpPr/>
                      <wps:spPr>
                        <a:xfrm>
                          <a:off x="0" y="0"/>
                          <a:ext cx="161925" cy="16192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19.1pt;margin-top:221.25pt;height:12.75pt;width:12.75pt;z-index:251670528;v-text-anchor:middle;mso-width-relative:page;mso-height-relative:page;" fillcolor="#000000 [3213]" filled="t" stroked="t" coordsize="21600,21600" o:gfxdata="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ANDmVbaAAAACwEAAA8AAAAAAAAAAQAgAAAA&#10;IgAAAGRycy9kb3ducmV2LnhtbFBLAQIUABQAAAAIAIdO4kDNpkt0ewIAAAIFAAAOAAAAAAAAAAEA&#10;IAAAACkBAABkcnMvZTJvRG9jLnhtbFBLBQYAAAAABgAGAFkBAAAWBgAAAAA=&#10;" adj="1080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71552" behindDoc="0" locked="0" layoutInCell="1" allowOverlap="1">
                <wp:simplePos x="0" y="0"/>
                <wp:positionH relativeFrom="column">
                  <wp:posOffset>4522470</wp:posOffset>
                </wp:positionH>
                <wp:positionV relativeFrom="paragraph">
                  <wp:posOffset>1971675</wp:posOffset>
                </wp:positionV>
                <wp:extent cx="161925" cy="161925"/>
                <wp:effectExtent l="10160" t="13970" r="18415" b="14605"/>
                <wp:wrapNone/>
                <wp:docPr id="35" name="等腰三角形 35"/>
                <wp:cNvGraphicFramePr/>
                <a:graphic xmlns:a="http://schemas.openxmlformats.org/drawingml/2006/main">
                  <a:graphicData uri="http://schemas.microsoft.com/office/word/2010/wordprocessingShape">
                    <wps:wsp>
                      <wps:cNvSpPr/>
                      <wps:spPr>
                        <a:xfrm>
                          <a:off x="0" y="0"/>
                          <a:ext cx="161925" cy="16192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56.1pt;margin-top:155.25pt;height:12.75pt;width:12.75pt;z-index:251671552;v-text-anchor:middle;mso-width-relative:page;mso-height-relative:page;" fillcolor="#000000 [3213]" filled="t" stroked="t" coordsize="21600,21600" o:gfxdata="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OR5KRjbAAAACwEAAA8AAAAAAAAAAQAgAAAA&#10;IgAAAGRycy9kb3ducmV2LnhtbFBLAQIUABQAAAAIAIdO4kC4+k50egIAAAIFAAAOAAAAAAAAAAEA&#10;IAAAACoBAABkcnMvZTJvRG9jLnhtbFBLBQYAAAAABgAGAFkBAAAWBgAAAAA=&#10;" adj="1080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72576" behindDoc="0" locked="0" layoutInCell="1" allowOverlap="1">
                <wp:simplePos x="0" y="0"/>
                <wp:positionH relativeFrom="column">
                  <wp:posOffset>4351020</wp:posOffset>
                </wp:positionH>
                <wp:positionV relativeFrom="paragraph">
                  <wp:posOffset>1743075</wp:posOffset>
                </wp:positionV>
                <wp:extent cx="161925" cy="161925"/>
                <wp:effectExtent l="10160" t="13970" r="18415" b="14605"/>
                <wp:wrapNone/>
                <wp:docPr id="39" name="等腰三角形 39"/>
                <wp:cNvGraphicFramePr/>
                <a:graphic xmlns:a="http://schemas.openxmlformats.org/drawingml/2006/main">
                  <a:graphicData uri="http://schemas.microsoft.com/office/word/2010/wordprocessingShape">
                    <wps:wsp>
                      <wps:cNvSpPr/>
                      <wps:spPr>
                        <a:xfrm>
                          <a:off x="0" y="0"/>
                          <a:ext cx="161925" cy="16192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42.6pt;margin-top:137.25pt;height:12.75pt;width:12.75pt;z-index:251672576;v-text-anchor:middle;mso-width-relative:page;mso-height-relative:page;" fillcolor="#000000 [3213]" filled="t" stroked="t" coordsize="21600,21600" o:gfxdata="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NBsCaTbAAAACwEAAA8AAAAAAAAAAQAgAAAA&#10;IgAAAGRycy9kb3ducmV2LnhtbFBLAQIUABQAAAAIAIdO4kDEaHF0egIAAAIFAAAOAAAAAAAAAAEA&#10;IAAAACoBAABkcnMvZTJvRG9jLnhtbFBLBQYAAAAABgAGAFkBAAAWBgAAAAA=&#10;" adj="1080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73600" behindDoc="0" locked="0" layoutInCell="1" allowOverlap="1">
                <wp:simplePos x="0" y="0"/>
                <wp:positionH relativeFrom="column">
                  <wp:posOffset>3874770</wp:posOffset>
                </wp:positionH>
                <wp:positionV relativeFrom="paragraph">
                  <wp:posOffset>2886075</wp:posOffset>
                </wp:positionV>
                <wp:extent cx="161925" cy="161925"/>
                <wp:effectExtent l="10160" t="13970" r="18415" b="14605"/>
                <wp:wrapNone/>
                <wp:docPr id="40" name="等腰三角形 40"/>
                <wp:cNvGraphicFramePr/>
                <a:graphic xmlns:a="http://schemas.openxmlformats.org/drawingml/2006/main">
                  <a:graphicData uri="http://schemas.microsoft.com/office/word/2010/wordprocessingShape">
                    <wps:wsp>
                      <wps:cNvSpPr/>
                      <wps:spPr>
                        <a:xfrm>
                          <a:off x="0" y="0"/>
                          <a:ext cx="161925" cy="16192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05.1pt;margin-top:227.25pt;height:12.75pt;width:12.75pt;z-index:251673600;v-text-anchor:middle;mso-width-relative:page;mso-height-relative:page;" fillcolor="#000000 [3213]" filled="t" stroked="t" coordsize="21600,21600" o:gfxdata="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dFKVy2gAAAAsBAAAPAAAAAAAAAAEAIAAAACIA&#10;AABkcnMvZG93bnJldi54bWxQSwECFAAUAAAACACHTuJAlFVQlXkCAAACBQAADgAAAAAAAAABACAA&#10;AAApAQAAZHJzL2Uyb0RvYy54bWxQSwUGAAAAAAYABgBZAQAAFAYAAAAA&#10;" adj="1080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74624" behindDoc="0" locked="0" layoutInCell="1" allowOverlap="1">
                <wp:simplePos x="0" y="0"/>
                <wp:positionH relativeFrom="column">
                  <wp:posOffset>3789045</wp:posOffset>
                </wp:positionH>
                <wp:positionV relativeFrom="paragraph">
                  <wp:posOffset>3467100</wp:posOffset>
                </wp:positionV>
                <wp:extent cx="161925" cy="161925"/>
                <wp:effectExtent l="10160" t="13970" r="18415" b="14605"/>
                <wp:wrapNone/>
                <wp:docPr id="41" name="等腰三角形 41"/>
                <wp:cNvGraphicFramePr/>
                <a:graphic xmlns:a="http://schemas.openxmlformats.org/drawingml/2006/main">
                  <a:graphicData uri="http://schemas.microsoft.com/office/word/2010/wordprocessingShape">
                    <wps:wsp>
                      <wps:cNvSpPr/>
                      <wps:spPr>
                        <a:xfrm>
                          <a:off x="0" y="0"/>
                          <a:ext cx="161925" cy="16192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98.35pt;margin-top:273pt;height:12.75pt;width:12.75pt;z-index:251674624;v-text-anchor:middle;mso-width-relative:page;mso-height-relative:page;" fillcolor="#000000 [3213]" filled="t" stroked="t" coordsize="21600,21600" o:gfxdata="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AxWgf/bAAAACwEAAA8AAAAAAAAAAQAgAAAA&#10;IgAAAGRycy9kb3ducmV2LnhtbFBLAQIUABQAAAAIAIdO4kDhCVWVegIAAAIFAAAOAAAAAAAAAAEA&#10;IAAAACoBAABkcnMvZTJvRG9jLnhtbFBLBQYAAAAABgAGAFkBAAAWBgAAAAA=&#10;" adj="1080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75648" behindDoc="0" locked="0" layoutInCell="1" allowOverlap="1">
                <wp:simplePos x="0" y="0"/>
                <wp:positionH relativeFrom="column">
                  <wp:posOffset>4589145</wp:posOffset>
                </wp:positionH>
                <wp:positionV relativeFrom="paragraph">
                  <wp:posOffset>3724275</wp:posOffset>
                </wp:positionV>
                <wp:extent cx="161925" cy="161925"/>
                <wp:effectExtent l="10160" t="13970" r="18415" b="14605"/>
                <wp:wrapNone/>
                <wp:docPr id="42" name="等腰三角形 42"/>
                <wp:cNvGraphicFramePr/>
                <a:graphic xmlns:a="http://schemas.openxmlformats.org/drawingml/2006/main">
                  <a:graphicData uri="http://schemas.microsoft.com/office/word/2010/wordprocessingShape">
                    <wps:wsp>
                      <wps:cNvSpPr/>
                      <wps:spPr>
                        <a:xfrm>
                          <a:off x="0" y="0"/>
                          <a:ext cx="161925" cy="16192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61.35pt;margin-top:293.25pt;height:12.75pt;width:12.75pt;z-index:251675648;v-text-anchor:middle;mso-width-relative:page;mso-height-relative:page;" fillcolor="#000000 [3213]" filled="t" stroked="t" coordsize="21600,21600" o:gfxdata="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EjzxJPbAAAACwEAAA8AAAAAAAAAAQAgAAAA&#10;IgAAAGRycy9kb3ducmV2LnhtbFBLAQIUABQAAAAIAIdO4kB+7VqVegIAAAIFAAAOAAAAAAAAAAEA&#10;IAAAACoBAABkcnMvZTJvRG9jLnhtbFBLBQYAAAAABgAGAFkBAAAWBgAAAAA=&#10;" adj="1080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76672" behindDoc="0" locked="0" layoutInCell="1" allowOverlap="1">
                <wp:simplePos x="0" y="0"/>
                <wp:positionH relativeFrom="column">
                  <wp:posOffset>5494020</wp:posOffset>
                </wp:positionH>
                <wp:positionV relativeFrom="paragraph">
                  <wp:posOffset>2447925</wp:posOffset>
                </wp:positionV>
                <wp:extent cx="161925" cy="161925"/>
                <wp:effectExtent l="10160" t="13970" r="18415" b="14605"/>
                <wp:wrapNone/>
                <wp:docPr id="43" name="等腰三角形 43"/>
                <wp:cNvGraphicFramePr/>
                <a:graphic xmlns:a="http://schemas.openxmlformats.org/drawingml/2006/main">
                  <a:graphicData uri="http://schemas.microsoft.com/office/word/2010/wordprocessingShape">
                    <wps:wsp>
                      <wps:cNvSpPr/>
                      <wps:spPr>
                        <a:xfrm>
                          <a:off x="0" y="0"/>
                          <a:ext cx="161925" cy="16192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32.6pt;margin-top:192.75pt;height:12.75pt;width:12.75pt;z-index:251676672;v-text-anchor:middle;mso-width-relative:page;mso-height-relative:page;" fillcolor="#000000 [3213]" filled="t" stroked="t" coordsize="21600,21600" o:gfxdata="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Wa3F2twAAAALAQAADwAAAAAAAAABACAA&#10;AAAiAAAAZHJzL2Rvd25yZXYueG1sUEsBAhQAFAAAAAgAh07iQAuxX5V7AgAAAgUAAA4AAAAAAAAA&#10;AQAgAAAAKwEAAGRycy9lMm9Eb2MueG1sUEsFBgAAAAAGAAYAWQEAABgGAAAAAA==&#10;" adj="10800">
                <v:fill on="t"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69504" behindDoc="0" locked="0" layoutInCell="1" allowOverlap="1">
                <wp:simplePos x="0" y="0"/>
                <wp:positionH relativeFrom="column">
                  <wp:posOffset>5703570</wp:posOffset>
                </wp:positionH>
                <wp:positionV relativeFrom="paragraph">
                  <wp:posOffset>2676525</wp:posOffset>
                </wp:positionV>
                <wp:extent cx="152400" cy="152400"/>
                <wp:effectExtent l="6350" t="6350" r="12700" b="12700"/>
                <wp:wrapNone/>
                <wp:docPr id="26" name="流程图: 联系 26"/>
                <wp:cNvGraphicFramePr/>
                <a:graphic xmlns:a="http://schemas.openxmlformats.org/drawingml/2006/main">
                  <a:graphicData uri="http://schemas.microsoft.com/office/word/2010/wordprocessingShape">
                    <wps:wsp>
                      <wps:cNvSpPr/>
                      <wps:spPr>
                        <a:xfrm>
                          <a:off x="3046095" y="3748405"/>
                          <a:ext cx="152400" cy="152400"/>
                        </a:xfrm>
                        <a:prstGeom prst="flowChartConnector">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0" type="#_x0000_t120" style="position:absolute;left:0pt;margin-left:449.1pt;margin-top:210.75pt;height:12pt;width:12pt;z-index:251669504;v-text-anchor:middle;mso-width-relative:page;mso-height-relative:page;" filled="f" stroked="t" coordsize="21600,21600" o:gfxdata="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bR4xP9kAAAAL&#10;AQAADwAAAAAAAAABACAAAAAiAAAAZHJzL2Rvd25yZXYueG1sUEsBAhQAFAAAAAgAh07iQMDra4uN&#10;AgAA8QQAAA4AAAAAAAAAAQAgAAAAKAEAAGRycy9lMm9Eb2MueG1sUEsFBgAAAAAGAAYAWQEAACcG&#10;AAAAAA==&#10;">
                <v:fill on="f" focussize="0,0"/>
                <v:stroke weight="1pt" color="#000000 [3213]" miterlimit="8" joinstyle="miter"/>
                <v:imagedata o:title=""/>
                <o:lock v:ext="edit" aspectratio="f"/>
              </v:shape>
            </w:pict>
          </mc:Fallback>
        </mc:AlternateContent>
      </w:r>
      <w:r>
        <w:rPr>
          <w:sz w:val="21"/>
        </w:rPr>
        <mc:AlternateContent>
          <mc:Choice Requires="wps">
            <w:drawing>
              <wp:anchor distT="0" distB="0" distL="114300" distR="114300" simplePos="0" relativeHeight="251668480" behindDoc="0" locked="0" layoutInCell="1" allowOverlap="1">
                <wp:simplePos x="0" y="0"/>
                <wp:positionH relativeFrom="column">
                  <wp:posOffset>7370445</wp:posOffset>
                </wp:positionH>
                <wp:positionV relativeFrom="paragraph">
                  <wp:posOffset>323215</wp:posOffset>
                </wp:positionV>
                <wp:extent cx="495935" cy="506095"/>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495935" cy="5060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ind w:left="0" w:leftChars="0" w:firstLine="0" w:firstLineChars="0"/>
                              <w:rPr>
                                <w:rFonts w:hint="eastAsia"/>
                                <w:b/>
                                <w:bCs/>
                                <w:color w:val="FF0000"/>
                                <w:sz w:val="28"/>
                                <w:szCs w:val="24"/>
                                <w:lang w:eastAsia="zh-CN"/>
                              </w:rPr>
                            </w:pPr>
                            <w:r>
                              <w:rPr>
                                <w:rFonts w:hint="eastAsia"/>
                                <w:b/>
                                <w:bCs/>
                                <w:color w:val="FF0000"/>
                                <w:sz w:val="28"/>
                                <w:szCs w:val="24"/>
                                <w:lang w:eastAsia="zh-CN"/>
                              </w:rPr>
                              <w:t>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0.35pt;margin-top:25.45pt;height:39.85pt;width:39.05pt;z-index:251668480;mso-width-relative:page;mso-height-relative:page;" filled="f" stroked="f" coordsize="21600,21600" o:gfxdata="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3bU0RdsAAAAMAQAADwAAAAAAAAABACAAAAAiAAAA&#10;ZHJzL2Rvd25yZXYueG1sUEsBAhQAFAAAAAgAh07iQOajNBc9AgAAZwQAAA4AAAAAAAAAAQAgAAAA&#10;KgEAAGRycy9lMm9Eb2MueG1sUEsFBgAAAAAGAAYAWQEAANkFAAAAAA==&#10;">
                <v:fill on="f" focussize="0,0"/>
                <v:stroke on="f" weight="0.5pt"/>
                <v:imagedata o:title=""/>
                <o:lock v:ext="edit" aspectratio="f"/>
                <v:textbox>
                  <w:txbxContent>
                    <w:p>
                      <w:pPr>
                        <w:pStyle w:val="2"/>
                        <w:ind w:left="0" w:leftChars="0" w:firstLine="0" w:firstLineChars="0"/>
                        <w:rPr>
                          <w:rFonts w:hint="eastAsia"/>
                          <w:b/>
                          <w:bCs/>
                          <w:color w:val="FF0000"/>
                          <w:sz w:val="28"/>
                          <w:szCs w:val="24"/>
                          <w:lang w:eastAsia="zh-CN"/>
                        </w:rPr>
                      </w:pPr>
                      <w:r>
                        <w:rPr>
                          <w:rFonts w:hint="eastAsia"/>
                          <w:b/>
                          <w:bCs/>
                          <w:color w:val="FF0000"/>
                          <w:sz w:val="28"/>
                          <w:szCs w:val="24"/>
                          <w:lang w:eastAsia="zh-CN"/>
                        </w:rPr>
                        <w:t>北</w:t>
                      </w:r>
                    </w:p>
                  </w:txbxContent>
                </v:textbox>
              </v:shape>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7732395</wp:posOffset>
                </wp:positionH>
                <wp:positionV relativeFrom="paragraph">
                  <wp:posOffset>257175</wp:posOffset>
                </wp:positionV>
                <wp:extent cx="352425" cy="428625"/>
                <wp:effectExtent l="15240" t="8890" r="32385" b="19685"/>
                <wp:wrapNone/>
                <wp:docPr id="21" name="上箭头 21"/>
                <wp:cNvGraphicFramePr/>
                <a:graphic xmlns:a="http://schemas.openxmlformats.org/drawingml/2006/main">
                  <a:graphicData uri="http://schemas.microsoft.com/office/word/2010/wordprocessingShape">
                    <wps:wsp>
                      <wps:cNvSpPr/>
                      <wps:spPr>
                        <a:xfrm>
                          <a:off x="10037445" y="1995805"/>
                          <a:ext cx="352425" cy="428625"/>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608.85pt;margin-top:20.25pt;height:33.75pt;width:27.75pt;z-index:251667456;v-text-anchor:middle;mso-width-relative:page;mso-height-relative:page;" fillcolor="#FF0000" filled="t" stroked="t" coordsize="21600,21600" o:gfxdata="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aDl1otsAAAAMAQAADwAAAAAAAAAB&#10;ACAAAAAiAAAAZHJzL2Rvd25yZXYueG1sUEsBAhQAFAAAAAgAh07iQD/7X+V/AgAACAUAAA4AAAAA&#10;AAAAAQAgAAAAKgEAAGRycy9lMm9Eb2MueG1sUEsFBgAAAAAGAAYAWQEAABsGAAAAAA==&#10;" adj="8880,5400">
                <v:fill on="t" focussize="0,0"/>
                <v:stroke weight="1pt" color="#FF0000 [3204]" miterlimit="8" joinstyle="miter"/>
                <v:imagedata o:title=""/>
                <o:lock v:ext="edit" aspectratio="f"/>
              </v:shape>
            </w:pict>
          </mc:Fallback>
        </mc:AlternateContent>
      </w:r>
      <w:r>
        <w:rPr>
          <w:sz w:val="21"/>
        </w:rPr>
        <mc:AlternateContent>
          <mc:Choice Requires="wps">
            <w:drawing>
              <wp:anchor distT="0" distB="0" distL="114300" distR="114300" simplePos="0" relativeHeight="251666432" behindDoc="0" locked="0" layoutInCell="1" allowOverlap="1">
                <wp:simplePos x="0" y="0"/>
                <wp:positionH relativeFrom="column">
                  <wp:posOffset>6103620</wp:posOffset>
                </wp:positionH>
                <wp:positionV relativeFrom="paragraph">
                  <wp:posOffset>4342765</wp:posOffset>
                </wp:positionV>
                <wp:extent cx="1495425" cy="506095"/>
                <wp:effectExtent l="4445" t="4445" r="5080" b="22860"/>
                <wp:wrapNone/>
                <wp:docPr id="20" name="文本框 20"/>
                <wp:cNvGraphicFramePr/>
                <a:graphic xmlns:a="http://schemas.openxmlformats.org/drawingml/2006/main">
                  <a:graphicData uri="http://schemas.microsoft.com/office/word/2010/wordprocessingShape">
                    <wps:wsp>
                      <wps:cNvSpPr txBox="1"/>
                      <wps:spPr>
                        <a:xfrm>
                          <a:off x="8761095" y="4186555"/>
                          <a:ext cx="1495425" cy="5060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lang w:eastAsia="zh-CN"/>
                              </w:rPr>
                            </w:pPr>
                            <w:r>
                              <w:rPr>
                                <w:rFonts w:hint="eastAsia"/>
                                <w:lang w:eastAsia="zh-CN"/>
                              </w:rPr>
                              <w:t>○环境空气监测点位</w:t>
                            </w:r>
                          </w:p>
                          <w:p>
                            <w:pPr>
                              <w:pStyle w:val="2"/>
                              <w:ind w:left="0" w:leftChars="0" w:firstLine="0" w:firstLineChars="0"/>
                              <w:rPr>
                                <w:rFonts w:hint="eastAsia"/>
                                <w:lang w:eastAsia="zh-CN"/>
                              </w:rPr>
                            </w:pPr>
                            <w:r>
                              <w:rPr>
                                <w:rFonts w:hint="eastAsia"/>
                                <w:lang w:eastAsia="zh-CN"/>
                              </w:rPr>
                              <w:t>▲声环境监测点位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0.6pt;margin-top:341.95pt;height:39.85pt;width:117.75pt;z-index:251666432;mso-width-relative:page;mso-height-relative:page;" fillcolor="#FFFFFF [3201]" filled="t" stroked="t" coordsize="21600,21600" o:gfxdata="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YADHNgAAAAMAQAADwAAAAAAAAABACAAAAAiAAAAZHJzL2Rvd25yZXYueG1sUEsBAhQA&#10;FAAAAAgAh07iQMC8MVJkAgAAxQQAAA4AAAAAAAAAAQAgAAAAJwEAAGRycy9lMm9Eb2MueG1sUEsF&#10;BgAAAAAGAAYAWQEAAP0FAAAAAA==&#10;">
                <v:fill on="t" focussize="0,0"/>
                <v:stroke weight="0.5pt" color="#000000 [3204]" joinstyle="round"/>
                <v:imagedata o:title=""/>
                <o:lock v:ext="edit" aspectratio="f"/>
                <v:textbox>
                  <w:txbxContent>
                    <w:p>
                      <w:pPr>
                        <w:rPr>
                          <w:rFonts w:hint="eastAsia"/>
                          <w:lang w:eastAsia="zh-CN"/>
                        </w:rPr>
                      </w:pPr>
                      <w:r>
                        <w:rPr>
                          <w:rFonts w:hint="eastAsia"/>
                          <w:lang w:eastAsia="zh-CN"/>
                        </w:rPr>
                        <w:t>○环境空气监测点位</w:t>
                      </w:r>
                    </w:p>
                    <w:p>
                      <w:pPr>
                        <w:pStyle w:val="2"/>
                        <w:ind w:left="0" w:leftChars="0" w:firstLine="0" w:firstLineChars="0"/>
                        <w:rPr>
                          <w:rFonts w:hint="eastAsia"/>
                          <w:lang w:eastAsia="zh-CN"/>
                        </w:rPr>
                      </w:pPr>
                      <w:r>
                        <w:rPr>
                          <w:rFonts w:hint="eastAsia"/>
                          <w:lang w:eastAsia="zh-CN"/>
                        </w:rPr>
                        <w:t>▲声环境监测点位</w:t>
                      </w:r>
                    </w:p>
                  </w:txbxContent>
                </v:textbox>
              </v:shape>
            </w:pict>
          </mc:Fallback>
        </mc:AlternateContent>
      </w:r>
      <w:r>
        <w:rPr>
          <w:sz w:val="21"/>
        </w:rPr>
        <mc:AlternateContent>
          <mc:Choice Requires="wps">
            <w:drawing>
              <wp:anchor distT="0" distB="0" distL="114300" distR="114300" simplePos="0" relativeHeight="251665408" behindDoc="0" locked="0" layoutInCell="1" allowOverlap="1">
                <wp:simplePos x="0" y="0"/>
                <wp:positionH relativeFrom="column">
                  <wp:posOffset>3884295</wp:posOffset>
                </wp:positionH>
                <wp:positionV relativeFrom="paragraph">
                  <wp:posOffset>2085340</wp:posOffset>
                </wp:positionV>
                <wp:extent cx="1571625" cy="1743075"/>
                <wp:effectExtent l="635" t="10160" r="27940" b="18415"/>
                <wp:wrapNone/>
                <wp:docPr id="19" name="任意多边形 19"/>
                <wp:cNvGraphicFramePr/>
                <a:graphic xmlns:a="http://schemas.openxmlformats.org/drawingml/2006/main">
                  <a:graphicData uri="http://schemas.microsoft.com/office/word/2010/wordprocessingShape">
                    <wps:wsp>
                      <wps:cNvSpPr/>
                      <wps:spPr>
                        <a:xfrm>
                          <a:off x="4808220" y="3014345"/>
                          <a:ext cx="1571625" cy="1743075"/>
                        </a:xfrm>
                        <a:custGeom>
                          <a:avLst/>
                          <a:gdLst>
                            <a:gd name="connisteX0" fmla="*/ 19050 w 1571625"/>
                            <a:gd name="connsiteY0" fmla="*/ 104775 h 1743075"/>
                            <a:gd name="connisteX1" fmla="*/ 171450 w 1571625"/>
                            <a:gd name="connsiteY1" fmla="*/ 1571625 h 1743075"/>
                            <a:gd name="connisteX2" fmla="*/ 381000 w 1571625"/>
                            <a:gd name="connsiteY2" fmla="*/ 1743075 h 1743075"/>
                            <a:gd name="connisteX3" fmla="*/ 1571625 w 1571625"/>
                            <a:gd name="connsiteY3" fmla="*/ 1657350 h 1743075"/>
                            <a:gd name="connisteX4" fmla="*/ 1400175 w 1571625"/>
                            <a:gd name="connsiteY4" fmla="*/ 0 h 1743075"/>
                            <a:gd name="connisteX5" fmla="*/ 0 w 1571625"/>
                            <a:gd name="connsiteY5" fmla="*/ 66675 h 17430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571625" h="1743075">
                              <a:moveTo>
                                <a:pt x="19050" y="104775"/>
                              </a:moveTo>
                              <a:lnTo>
                                <a:pt x="171450" y="1571625"/>
                              </a:lnTo>
                              <a:lnTo>
                                <a:pt x="381000" y="1743075"/>
                              </a:lnTo>
                              <a:lnTo>
                                <a:pt x="1571625" y="1657350"/>
                              </a:lnTo>
                              <a:lnTo>
                                <a:pt x="1400175" y="0"/>
                              </a:lnTo>
                              <a:lnTo>
                                <a:pt x="0" y="66675"/>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05.85pt;margin-top:164.2pt;height:137.25pt;width:123.75pt;z-index:251665408;mso-width-relative:page;mso-height-relative:page;" filled="f" stroked="t" coordsize="1571625,1743075" o:gfxdata="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" path="m19050,104775l171450,1571625,381000,1743075,1571625,1657350,1400175,0,0,66675e">
                <v:path o:connectlocs="19050,104775;171450,1571625;381000,1743075;1571625,1657350;1400175,0;0,66675" o:connectangles="0,0,0,0,0,0"/>
                <v:fill on="f" focussize="0,0"/>
                <v:stroke weight="1.5pt" color="#FF0000 [3204]" miterlimit="8" joinstyle="miter"/>
                <v:imagedata o:title=""/>
                <o:lock v:ext="edit" aspectratio="f"/>
              </v:shape>
            </w:pict>
          </mc:Fallback>
        </mc:AlternateContent>
      </w:r>
    </w:p>
    <w:p>
      <w:pPr>
        <w:jc w:val="center"/>
        <w:outlineLvl w:val="0"/>
        <w:rPr>
          <w:b/>
          <w:bCs/>
          <w:color w:val="FF0000"/>
          <w:sz w:val="28"/>
          <w:szCs w:val="28"/>
        </w:rPr>
      </w:pPr>
      <w:r>
        <w:rPr>
          <w:rFonts w:hint="eastAsia"/>
          <w:b/>
          <w:bCs/>
          <w:color w:val="FF0000"/>
          <w:sz w:val="28"/>
          <w:szCs w:val="36"/>
          <w:lang w:val="en-US" w:eastAsia="zh-CN"/>
        </w:rPr>
        <w:t>附</w:t>
      </w:r>
      <w:r>
        <w:rPr>
          <w:rFonts w:hint="eastAsia"/>
          <w:b/>
          <w:bCs/>
          <w:color w:val="FF0000"/>
          <w:sz w:val="28"/>
          <w:szCs w:val="28"/>
          <w:lang w:val="en-US" w:eastAsia="zh-CN"/>
        </w:rPr>
        <w:t>图4  监测点位布设图</w:t>
      </w:r>
    </w:p>
    <w:p>
      <w:pPr>
        <w:jc w:val="center"/>
        <w:sectPr>
          <w:pgSz w:w="16838" w:h="11906" w:orient="landscape"/>
          <w:pgMar w:top="1463" w:right="1440" w:bottom="1463" w:left="1440" w:header="851" w:footer="992" w:gutter="0"/>
          <w:pgNumType w:fmt="decimal"/>
          <w:cols w:space="425" w:num="1"/>
          <w:docGrid w:type="lines" w:linePitch="312" w:charSpace="0"/>
        </w:sectPr>
      </w:pPr>
    </w:p>
    <w:p>
      <w:pPr>
        <w:spacing w:line="480" w:lineRule="auto"/>
        <w:jc w:val="left"/>
        <w:outlineLvl w:val="0"/>
        <w:rPr>
          <w:rFonts w:hint="default" w:ascii="Times New Roman" w:hAnsi="Times New Roman" w:eastAsia="宋体" w:cs="Times New Roman"/>
          <w:b/>
          <w:color w:val="auto"/>
          <w:sz w:val="32"/>
          <w:szCs w:val="32"/>
          <w:highlight w:val="none"/>
          <w:lang w:val="en-US" w:eastAsia="zh-CN"/>
        </w:rPr>
      </w:pPr>
      <w:r>
        <w:rPr>
          <w:rFonts w:hint="default" w:ascii="Times New Roman" w:hAnsi="Times New Roman" w:eastAsia="宋体" w:cs="Times New Roman"/>
          <w:b/>
          <w:color w:val="auto"/>
          <w:sz w:val="32"/>
          <w:szCs w:val="32"/>
          <w:highlight w:val="none"/>
          <w:lang w:eastAsia="zh-CN"/>
        </w:rPr>
        <w:t>附件</w:t>
      </w:r>
      <w:r>
        <w:rPr>
          <w:rFonts w:hint="default" w:ascii="Times New Roman" w:hAnsi="Times New Roman" w:eastAsia="宋体" w:cs="Times New Roman"/>
          <w:b/>
          <w:color w:val="auto"/>
          <w:sz w:val="32"/>
          <w:szCs w:val="32"/>
          <w:highlight w:val="none"/>
          <w:lang w:val="en-US" w:eastAsia="zh-CN"/>
        </w:rPr>
        <w:t>1</w:t>
      </w:r>
      <w:r>
        <w:rPr>
          <w:rFonts w:hint="eastAsia" w:ascii="Times New Roman" w:hAnsi="Times New Roman" w:eastAsia="宋体" w:cs="Times New Roman"/>
          <w:b/>
          <w:color w:val="auto"/>
          <w:sz w:val="32"/>
          <w:szCs w:val="32"/>
          <w:highlight w:val="none"/>
          <w:lang w:val="en-US" w:eastAsia="zh-CN"/>
        </w:rPr>
        <w:t>项目委托书</w:t>
      </w:r>
    </w:p>
    <w:p>
      <w:pPr>
        <w:spacing w:line="480" w:lineRule="auto"/>
        <w:jc w:val="center"/>
        <w:outlineLvl w:val="9"/>
        <w:rPr>
          <w:rFonts w:hint="default" w:ascii="Times New Roman" w:hAnsi="Times New Roman" w:eastAsia="宋体" w:cs="Times New Roman"/>
          <w:b/>
          <w:color w:val="auto"/>
          <w:sz w:val="48"/>
          <w:szCs w:val="48"/>
          <w:highlight w:val="none"/>
        </w:rPr>
      </w:pPr>
    </w:p>
    <w:p>
      <w:pPr>
        <w:spacing w:line="480" w:lineRule="auto"/>
        <w:jc w:val="center"/>
        <w:outlineLvl w:val="9"/>
        <w:rPr>
          <w:rFonts w:hint="default" w:ascii="Times New Roman" w:hAnsi="Times New Roman" w:eastAsia="宋体" w:cs="Times New Roman"/>
          <w:b/>
          <w:color w:val="auto"/>
          <w:sz w:val="48"/>
          <w:szCs w:val="48"/>
          <w:highlight w:val="none"/>
        </w:rPr>
      </w:pPr>
    </w:p>
    <w:p>
      <w:pPr>
        <w:spacing w:line="480" w:lineRule="auto"/>
        <w:jc w:val="center"/>
        <w:outlineLvl w:val="9"/>
        <w:rPr>
          <w:rFonts w:hint="default" w:ascii="Times New Roman" w:hAnsi="Times New Roman" w:eastAsia="宋体" w:cs="Times New Roman"/>
          <w:b/>
          <w:color w:val="auto"/>
          <w:sz w:val="48"/>
          <w:szCs w:val="48"/>
          <w:highlight w:val="none"/>
        </w:rPr>
      </w:pPr>
      <w:r>
        <w:rPr>
          <w:rFonts w:hint="default" w:ascii="Times New Roman" w:hAnsi="Times New Roman" w:eastAsia="宋体" w:cs="Times New Roman"/>
          <w:b/>
          <w:color w:val="auto"/>
          <w:sz w:val="48"/>
          <w:szCs w:val="48"/>
          <w:highlight w:val="none"/>
        </w:rPr>
        <w:t>环境影响评价报告委托书</w:t>
      </w:r>
    </w:p>
    <w:p>
      <w:pPr>
        <w:spacing w:line="480" w:lineRule="auto"/>
        <w:outlineLvl w:val="9"/>
        <w:rPr>
          <w:rFonts w:hint="default" w:ascii="Times New Roman" w:hAnsi="Times New Roman" w:eastAsia="宋体" w:cs="Times New Roman"/>
          <w:b/>
          <w:color w:val="auto"/>
          <w:sz w:val="48"/>
          <w:szCs w:val="48"/>
          <w:highlight w:val="none"/>
        </w:rPr>
      </w:pPr>
    </w:p>
    <w:p>
      <w:pPr>
        <w:spacing w:line="480" w:lineRule="auto"/>
        <w:ind w:firstLine="278" w:firstLineChars="99"/>
        <w:outlineLvl w:val="9"/>
        <w:rPr>
          <w:rFonts w:hint="default" w:ascii="Times New Roman" w:hAnsi="Times New Roman" w:eastAsia="宋体" w:cs="Times New Roman"/>
          <w:b/>
          <w:color w:val="auto"/>
          <w:sz w:val="28"/>
          <w:szCs w:val="28"/>
          <w:highlight w:val="none"/>
        </w:rPr>
      </w:pPr>
    </w:p>
    <w:p>
      <w:pPr>
        <w:spacing w:line="480" w:lineRule="auto"/>
        <w:jc w:val="both"/>
        <w:outlineLvl w:val="9"/>
        <w:rPr>
          <w:rFonts w:hint="default" w:ascii="Times New Roman" w:hAnsi="Times New Roman" w:eastAsia="宋体" w:cs="Times New Roman"/>
          <w:b/>
          <w:color w:val="auto"/>
          <w:sz w:val="28"/>
          <w:szCs w:val="28"/>
          <w:highlight w:val="none"/>
        </w:rPr>
      </w:pPr>
      <w:r>
        <w:rPr>
          <w:rFonts w:hint="default" w:ascii="Times New Roman" w:hAnsi="Times New Roman" w:eastAsia="宋体" w:cs="Times New Roman"/>
          <w:b/>
          <w:color w:val="auto"/>
          <w:sz w:val="28"/>
          <w:szCs w:val="28"/>
          <w:highlight w:val="none"/>
        </w:rPr>
        <w:t>内蒙古同人工程技术咨询有限公司：</w:t>
      </w:r>
    </w:p>
    <w:p>
      <w:pPr>
        <w:ind w:firstLine="420" w:firstLineChars="150"/>
        <w:jc w:val="both"/>
        <w:outlineLvl w:val="9"/>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t>根据《中华人民共和国环境影响评价法》的要求，“</w:t>
      </w:r>
      <w:r>
        <w:rPr>
          <w:rFonts w:hint="default" w:ascii="Times New Roman" w:hAnsi="Times New Roman" w:eastAsia="宋体" w:cs="Times New Roman"/>
          <w:color w:val="auto"/>
          <w:sz w:val="28"/>
          <w:szCs w:val="28"/>
          <w:highlight w:val="none"/>
          <w:lang w:val="en-US" w:eastAsia="zh-CN"/>
        </w:rPr>
        <w:t>乌拉特前旗欣达梦商贸有限责任公司新建西小召镇万太公村炒货厂项目</w:t>
      </w:r>
      <w:r>
        <w:rPr>
          <w:rFonts w:hint="default" w:ascii="Times New Roman" w:hAnsi="Times New Roman" w:eastAsia="宋体" w:cs="Times New Roman"/>
          <w:color w:val="auto"/>
          <w:sz w:val="28"/>
          <w:szCs w:val="28"/>
          <w:highlight w:val="none"/>
        </w:rPr>
        <w:t>”需进行环境影响评价。现委托贵公司承担该项工作，请贵公司尽快组织有关人员展开工作，编制该项目的环境影响报告表。</w:t>
      </w:r>
    </w:p>
    <w:p>
      <w:pPr>
        <w:spacing w:line="480" w:lineRule="auto"/>
        <w:ind w:firstLine="700" w:firstLineChars="250"/>
        <w:outlineLvl w:val="9"/>
        <w:rPr>
          <w:rFonts w:hint="default" w:ascii="Times New Roman" w:hAnsi="Times New Roman" w:eastAsia="宋体" w:cs="Times New Roman"/>
          <w:color w:val="auto"/>
          <w:sz w:val="28"/>
          <w:szCs w:val="28"/>
          <w:highlight w:val="none"/>
        </w:rPr>
      </w:pPr>
    </w:p>
    <w:p>
      <w:pPr>
        <w:spacing w:line="480" w:lineRule="auto"/>
        <w:ind w:firstLine="700" w:firstLineChars="250"/>
        <w:outlineLvl w:val="9"/>
        <w:rPr>
          <w:rFonts w:hint="default" w:ascii="Times New Roman" w:hAnsi="Times New Roman" w:eastAsia="宋体" w:cs="Times New Roman"/>
          <w:color w:val="auto"/>
          <w:sz w:val="28"/>
          <w:szCs w:val="28"/>
          <w:highlight w:val="none"/>
        </w:rPr>
      </w:pPr>
    </w:p>
    <w:p>
      <w:pPr>
        <w:spacing w:line="480" w:lineRule="auto"/>
        <w:ind w:firstLine="700" w:firstLineChars="250"/>
        <w:outlineLvl w:val="9"/>
        <w:rPr>
          <w:rFonts w:hint="default" w:ascii="Times New Roman" w:hAnsi="Times New Roman" w:eastAsia="宋体" w:cs="Times New Roman"/>
          <w:color w:val="auto"/>
          <w:sz w:val="28"/>
          <w:szCs w:val="28"/>
          <w:highlight w:val="none"/>
        </w:rPr>
      </w:pPr>
    </w:p>
    <w:p>
      <w:pPr>
        <w:spacing w:line="480" w:lineRule="auto"/>
        <w:ind w:firstLine="700" w:firstLineChars="250"/>
        <w:outlineLvl w:val="9"/>
        <w:rPr>
          <w:rFonts w:hint="default" w:ascii="Times New Roman" w:hAnsi="Times New Roman" w:eastAsia="宋体" w:cs="Times New Roman"/>
          <w:color w:val="auto"/>
          <w:sz w:val="28"/>
          <w:szCs w:val="28"/>
          <w:highlight w:val="none"/>
        </w:rPr>
      </w:pPr>
    </w:p>
    <w:p>
      <w:pPr>
        <w:spacing w:line="360" w:lineRule="auto"/>
        <w:jc w:val="right"/>
        <w:outlineLvl w:val="9"/>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lang w:val="en-US" w:eastAsia="zh-CN"/>
        </w:rPr>
        <w:t>乌拉特前旗欣达梦商贸有限责任公司</w:t>
      </w:r>
    </w:p>
    <w:p>
      <w:pPr>
        <w:wordWrap w:val="0"/>
        <w:spacing w:line="360" w:lineRule="auto"/>
        <w:jc w:val="right"/>
        <w:outlineLvl w:val="9"/>
        <w:rPr>
          <w:rFonts w:hint="default" w:ascii="Times New Roman" w:hAnsi="Times New Roman" w:eastAsia="宋体" w:cs="Times New Roman"/>
          <w:color w:val="auto"/>
          <w:sz w:val="28"/>
          <w:szCs w:val="28"/>
          <w:highlight w:val="none"/>
          <w:lang w:val="en-US" w:eastAsia="zh-CN"/>
        </w:rPr>
      </w:pPr>
      <w:r>
        <w:rPr>
          <w:rFonts w:hint="eastAsia" w:ascii="Times New Roman" w:hAnsi="Times New Roman" w:eastAsia="宋体" w:cs="Times New Roman"/>
          <w:color w:val="auto"/>
          <w:sz w:val="28"/>
          <w:szCs w:val="28"/>
          <w:highlight w:val="none"/>
          <w:lang w:val="en-US" w:eastAsia="zh-CN"/>
        </w:rPr>
        <w:t xml:space="preserve">                                          </w:t>
      </w:r>
      <w:r>
        <w:rPr>
          <w:rFonts w:hint="default" w:ascii="Times New Roman" w:hAnsi="Times New Roman" w:eastAsia="宋体" w:cs="Times New Roman"/>
          <w:color w:val="auto"/>
          <w:sz w:val="28"/>
          <w:szCs w:val="28"/>
          <w:highlight w:val="none"/>
        </w:rPr>
        <w:t>二0二</w:t>
      </w:r>
      <w:r>
        <w:rPr>
          <w:rFonts w:hint="eastAsia" w:ascii="Times New Roman" w:hAnsi="Times New Roman" w:eastAsia="宋体" w:cs="Times New Roman"/>
          <w:color w:val="auto"/>
          <w:sz w:val="28"/>
          <w:szCs w:val="28"/>
          <w:highlight w:val="none"/>
          <w:lang w:val="en-US" w:eastAsia="zh-CN"/>
        </w:rPr>
        <w:t>二</w:t>
      </w:r>
      <w:r>
        <w:rPr>
          <w:rFonts w:hint="default" w:ascii="Times New Roman" w:hAnsi="Times New Roman" w:eastAsia="宋体" w:cs="Times New Roman"/>
          <w:color w:val="auto"/>
          <w:sz w:val="28"/>
          <w:szCs w:val="28"/>
          <w:highlight w:val="none"/>
        </w:rPr>
        <w:t>年</w:t>
      </w:r>
      <w:r>
        <w:rPr>
          <w:rFonts w:hint="eastAsia" w:ascii="Times New Roman" w:hAnsi="Times New Roman" w:eastAsia="宋体" w:cs="Times New Roman"/>
          <w:color w:val="auto"/>
          <w:sz w:val="28"/>
          <w:szCs w:val="28"/>
          <w:highlight w:val="none"/>
          <w:lang w:val="en-US" w:eastAsia="zh-CN"/>
        </w:rPr>
        <w:t>二</w:t>
      </w:r>
      <w:r>
        <w:rPr>
          <w:rFonts w:hint="default" w:ascii="Times New Roman" w:hAnsi="Times New Roman" w:eastAsia="宋体" w:cs="Times New Roman"/>
          <w:color w:val="auto"/>
          <w:sz w:val="28"/>
          <w:szCs w:val="28"/>
          <w:highlight w:val="none"/>
        </w:rPr>
        <w:t>月</w:t>
      </w:r>
      <w:r>
        <w:rPr>
          <w:rFonts w:hint="eastAsia" w:ascii="Times New Roman" w:hAnsi="Times New Roman" w:eastAsia="宋体" w:cs="Times New Roman"/>
          <w:color w:val="auto"/>
          <w:sz w:val="28"/>
          <w:szCs w:val="28"/>
          <w:highlight w:val="none"/>
          <w:lang w:val="en-US" w:eastAsia="zh-CN"/>
        </w:rPr>
        <w:t xml:space="preserve">        </w:t>
      </w:r>
    </w:p>
    <w:p>
      <w:pPr>
        <w:pStyle w:val="7"/>
        <w:outlineLvl w:val="9"/>
        <w:rPr>
          <w:rFonts w:hint="default" w:ascii="Times New Roman" w:hAnsi="Times New Roman" w:eastAsia="宋体" w:cs="Times New Roman"/>
          <w:color w:val="auto"/>
          <w:sz w:val="28"/>
          <w:szCs w:val="28"/>
          <w:highlight w:val="none"/>
        </w:rPr>
      </w:pPr>
    </w:p>
    <w:p>
      <w:pPr>
        <w:spacing w:line="480" w:lineRule="auto"/>
        <w:jc w:val="left"/>
        <w:outlineLvl w:val="9"/>
        <w:rPr>
          <w:rFonts w:hint="eastAsia" w:ascii="Times New Roman" w:hAnsi="Times New Roman" w:eastAsia="宋体" w:cs="Times New Roman"/>
          <w:b/>
          <w:color w:val="auto"/>
          <w:sz w:val="32"/>
          <w:szCs w:val="32"/>
          <w:highlight w:val="none"/>
          <w:lang w:eastAsia="zh-CN"/>
        </w:rPr>
        <w:sectPr>
          <w:pgSz w:w="11906" w:h="16838"/>
          <w:pgMar w:top="1440" w:right="1463" w:bottom="1440" w:left="1463" w:header="851" w:footer="992" w:gutter="0"/>
          <w:pgNumType w:fmt="decimal"/>
          <w:cols w:space="425" w:num="1"/>
          <w:docGrid w:type="lines" w:linePitch="312" w:charSpace="0"/>
        </w:sectPr>
      </w:pPr>
    </w:p>
    <w:p>
      <w:pPr>
        <w:spacing w:line="480" w:lineRule="auto"/>
        <w:jc w:val="left"/>
        <w:outlineLvl w:val="0"/>
        <w:rPr>
          <w:rFonts w:hint="eastAsia" w:ascii="Times New Roman" w:hAnsi="Times New Roman" w:eastAsia="宋体" w:cs="Times New Roman"/>
          <w:b/>
          <w:color w:val="auto"/>
          <w:sz w:val="32"/>
          <w:szCs w:val="32"/>
          <w:highlight w:val="none"/>
          <w:lang w:val="en-US" w:eastAsia="zh-CN"/>
        </w:rPr>
      </w:pPr>
      <w:r>
        <w:rPr>
          <w:rFonts w:hint="eastAsia" w:ascii="Times New Roman" w:hAnsi="Times New Roman" w:eastAsia="宋体" w:cs="Times New Roman"/>
          <w:b/>
          <w:color w:val="auto"/>
          <w:sz w:val="32"/>
          <w:szCs w:val="32"/>
          <w:highlight w:val="none"/>
          <w:lang w:eastAsia="zh-CN"/>
        </w:rPr>
        <w:t>附件</w:t>
      </w:r>
      <w:r>
        <w:rPr>
          <w:rFonts w:hint="eastAsia" w:ascii="Times New Roman" w:hAnsi="Times New Roman" w:eastAsia="宋体" w:cs="Times New Roman"/>
          <w:b/>
          <w:color w:val="auto"/>
          <w:sz w:val="32"/>
          <w:szCs w:val="32"/>
          <w:highlight w:val="none"/>
          <w:lang w:val="en-US" w:eastAsia="zh-CN"/>
        </w:rPr>
        <w:t>2关于项目立项的申请</w:t>
      </w:r>
    </w:p>
    <w:p>
      <w:pPr>
        <w:spacing w:line="480" w:lineRule="auto"/>
        <w:jc w:val="left"/>
        <w:outlineLvl w:val="0"/>
        <w:rPr>
          <w:color w:val="auto"/>
        </w:rPr>
        <w:sectPr>
          <w:pgSz w:w="11906" w:h="16838"/>
          <w:pgMar w:top="1440" w:right="1463" w:bottom="1440" w:left="1463" w:header="851" w:footer="992" w:gutter="0"/>
          <w:pgNumType w:fmt="decimal"/>
          <w:cols w:space="425" w:num="1"/>
          <w:docGrid w:type="lines" w:linePitch="312" w:charSpace="0"/>
        </w:sectPr>
      </w:pPr>
      <w:r>
        <w:rPr>
          <w:color w:val="auto"/>
        </w:rPr>
        <w:drawing>
          <wp:inline distT="0" distB="0" distL="114300" distR="114300">
            <wp:extent cx="5632450" cy="8016875"/>
            <wp:effectExtent l="0" t="0" r="6350" b="3175"/>
            <wp:docPr id="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pic:cNvPicPr>
                      <a:picLocks noChangeAspect="1"/>
                    </pic:cNvPicPr>
                  </pic:nvPicPr>
                  <pic:blipFill>
                    <a:blip r:embed="rId30"/>
                    <a:srcRect t="2647" b="1890"/>
                    <a:stretch>
                      <a:fillRect/>
                    </a:stretch>
                  </pic:blipFill>
                  <pic:spPr>
                    <a:xfrm>
                      <a:off x="0" y="0"/>
                      <a:ext cx="5632450" cy="8016875"/>
                    </a:xfrm>
                    <a:prstGeom prst="rect">
                      <a:avLst/>
                    </a:prstGeom>
                    <a:noFill/>
                    <a:ln>
                      <a:noFill/>
                    </a:ln>
                  </pic:spPr>
                </pic:pic>
              </a:graphicData>
            </a:graphic>
          </wp:inline>
        </w:drawing>
      </w:r>
      <w:r>
        <w:rPr>
          <w:color w:val="auto"/>
        </w:rPr>
        <w:drawing>
          <wp:inline distT="0" distB="0" distL="114300" distR="114300">
            <wp:extent cx="5688330" cy="8445500"/>
            <wp:effectExtent l="0" t="0" r="7620" b="12700"/>
            <wp:docPr id="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pic:cNvPicPr>
                      <a:picLocks noChangeAspect="1"/>
                    </pic:cNvPicPr>
                  </pic:nvPicPr>
                  <pic:blipFill>
                    <a:blip r:embed="rId31"/>
                    <a:srcRect t="2300" b="1212"/>
                    <a:stretch>
                      <a:fillRect/>
                    </a:stretch>
                  </pic:blipFill>
                  <pic:spPr>
                    <a:xfrm>
                      <a:off x="0" y="0"/>
                      <a:ext cx="5688330" cy="8445500"/>
                    </a:xfrm>
                    <a:prstGeom prst="rect">
                      <a:avLst/>
                    </a:prstGeom>
                    <a:noFill/>
                    <a:ln>
                      <a:noFill/>
                    </a:ln>
                  </pic:spPr>
                </pic:pic>
              </a:graphicData>
            </a:graphic>
          </wp:inline>
        </w:drawing>
      </w:r>
    </w:p>
    <w:p>
      <w:pPr>
        <w:spacing w:line="480" w:lineRule="auto"/>
        <w:jc w:val="left"/>
        <w:outlineLvl w:val="0"/>
        <w:rPr>
          <w:rFonts w:hint="eastAsia" w:ascii="Times New Roman" w:hAnsi="Times New Roman" w:eastAsia="宋体" w:cs="Times New Roman"/>
          <w:b/>
          <w:color w:val="auto"/>
          <w:sz w:val="32"/>
          <w:szCs w:val="32"/>
          <w:highlight w:val="none"/>
          <w:lang w:val="en-US" w:eastAsia="zh-CN"/>
        </w:rPr>
      </w:pPr>
      <w:r>
        <w:rPr>
          <w:rFonts w:hint="eastAsia" w:ascii="Times New Roman" w:hAnsi="Times New Roman" w:eastAsia="宋体" w:cs="Times New Roman"/>
          <w:b/>
          <w:color w:val="auto"/>
          <w:sz w:val="32"/>
          <w:szCs w:val="32"/>
          <w:highlight w:val="none"/>
          <w:lang w:eastAsia="zh-CN"/>
        </w:rPr>
        <w:t>附件</w:t>
      </w:r>
      <w:r>
        <w:rPr>
          <w:rFonts w:hint="eastAsia" w:ascii="Times New Roman" w:hAnsi="Times New Roman" w:eastAsia="宋体" w:cs="Times New Roman"/>
          <w:b/>
          <w:color w:val="auto"/>
          <w:sz w:val="32"/>
          <w:szCs w:val="32"/>
          <w:highlight w:val="none"/>
          <w:lang w:val="en-US" w:eastAsia="zh-CN"/>
        </w:rPr>
        <w:t>3国土规划会议纪要</w:t>
      </w:r>
    </w:p>
    <w:p>
      <w:pPr>
        <w:spacing w:line="480" w:lineRule="auto"/>
        <w:jc w:val="left"/>
        <w:outlineLvl w:val="9"/>
        <w:rPr>
          <w:color w:val="auto"/>
        </w:rPr>
        <w:sectPr>
          <w:pgSz w:w="11906" w:h="16838"/>
          <w:pgMar w:top="1440" w:right="1803" w:bottom="1440" w:left="1803" w:header="851" w:footer="992" w:gutter="0"/>
          <w:pgNumType w:fmt="decimal"/>
          <w:cols w:space="425" w:num="1"/>
          <w:docGrid w:type="lines" w:linePitch="312" w:charSpace="0"/>
        </w:sectPr>
      </w:pPr>
      <w:r>
        <w:rPr>
          <w:color w:val="auto"/>
        </w:rPr>
        <w:drawing>
          <wp:inline distT="0" distB="0" distL="114300" distR="114300">
            <wp:extent cx="5713730" cy="8341360"/>
            <wp:effectExtent l="0" t="0" r="1270" b="2540"/>
            <wp:docPr id="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32"/>
                    <a:srcRect l="4098" t="651" r="2233" b="2582"/>
                    <a:stretch>
                      <a:fillRect/>
                    </a:stretch>
                  </pic:blipFill>
                  <pic:spPr>
                    <a:xfrm>
                      <a:off x="0" y="0"/>
                      <a:ext cx="5713730" cy="8341360"/>
                    </a:xfrm>
                    <a:prstGeom prst="rect">
                      <a:avLst/>
                    </a:prstGeom>
                    <a:noFill/>
                    <a:ln>
                      <a:noFill/>
                    </a:ln>
                  </pic:spPr>
                </pic:pic>
              </a:graphicData>
            </a:graphic>
          </wp:inline>
        </w:drawing>
      </w:r>
      <w:r>
        <w:rPr>
          <w:color w:val="auto"/>
        </w:rPr>
        <w:drawing>
          <wp:inline distT="0" distB="0" distL="114300" distR="114300">
            <wp:extent cx="5558790" cy="8710930"/>
            <wp:effectExtent l="0" t="0" r="3810" b="13970"/>
            <wp:docPr id="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2"/>
                    <pic:cNvPicPr>
                      <a:picLocks noChangeAspect="1"/>
                    </pic:cNvPicPr>
                  </pic:nvPicPr>
                  <pic:blipFill>
                    <a:blip r:embed="rId33"/>
                    <a:srcRect l="2419" b="1909"/>
                    <a:stretch>
                      <a:fillRect/>
                    </a:stretch>
                  </pic:blipFill>
                  <pic:spPr>
                    <a:xfrm>
                      <a:off x="0" y="0"/>
                      <a:ext cx="5558790" cy="8710930"/>
                    </a:xfrm>
                    <a:prstGeom prst="rect">
                      <a:avLst/>
                    </a:prstGeom>
                    <a:noFill/>
                    <a:ln>
                      <a:noFill/>
                    </a:ln>
                  </pic:spPr>
                </pic:pic>
              </a:graphicData>
            </a:graphic>
          </wp:inline>
        </w:drawing>
      </w:r>
      <w:r>
        <w:rPr>
          <w:color w:val="auto"/>
        </w:rPr>
        <w:drawing>
          <wp:inline distT="0" distB="0" distL="114300" distR="114300">
            <wp:extent cx="5699760" cy="8893810"/>
            <wp:effectExtent l="0" t="0" r="15240" b="2540"/>
            <wp:docPr id="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1"/>
                    </pic:cNvPicPr>
                  </pic:nvPicPr>
                  <pic:blipFill>
                    <a:blip r:embed="rId34"/>
                    <a:srcRect t="4480" b="1451"/>
                    <a:stretch>
                      <a:fillRect/>
                    </a:stretch>
                  </pic:blipFill>
                  <pic:spPr>
                    <a:xfrm>
                      <a:off x="0" y="0"/>
                      <a:ext cx="5699760" cy="8893810"/>
                    </a:xfrm>
                    <a:prstGeom prst="rect">
                      <a:avLst/>
                    </a:prstGeom>
                    <a:noFill/>
                    <a:ln>
                      <a:noFill/>
                    </a:ln>
                  </pic:spPr>
                </pic:pic>
              </a:graphicData>
            </a:graphic>
          </wp:inline>
        </w:drawing>
      </w:r>
    </w:p>
    <w:p>
      <w:pPr>
        <w:pStyle w:val="2"/>
        <w:ind w:left="0" w:leftChars="0" w:firstLine="0" w:firstLineChars="0"/>
        <w:outlineLvl w:val="0"/>
        <w:rPr>
          <w:rFonts w:hint="eastAsia"/>
          <w:color w:val="auto"/>
          <w:lang w:val="en-US" w:eastAsia="zh-CN"/>
        </w:rPr>
      </w:pPr>
      <w:r>
        <w:rPr>
          <w:rFonts w:hint="eastAsia" w:ascii="Times New Roman" w:hAnsi="Times New Roman" w:eastAsia="宋体" w:cs="Times New Roman"/>
          <w:b/>
          <w:color w:val="auto"/>
          <w:sz w:val="32"/>
          <w:szCs w:val="32"/>
          <w:highlight w:val="none"/>
          <w:lang w:eastAsia="zh-CN"/>
        </w:rPr>
        <w:t>附件</w:t>
      </w:r>
      <w:r>
        <w:rPr>
          <w:rFonts w:hint="eastAsia" w:ascii="Times New Roman" w:hAnsi="Times New Roman" w:eastAsia="宋体" w:cs="Times New Roman"/>
          <w:b/>
          <w:color w:val="auto"/>
          <w:sz w:val="32"/>
          <w:szCs w:val="32"/>
          <w:highlight w:val="none"/>
          <w:lang w:val="en-US" w:eastAsia="zh-CN"/>
        </w:rPr>
        <w:t>4建设用地批准书</w:t>
      </w:r>
    </w:p>
    <w:p>
      <w:pPr>
        <w:jc w:val="center"/>
        <w:outlineLvl w:val="9"/>
        <w:rPr>
          <w:color w:val="auto"/>
        </w:rPr>
        <w:sectPr>
          <w:pgSz w:w="11906" w:h="16838"/>
          <w:pgMar w:top="1440" w:right="1803" w:bottom="1440" w:left="1803" w:header="851" w:footer="992" w:gutter="0"/>
          <w:pgNumType w:fmt="decimal"/>
          <w:cols w:space="425" w:num="1"/>
          <w:docGrid w:type="lines" w:linePitch="312" w:charSpace="0"/>
        </w:sectPr>
      </w:pPr>
      <w:r>
        <w:rPr>
          <w:color w:val="auto"/>
        </w:rPr>
        <w:drawing>
          <wp:inline distT="0" distB="0" distL="114300" distR="114300">
            <wp:extent cx="5698490" cy="8223885"/>
            <wp:effectExtent l="0" t="0" r="16510" b="5715"/>
            <wp:docPr id="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pic:cNvPicPr>
                      <a:picLocks noChangeAspect="1"/>
                    </pic:cNvPicPr>
                  </pic:nvPicPr>
                  <pic:blipFill>
                    <a:blip r:embed="rId35"/>
                    <a:srcRect b="3156"/>
                    <a:stretch>
                      <a:fillRect/>
                    </a:stretch>
                  </pic:blipFill>
                  <pic:spPr>
                    <a:xfrm>
                      <a:off x="0" y="0"/>
                      <a:ext cx="5698490" cy="8223885"/>
                    </a:xfrm>
                    <a:prstGeom prst="rect">
                      <a:avLst/>
                    </a:prstGeom>
                    <a:noFill/>
                    <a:ln>
                      <a:noFill/>
                    </a:ln>
                  </pic:spPr>
                </pic:pic>
              </a:graphicData>
            </a:graphic>
          </wp:inline>
        </w:drawing>
      </w:r>
      <w:r>
        <w:rPr>
          <w:color w:val="auto"/>
        </w:rPr>
        <w:drawing>
          <wp:inline distT="0" distB="0" distL="114300" distR="114300">
            <wp:extent cx="5688965" cy="8178165"/>
            <wp:effectExtent l="0" t="0" r="6985" b="13335"/>
            <wp:docPr id="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
                    <pic:cNvPicPr>
                      <a:picLocks noChangeAspect="1"/>
                    </pic:cNvPicPr>
                  </pic:nvPicPr>
                  <pic:blipFill>
                    <a:blip r:embed="rId36"/>
                    <a:stretch>
                      <a:fillRect/>
                    </a:stretch>
                  </pic:blipFill>
                  <pic:spPr>
                    <a:xfrm>
                      <a:off x="0" y="0"/>
                      <a:ext cx="5688965" cy="8178165"/>
                    </a:xfrm>
                    <a:prstGeom prst="rect">
                      <a:avLst/>
                    </a:prstGeom>
                    <a:noFill/>
                    <a:ln>
                      <a:noFill/>
                    </a:ln>
                  </pic:spPr>
                </pic:pic>
              </a:graphicData>
            </a:graphic>
          </wp:inline>
        </w:drawing>
      </w:r>
      <w:r>
        <w:rPr>
          <w:color w:val="auto"/>
        </w:rPr>
        <w:drawing>
          <wp:inline distT="0" distB="0" distL="114300" distR="114300">
            <wp:extent cx="5562600" cy="8031480"/>
            <wp:effectExtent l="0" t="0" r="0" b="7620"/>
            <wp:docPr id="3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7"/>
                    <pic:cNvPicPr>
                      <a:picLocks noChangeAspect="1"/>
                    </pic:cNvPicPr>
                  </pic:nvPicPr>
                  <pic:blipFill>
                    <a:blip r:embed="rId37"/>
                    <a:srcRect l="925" r="1482"/>
                    <a:stretch>
                      <a:fillRect/>
                    </a:stretch>
                  </pic:blipFill>
                  <pic:spPr>
                    <a:xfrm>
                      <a:off x="0" y="0"/>
                      <a:ext cx="5562600" cy="8031480"/>
                    </a:xfrm>
                    <a:prstGeom prst="rect">
                      <a:avLst/>
                    </a:prstGeom>
                    <a:noFill/>
                    <a:ln>
                      <a:noFill/>
                    </a:ln>
                  </pic:spPr>
                </pic:pic>
              </a:graphicData>
            </a:graphic>
          </wp:inline>
        </w:drawing>
      </w:r>
    </w:p>
    <w:p>
      <w:pPr>
        <w:jc w:val="left"/>
        <w:outlineLvl w:val="0"/>
        <w:rPr>
          <w:rFonts w:hint="eastAsia" w:ascii="Times New Roman" w:hAnsi="Times New Roman" w:cs="Times New Roman" w:eastAsiaTheme="minorEastAsia"/>
          <w:color w:val="auto"/>
          <w:highlight w:val="none"/>
          <w:lang w:val="en-US" w:eastAsia="zh-CN"/>
        </w:rPr>
        <w:sectPr>
          <w:pgSz w:w="11906" w:h="16838"/>
          <w:pgMar w:top="1440" w:right="1803" w:bottom="1440" w:left="1803" w:header="851" w:footer="992" w:gutter="0"/>
          <w:pgNumType w:fmt="decimal"/>
          <w:cols w:space="425" w:num="1"/>
          <w:docGrid w:type="lines" w:linePitch="312" w:charSpace="0"/>
        </w:sectPr>
      </w:pPr>
      <w:r>
        <w:rPr>
          <w:rFonts w:hint="eastAsia" w:ascii="Times New Roman" w:hAnsi="Times New Roman" w:eastAsia="宋体" w:cs="Times New Roman"/>
          <w:b/>
          <w:color w:val="auto"/>
          <w:sz w:val="32"/>
          <w:szCs w:val="32"/>
          <w:highlight w:val="none"/>
          <w:lang w:eastAsia="zh-CN"/>
        </w:rPr>
        <w:t>附件</w:t>
      </w:r>
      <w:r>
        <w:rPr>
          <w:rFonts w:hint="eastAsia" w:ascii="Times New Roman" w:hAnsi="Times New Roman" w:eastAsia="宋体" w:cs="Times New Roman"/>
          <w:b/>
          <w:color w:val="auto"/>
          <w:sz w:val="32"/>
          <w:szCs w:val="32"/>
          <w:highlight w:val="none"/>
          <w:lang w:val="en-US" w:eastAsia="zh-CN"/>
        </w:rPr>
        <w:t>5不属于生态保护红线的复函</w:t>
      </w:r>
      <w:r>
        <w:rPr>
          <w:rFonts w:hint="eastAsia" w:ascii="Times New Roman" w:hAnsi="Times New Roman" w:cs="Times New Roman" w:eastAsiaTheme="minorEastAsia"/>
          <w:color w:val="auto"/>
          <w:highlight w:val="none"/>
          <w:lang w:val="en-US" w:eastAsia="zh-CN"/>
        </w:rPr>
        <w:drawing>
          <wp:inline distT="0" distB="0" distL="114300" distR="114300">
            <wp:extent cx="5261610" cy="7920355"/>
            <wp:effectExtent l="0" t="0" r="15240" b="4445"/>
            <wp:docPr id="4" name="图片 4" descr="5b7fbeb84be46b31c06e0ccc6e97d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5b7fbeb84be46b31c06e0ccc6e97d75"/>
                    <pic:cNvPicPr>
                      <a:picLocks noChangeAspect="1"/>
                    </pic:cNvPicPr>
                  </pic:nvPicPr>
                  <pic:blipFill>
                    <a:blip r:embed="rId38"/>
                    <a:stretch>
                      <a:fillRect/>
                    </a:stretch>
                  </pic:blipFill>
                  <pic:spPr>
                    <a:xfrm>
                      <a:off x="0" y="0"/>
                      <a:ext cx="5261610" cy="7920355"/>
                    </a:xfrm>
                    <a:prstGeom prst="rect">
                      <a:avLst/>
                    </a:prstGeom>
                  </pic:spPr>
                </pic:pic>
              </a:graphicData>
            </a:graphic>
          </wp:inline>
        </w:drawing>
      </w:r>
      <w:r>
        <w:rPr>
          <w:rFonts w:hint="eastAsia" w:ascii="Times New Roman" w:hAnsi="Times New Roman" w:cs="Times New Roman" w:eastAsiaTheme="minorEastAsia"/>
          <w:color w:val="auto"/>
          <w:highlight w:val="none"/>
          <w:lang w:val="en-US" w:eastAsia="zh-CN"/>
        </w:rPr>
        <w:drawing>
          <wp:inline distT="0" distB="0" distL="114300" distR="114300">
            <wp:extent cx="5252720" cy="7543165"/>
            <wp:effectExtent l="0" t="0" r="5080" b="635"/>
            <wp:docPr id="3" name="图片 3" descr="17e9a7d1a9367d4a11b0fdefa2ba8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7e9a7d1a9367d4a11b0fdefa2ba8fc"/>
                    <pic:cNvPicPr>
                      <a:picLocks noChangeAspect="1"/>
                    </pic:cNvPicPr>
                  </pic:nvPicPr>
                  <pic:blipFill>
                    <a:blip r:embed="rId39"/>
                    <a:stretch>
                      <a:fillRect/>
                    </a:stretch>
                  </pic:blipFill>
                  <pic:spPr>
                    <a:xfrm>
                      <a:off x="0" y="0"/>
                      <a:ext cx="5252720" cy="7543165"/>
                    </a:xfrm>
                    <a:prstGeom prst="rect">
                      <a:avLst/>
                    </a:prstGeom>
                  </pic:spPr>
                </pic:pic>
              </a:graphicData>
            </a:graphic>
          </wp:inline>
        </w:drawing>
      </w:r>
    </w:p>
    <w:p>
      <w:pPr>
        <w:jc w:val="left"/>
        <w:outlineLvl w:val="0"/>
        <w:rPr>
          <w:rFonts w:hint="eastAsia" w:ascii="Times New Roman" w:hAnsi="Times New Roman" w:cs="Times New Roman" w:eastAsiaTheme="minorEastAsia"/>
          <w:color w:val="auto"/>
          <w:highlight w:val="none"/>
          <w:lang w:val="en-US" w:eastAsia="zh-CN"/>
        </w:rPr>
      </w:pPr>
      <w:r>
        <w:rPr>
          <w:rFonts w:hint="eastAsia" w:ascii="Times New Roman" w:hAnsi="Times New Roman" w:eastAsia="宋体" w:cs="Times New Roman"/>
          <w:b/>
          <w:color w:val="auto"/>
          <w:sz w:val="32"/>
          <w:szCs w:val="32"/>
          <w:highlight w:val="none"/>
          <w:lang w:eastAsia="zh-CN"/>
        </w:rPr>
        <w:t>附件</w:t>
      </w:r>
      <w:r>
        <w:rPr>
          <w:rFonts w:hint="eastAsia" w:ascii="Times New Roman" w:hAnsi="Times New Roman" w:eastAsia="宋体" w:cs="Times New Roman"/>
          <w:b/>
          <w:color w:val="auto"/>
          <w:sz w:val="32"/>
          <w:szCs w:val="32"/>
          <w:highlight w:val="none"/>
          <w:lang w:val="en-US" w:eastAsia="zh-CN"/>
        </w:rPr>
        <w:t>6不占用水源地的复函</w:t>
      </w:r>
      <w:r>
        <w:rPr>
          <w:color w:val="auto"/>
        </w:rPr>
        <w:drawing>
          <wp:inline distT="0" distB="0" distL="114300" distR="114300">
            <wp:extent cx="5253990" cy="8195945"/>
            <wp:effectExtent l="0" t="0" r="3810" b="1460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40"/>
                    <a:stretch>
                      <a:fillRect/>
                    </a:stretch>
                  </pic:blipFill>
                  <pic:spPr>
                    <a:xfrm>
                      <a:off x="0" y="0"/>
                      <a:ext cx="5253990" cy="8195945"/>
                    </a:xfrm>
                    <a:prstGeom prst="rect">
                      <a:avLst/>
                    </a:prstGeom>
                    <a:noFill/>
                    <a:ln>
                      <a:noFill/>
                    </a:ln>
                  </pic:spPr>
                </pic:pic>
              </a:graphicData>
            </a:graphic>
          </wp:inline>
        </w:drawing>
      </w:r>
      <w:r>
        <w:rPr>
          <w:color w:val="auto"/>
        </w:rPr>
        <w:drawing>
          <wp:inline distT="0" distB="0" distL="114300" distR="114300">
            <wp:extent cx="5256530" cy="8402955"/>
            <wp:effectExtent l="0" t="0" r="1270" b="17145"/>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41"/>
                    <a:srcRect l="7826" r="1878"/>
                    <a:stretch>
                      <a:fillRect/>
                    </a:stretch>
                  </pic:blipFill>
                  <pic:spPr>
                    <a:xfrm>
                      <a:off x="0" y="0"/>
                      <a:ext cx="5256530" cy="8402955"/>
                    </a:xfrm>
                    <a:prstGeom prst="rect">
                      <a:avLst/>
                    </a:prstGeom>
                    <a:noFill/>
                    <a:ln>
                      <a:noFill/>
                    </a:ln>
                  </pic:spPr>
                </pic:pic>
              </a:graphicData>
            </a:graphic>
          </wp:inline>
        </w:drawing>
      </w:r>
      <w:r>
        <w:rPr>
          <w:color w:val="auto"/>
        </w:rPr>
        <w:drawing>
          <wp:inline distT="0" distB="0" distL="114300" distR="114300">
            <wp:extent cx="5285105" cy="8573135"/>
            <wp:effectExtent l="0" t="0" r="10795" b="18415"/>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42"/>
                    <a:srcRect r="4353"/>
                    <a:stretch>
                      <a:fillRect/>
                    </a:stretch>
                  </pic:blipFill>
                  <pic:spPr>
                    <a:xfrm>
                      <a:off x="0" y="0"/>
                      <a:ext cx="5285105" cy="8573135"/>
                    </a:xfrm>
                    <a:prstGeom prst="rect">
                      <a:avLst/>
                    </a:prstGeom>
                    <a:noFill/>
                    <a:ln>
                      <a:noFill/>
                    </a:ln>
                  </pic:spPr>
                </pic:pic>
              </a:graphicData>
            </a:graphic>
          </wp:inline>
        </w:drawing>
      </w:r>
    </w:p>
    <w:sectPr>
      <w:pgSz w:w="11906" w:h="16838"/>
      <w:pgMar w:top="1440" w:right="1803" w:bottom="1440" w:left="1803"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panose1 w:val="02010609030101010101"/>
    <w:charset w:val="86"/>
    <w:family w:val="modern"/>
    <w:pitch w:val="default"/>
    <w:sig w:usb0="00000001" w:usb1="080E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15"/>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1B279F8"/>
    <w:multiLevelType w:val="singleLevel"/>
    <w:tmpl w:val="61B279F8"/>
    <w:lvl w:ilvl="0" w:tentative="0">
      <w:start w:val="1"/>
      <w:numFmt w:val="bullet"/>
      <w:pStyle w:val="10"/>
      <w:lvlText w:val=""/>
      <w:lvlJc w:val="left"/>
      <w:pPr>
        <w:tabs>
          <w:tab w:val="left" w:pos="2040"/>
        </w:tabs>
        <w:ind w:left="2040" w:hanging="36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I2YTgxYjE4YThlNmIzMzViZTRlMzQxNDRhMGM0MzAifQ=="/>
  </w:docVars>
  <w:rsids>
    <w:rsidRoot w:val="284D1310"/>
    <w:rsid w:val="00C623F9"/>
    <w:rsid w:val="01286C93"/>
    <w:rsid w:val="02385695"/>
    <w:rsid w:val="02703235"/>
    <w:rsid w:val="02AB2362"/>
    <w:rsid w:val="02B65225"/>
    <w:rsid w:val="03BA0C35"/>
    <w:rsid w:val="046A6C0D"/>
    <w:rsid w:val="04FE421E"/>
    <w:rsid w:val="05B42500"/>
    <w:rsid w:val="05C1256C"/>
    <w:rsid w:val="05C5090D"/>
    <w:rsid w:val="0660313C"/>
    <w:rsid w:val="06D05756"/>
    <w:rsid w:val="07251D18"/>
    <w:rsid w:val="078843F3"/>
    <w:rsid w:val="07BE5853"/>
    <w:rsid w:val="07C1464A"/>
    <w:rsid w:val="0A2A4207"/>
    <w:rsid w:val="0AA239DE"/>
    <w:rsid w:val="0B276594"/>
    <w:rsid w:val="0B992D8A"/>
    <w:rsid w:val="0C9509E0"/>
    <w:rsid w:val="0D2B062A"/>
    <w:rsid w:val="0DAF67DA"/>
    <w:rsid w:val="0E0E73FF"/>
    <w:rsid w:val="0E82357D"/>
    <w:rsid w:val="0E941711"/>
    <w:rsid w:val="0E9D5AAA"/>
    <w:rsid w:val="0EE01A7D"/>
    <w:rsid w:val="0F0C28F0"/>
    <w:rsid w:val="0FDC4BC5"/>
    <w:rsid w:val="0FEA2775"/>
    <w:rsid w:val="101416F0"/>
    <w:rsid w:val="10501EC1"/>
    <w:rsid w:val="10CA7DA3"/>
    <w:rsid w:val="11AD137B"/>
    <w:rsid w:val="11C64B71"/>
    <w:rsid w:val="12402AA6"/>
    <w:rsid w:val="12AC17BA"/>
    <w:rsid w:val="13B32A48"/>
    <w:rsid w:val="13E12A7D"/>
    <w:rsid w:val="15111704"/>
    <w:rsid w:val="15372586"/>
    <w:rsid w:val="15961C8C"/>
    <w:rsid w:val="15A96C81"/>
    <w:rsid w:val="16091CB8"/>
    <w:rsid w:val="163B57C9"/>
    <w:rsid w:val="16560A8A"/>
    <w:rsid w:val="16EF75DF"/>
    <w:rsid w:val="179040D1"/>
    <w:rsid w:val="17A6731D"/>
    <w:rsid w:val="189A3510"/>
    <w:rsid w:val="18A1422C"/>
    <w:rsid w:val="18F91006"/>
    <w:rsid w:val="1AB44E72"/>
    <w:rsid w:val="1AD674A3"/>
    <w:rsid w:val="1BEC522D"/>
    <w:rsid w:val="1BF6640B"/>
    <w:rsid w:val="1DF42B13"/>
    <w:rsid w:val="1E607A10"/>
    <w:rsid w:val="1E7004A2"/>
    <w:rsid w:val="1EB814DF"/>
    <w:rsid w:val="1F040A37"/>
    <w:rsid w:val="1F83263C"/>
    <w:rsid w:val="21741F12"/>
    <w:rsid w:val="21D378C9"/>
    <w:rsid w:val="21FF2FCB"/>
    <w:rsid w:val="22504236"/>
    <w:rsid w:val="235F1516"/>
    <w:rsid w:val="236D661A"/>
    <w:rsid w:val="23837F14"/>
    <w:rsid w:val="23D45D14"/>
    <w:rsid w:val="24DB5439"/>
    <w:rsid w:val="258F6532"/>
    <w:rsid w:val="262B0321"/>
    <w:rsid w:val="26C50E91"/>
    <w:rsid w:val="27272811"/>
    <w:rsid w:val="27B06DE9"/>
    <w:rsid w:val="27F815C1"/>
    <w:rsid w:val="284D1310"/>
    <w:rsid w:val="29760EA8"/>
    <w:rsid w:val="29F529E4"/>
    <w:rsid w:val="2A295CD1"/>
    <w:rsid w:val="2A630400"/>
    <w:rsid w:val="2A640045"/>
    <w:rsid w:val="2B6C14D0"/>
    <w:rsid w:val="2B7F43F0"/>
    <w:rsid w:val="2B983DFD"/>
    <w:rsid w:val="2BC33FEC"/>
    <w:rsid w:val="2C3A5F72"/>
    <w:rsid w:val="2C8928FE"/>
    <w:rsid w:val="2CA96AC9"/>
    <w:rsid w:val="2DE05ABF"/>
    <w:rsid w:val="2EAA495A"/>
    <w:rsid w:val="2F1448BE"/>
    <w:rsid w:val="2FC46E44"/>
    <w:rsid w:val="30D4749C"/>
    <w:rsid w:val="310877AF"/>
    <w:rsid w:val="31AE6851"/>
    <w:rsid w:val="332C038A"/>
    <w:rsid w:val="3438709C"/>
    <w:rsid w:val="34850AF6"/>
    <w:rsid w:val="354621C0"/>
    <w:rsid w:val="35B00775"/>
    <w:rsid w:val="35B37BC8"/>
    <w:rsid w:val="371D4C2D"/>
    <w:rsid w:val="374E1A28"/>
    <w:rsid w:val="37874941"/>
    <w:rsid w:val="38315AAC"/>
    <w:rsid w:val="394C6A9D"/>
    <w:rsid w:val="3979522A"/>
    <w:rsid w:val="398502D5"/>
    <w:rsid w:val="39917CA4"/>
    <w:rsid w:val="3A5C4A75"/>
    <w:rsid w:val="3B337215"/>
    <w:rsid w:val="3B870981"/>
    <w:rsid w:val="3C4E1B39"/>
    <w:rsid w:val="3C6B2D0A"/>
    <w:rsid w:val="3CA712EE"/>
    <w:rsid w:val="3CE10B22"/>
    <w:rsid w:val="3DC84AA5"/>
    <w:rsid w:val="3DED08B0"/>
    <w:rsid w:val="3E011945"/>
    <w:rsid w:val="3E605A2C"/>
    <w:rsid w:val="3F4E70EE"/>
    <w:rsid w:val="3FD7688F"/>
    <w:rsid w:val="413761AA"/>
    <w:rsid w:val="422917AB"/>
    <w:rsid w:val="428D0073"/>
    <w:rsid w:val="42AF27E7"/>
    <w:rsid w:val="43846F71"/>
    <w:rsid w:val="43F55E79"/>
    <w:rsid w:val="44384FA7"/>
    <w:rsid w:val="4487454E"/>
    <w:rsid w:val="44916D5E"/>
    <w:rsid w:val="450D0D63"/>
    <w:rsid w:val="451847AC"/>
    <w:rsid w:val="459B0FFB"/>
    <w:rsid w:val="467B4540"/>
    <w:rsid w:val="47A709F9"/>
    <w:rsid w:val="47B32C7D"/>
    <w:rsid w:val="47C500E1"/>
    <w:rsid w:val="47F90CCE"/>
    <w:rsid w:val="48F14A21"/>
    <w:rsid w:val="498418EF"/>
    <w:rsid w:val="4A392CF5"/>
    <w:rsid w:val="4A613CCD"/>
    <w:rsid w:val="4AD31881"/>
    <w:rsid w:val="4BB33B79"/>
    <w:rsid w:val="4C876D9B"/>
    <w:rsid w:val="4CE70223"/>
    <w:rsid w:val="4DE202A7"/>
    <w:rsid w:val="4E034CB7"/>
    <w:rsid w:val="4E1D6A43"/>
    <w:rsid w:val="4E5D620E"/>
    <w:rsid w:val="4FE53B90"/>
    <w:rsid w:val="50935F15"/>
    <w:rsid w:val="50C12E9B"/>
    <w:rsid w:val="50D43ABB"/>
    <w:rsid w:val="50FB0BBC"/>
    <w:rsid w:val="51F07579"/>
    <w:rsid w:val="52057744"/>
    <w:rsid w:val="52280B6B"/>
    <w:rsid w:val="52815519"/>
    <w:rsid w:val="52B9738E"/>
    <w:rsid w:val="535C04AA"/>
    <w:rsid w:val="549D3B49"/>
    <w:rsid w:val="5554551F"/>
    <w:rsid w:val="571D4D41"/>
    <w:rsid w:val="573C6992"/>
    <w:rsid w:val="575F6906"/>
    <w:rsid w:val="576D2A8E"/>
    <w:rsid w:val="57A37EFE"/>
    <w:rsid w:val="596A5151"/>
    <w:rsid w:val="5A4943F3"/>
    <w:rsid w:val="5AA101D8"/>
    <w:rsid w:val="5B0864A9"/>
    <w:rsid w:val="5B16247B"/>
    <w:rsid w:val="5C354D46"/>
    <w:rsid w:val="5CE667E4"/>
    <w:rsid w:val="5F247C6D"/>
    <w:rsid w:val="5F794F14"/>
    <w:rsid w:val="5F7E05AF"/>
    <w:rsid w:val="5FC541F5"/>
    <w:rsid w:val="60A00C7E"/>
    <w:rsid w:val="610D19C4"/>
    <w:rsid w:val="61E61362"/>
    <w:rsid w:val="63390001"/>
    <w:rsid w:val="63F020EA"/>
    <w:rsid w:val="641E5AAF"/>
    <w:rsid w:val="64413AE7"/>
    <w:rsid w:val="64881627"/>
    <w:rsid w:val="65D87F55"/>
    <w:rsid w:val="660533B9"/>
    <w:rsid w:val="66EC3C8D"/>
    <w:rsid w:val="66FD0D56"/>
    <w:rsid w:val="674B64F5"/>
    <w:rsid w:val="67B764A3"/>
    <w:rsid w:val="68FC1AE4"/>
    <w:rsid w:val="691C6CC7"/>
    <w:rsid w:val="696853F1"/>
    <w:rsid w:val="6A0B764D"/>
    <w:rsid w:val="6A35569A"/>
    <w:rsid w:val="6B4B58E9"/>
    <w:rsid w:val="6CC933A3"/>
    <w:rsid w:val="6CF536F4"/>
    <w:rsid w:val="6CFA6536"/>
    <w:rsid w:val="6DBE0ED5"/>
    <w:rsid w:val="6EAD11E6"/>
    <w:rsid w:val="6EB14EE7"/>
    <w:rsid w:val="6F084B34"/>
    <w:rsid w:val="6F1D510C"/>
    <w:rsid w:val="7039292C"/>
    <w:rsid w:val="70C5385F"/>
    <w:rsid w:val="70FD448C"/>
    <w:rsid w:val="71125910"/>
    <w:rsid w:val="71324D55"/>
    <w:rsid w:val="721247AC"/>
    <w:rsid w:val="72940DAF"/>
    <w:rsid w:val="72B5507B"/>
    <w:rsid w:val="73366EBC"/>
    <w:rsid w:val="733D39B9"/>
    <w:rsid w:val="734B7A08"/>
    <w:rsid w:val="754D2242"/>
    <w:rsid w:val="761621DC"/>
    <w:rsid w:val="76442713"/>
    <w:rsid w:val="765119BB"/>
    <w:rsid w:val="771B4EE0"/>
    <w:rsid w:val="771C263A"/>
    <w:rsid w:val="7792557D"/>
    <w:rsid w:val="77BE3397"/>
    <w:rsid w:val="7863563F"/>
    <w:rsid w:val="788804A0"/>
    <w:rsid w:val="78883A5D"/>
    <w:rsid w:val="789F082B"/>
    <w:rsid w:val="79B64624"/>
    <w:rsid w:val="7A491A8D"/>
    <w:rsid w:val="7AEE00F1"/>
    <w:rsid w:val="7AF05A07"/>
    <w:rsid w:val="7B4E0D71"/>
    <w:rsid w:val="7B8A0F3B"/>
    <w:rsid w:val="7BFA1097"/>
    <w:rsid w:val="7CBF0AAF"/>
    <w:rsid w:val="7DDD56F2"/>
    <w:rsid w:val="7E630D68"/>
    <w:rsid w:val="7E8A352E"/>
    <w:rsid w:val="7EF56F10"/>
    <w:rsid w:val="7F39663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iPriority="99"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4">
    <w:name w:val="heading 1"/>
    <w:basedOn w:val="1"/>
    <w:next w:val="1"/>
    <w:qFormat/>
    <w:uiPriority w:val="0"/>
    <w:pPr>
      <w:keepNext/>
      <w:keepLines/>
      <w:outlineLvl w:val="0"/>
    </w:pPr>
    <w:rPr>
      <w:rFonts w:eastAsia="黑体"/>
      <w:b/>
      <w:bCs/>
      <w:kern w:val="44"/>
      <w:sz w:val="30"/>
      <w:szCs w:val="44"/>
    </w:rPr>
  </w:style>
  <w:style w:type="paragraph" w:styleId="5">
    <w:name w:val="heading 2"/>
    <w:basedOn w:val="1"/>
    <w:next w:val="1"/>
    <w:qFormat/>
    <w:uiPriority w:val="0"/>
    <w:pPr>
      <w:keepNext/>
      <w:keepLines/>
      <w:spacing w:before="260" w:beforeLines="0" w:after="260" w:afterLines="0" w:line="416" w:lineRule="auto"/>
      <w:outlineLvl w:val="1"/>
    </w:pPr>
    <w:rPr>
      <w:rFonts w:ascii="Cambria" w:hAnsi="Cambria" w:eastAsia="宋体" w:cs="Times New Roman"/>
      <w:b/>
      <w:bCs/>
      <w:sz w:val="32"/>
      <w:szCs w:val="32"/>
    </w:rPr>
  </w:style>
  <w:style w:type="paragraph" w:styleId="6">
    <w:name w:val="heading 3"/>
    <w:basedOn w:val="1"/>
    <w:next w:val="1"/>
    <w:qFormat/>
    <w:uiPriority w:val="0"/>
    <w:pPr>
      <w:keepNext/>
      <w:keepLines/>
      <w:spacing w:before="260" w:beforeLines="0" w:after="260" w:afterLines="0" w:line="416" w:lineRule="auto"/>
      <w:outlineLvl w:val="2"/>
    </w:pPr>
    <w:rPr>
      <w:b/>
      <w:bCs/>
      <w:sz w:val="32"/>
      <w:szCs w:val="32"/>
    </w:rPr>
  </w:style>
  <w:style w:type="character" w:default="1" w:styleId="24">
    <w:name w:val="Default Paragraph Font"/>
    <w:semiHidden/>
    <w:qFormat/>
    <w:uiPriority w:val="0"/>
  </w:style>
  <w:style w:type="table" w:default="1" w:styleId="22">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2"/>
    <w:basedOn w:val="3"/>
    <w:next w:val="1"/>
    <w:qFormat/>
    <w:uiPriority w:val="0"/>
    <w:pPr>
      <w:widowControl w:val="0"/>
      <w:spacing w:after="120" w:afterLines="0"/>
      <w:ind w:left="420" w:firstLine="420" w:firstLineChars="200"/>
      <w:jc w:val="both"/>
    </w:pPr>
    <w:rPr>
      <w:rFonts w:ascii="Times New Roman" w:hAnsi="Times New Roman"/>
      <w:kern w:val="2"/>
      <w:sz w:val="21"/>
      <w:szCs w:val="20"/>
      <w:lang w:eastAsia="zh-CN" w:bidi="ar-SA"/>
    </w:rPr>
  </w:style>
  <w:style w:type="paragraph" w:styleId="3">
    <w:name w:val="Body Text Indent"/>
    <w:basedOn w:val="1"/>
    <w:next w:val="1"/>
    <w:qFormat/>
    <w:uiPriority w:val="0"/>
    <w:pPr>
      <w:widowControl/>
      <w:spacing w:after="312" w:afterLines="100"/>
      <w:ind w:left="200" w:leftChars="200"/>
      <w:jc w:val="left"/>
    </w:pPr>
    <w:rPr>
      <w:rFonts w:ascii="Calibri" w:hAnsi="Calibri"/>
      <w:kern w:val="0"/>
      <w:sz w:val="24"/>
      <w:szCs w:val="22"/>
      <w:lang w:eastAsia="en-US" w:bidi="en-US"/>
    </w:rPr>
  </w:style>
  <w:style w:type="paragraph" w:styleId="7">
    <w:name w:val="Normal Indent"/>
    <w:basedOn w:val="1"/>
    <w:next w:val="2"/>
    <w:qFormat/>
    <w:uiPriority w:val="0"/>
    <w:pPr>
      <w:ind w:firstLine="420" w:firstLineChars="200"/>
    </w:pPr>
  </w:style>
  <w:style w:type="paragraph" w:styleId="8">
    <w:name w:val="annotation text"/>
    <w:basedOn w:val="1"/>
    <w:qFormat/>
    <w:uiPriority w:val="0"/>
    <w:pPr>
      <w:jc w:val="left"/>
    </w:pPr>
  </w:style>
  <w:style w:type="paragraph" w:styleId="9">
    <w:name w:val="Body Text"/>
    <w:basedOn w:val="1"/>
    <w:next w:val="10"/>
    <w:qFormat/>
    <w:uiPriority w:val="0"/>
    <w:pPr>
      <w:jc w:val="left"/>
    </w:pPr>
    <w:rPr>
      <w:sz w:val="24"/>
    </w:rPr>
  </w:style>
  <w:style w:type="paragraph" w:styleId="10">
    <w:name w:val="List Bullet 5"/>
    <w:basedOn w:val="1"/>
    <w:qFormat/>
    <w:uiPriority w:val="0"/>
    <w:pPr>
      <w:numPr>
        <w:ilvl w:val="0"/>
        <w:numId w:val="1"/>
      </w:numPr>
    </w:pPr>
  </w:style>
  <w:style w:type="paragraph" w:styleId="11">
    <w:name w:val="Plain Text"/>
    <w:basedOn w:val="1"/>
    <w:qFormat/>
    <w:uiPriority w:val="0"/>
    <w:rPr>
      <w:rFonts w:ascii="宋体" w:hAnsi="Courier New"/>
    </w:rPr>
  </w:style>
  <w:style w:type="paragraph" w:styleId="12">
    <w:name w:val="Date"/>
    <w:basedOn w:val="1"/>
    <w:next w:val="1"/>
    <w:qFormat/>
    <w:uiPriority w:val="0"/>
    <w:pPr>
      <w:widowControl/>
    </w:pPr>
    <w:rPr>
      <w:rFonts w:ascii="宋体"/>
      <w:kern w:val="0"/>
      <w:sz w:val="28"/>
      <w:szCs w:val="20"/>
    </w:rPr>
  </w:style>
  <w:style w:type="paragraph" w:styleId="13">
    <w:name w:val="Body Text Indent 2"/>
    <w:basedOn w:val="1"/>
    <w:qFormat/>
    <w:uiPriority w:val="0"/>
    <w:pPr>
      <w:spacing w:line="540" w:lineRule="exact"/>
      <w:ind w:firstLine="480" w:firstLineChars="200"/>
    </w:pPr>
    <w:rPr>
      <w:sz w:val="24"/>
    </w:rPr>
  </w:style>
  <w:style w:type="paragraph" w:styleId="14">
    <w:name w:val="endnote text"/>
    <w:basedOn w:val="1"/>
    <w:qFormat/>
    <w:uiPriority w:val="0"/>
    <w:pPr>
      <w:snapToGrid w:val="0"/>
      <w:jc w:val="left"/>
    </w:pPr>
  </w:style>
  <w:style w:type="paragraph" w:styleId="15">
    <w:name w:val="footer"/>
    <w:basedOn w:val="1"/>
    <w:link w:val="44"/>
    <w:qFormat/>
    <w:uiPriority w:val="0"/>
    <w:pPr>
      <w:tabs>
        <w:tab w:val="center" w:pos="4153"/>
        <w:tab w:val="right" w:pos="8306"/>
      </w:tabs>
      <w:snapToGrid w:val="0"/>
      <w:jc w:val="left"/>
    </w:pPr>
    <w:rPr>
      <w:sz w:val="18"/>
    </w:rPr>
  </w:style>
  <w:style w:type="paragraph" w:styleId="1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7">
    <w:name w:val="List"/>
    <w:basedOn w:val="1"/>
    <w:qFormat/>
    <w:uiPriority w:val="0"/>
    <w:pPr>
      <w:jc w:val="center"/>
    </w:pPr>
    <w:rPr>
      <w:rFonts w:ascii="宋体" w:hAnsi="宋体"/>
      <w:spacing w:val="8"/>
    </w:rPr>
  </w:style>
  <w:style w:type="paragraph" w:styleId="18">
    <w:name w:val="Body Text Indent 3"/>
    <w:basedOn w:val="1"/>
    <w:qFormat/>
    <w:uiPriority w:val="0"/>
    <w:pPr>
      <w:spacing w:line="360" w:lineRule="auto"/>
      <w:ind w:firstLine="480" w:firstLineChars="200"/>
      <w:jc w:val="left"/>
    </w:pPr>
    <w:rPr>
      <w:rFonts w:ascii="宋体"/>
      <w:sz w:val="24"/>
    </w:rPr>
  </w:style>
  <w:style w:type="paragraph" w:styleId="19">
    <w:name w:val="toc 2"/>
    <w:basedOn w:val="1"/>
    <w:next w:val="1"/>
    <w:semiHidden/>
    <w:qFormat/>
    <w:uiPriority w:val="0"/>
    <w:pPr>
      <w:ind w:left="420" w:leftChars="200"/>
    </w:pPr>
  </w:style>
  <w:style w:type="paragraph" w:styleId="20">
    <w:name w:val="Normal (Web)"/>
    <w:basedOn w:val="1"/>
    <w:qFormat/>
    <w:uiPriority w:val="0"/>
    <w:pPr>
      <w:widowControl/>
      <w:spacing w:before="100" w:beforeAutospacing="1" w:after="100" w:afterAutospacing="1"/>
      <w:jc w:val="left"/>
    </w:pPr>
    <w:rPr>
      <w:rFonts w:ascii="宋体" w:hAnsi="宋体"/>
      <w:color w:val="000000"/>
      <w:kern w:val="0"/>
      <w:sz w:val="24"/>
      <w:szCs w:val="24"/>
    </w:rPr>
  </w:style>
  <w:style w:type="paragraph" w:styleId="21">
    <w:name w:val="Body Text First Indent"/>
    <w:basedOn w:val="9"/>
    <w:next w:val="1"/>
    <w:semiHidden/>
    <w:unhideWhenUsed/>
    <w:qFormat/>
    <w:uiPriority w:val="99"/>
    <w:pPr>
      <w:ind w:firstLine="420" w:firstLineChars="100"/>
    </w:pPr>
  </w:style>
  <w:style w:type="table" w:styleId="23">
    <w:name w:val="Table Grid"/>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Strong"/>
    <w:basedOn w:val="24"/>
    <w:qFormat/>
    <w:uiPriority w:val="0"/>
    <w:rPr>
      <w:b/>
    </w:rPr>
  </w:style>
  <w:style w:type="character" w:styleId="26">
    <w:name w:val="Hyperlink"/>
    <w:basedOn w:val="24"/>
    <w:qFormat/>
    <w:uiPriority w:val="0"/>
    <w:rPr>
      <w:color w:val="0000FF"/>
      <w:u w:val="single"/>
    </w:rPr>
  </w:style>
  <w:style w:type="character" w:styleId="27">
    <w:name w:val="annotation reference"/>
    <w:basedOn w:val="24"/>
    <w:qFormat/>
    <w:uiPriority w:val="0"/>
    <w:rPr>
      <w:sz w:val="21"/>
      <w:szCs w:val="21"/>
    </w:rPr>
  </w:style>
  <w:style w:type="paragraph" w:customStyle="1" w:styleId="28">
    <w:name w:val="[1]正文"/>
    <w:basedOn w:val="1"/>
    <w:qFormat/>
    <w:uiPriority w:val="0"/>
    <w:pPr>
      <w:widowControl/>
      <w:snapToGrid w:val="0"/>
      <w:spacing w:line="360" w:lineRule="auto"/>
      <w:ind w:firstLine="200" w:firstLineChars="200"/>
      <w:jc w:val="left"/>
    </w:pPr>
    <w:rPr>
      <w:rFonts w:ascii="Calibri" w:hAnsi="Calibri"/>
      <w:kern w:val="0"/>
      <w:sz w:val="24"/>
      <w:szCs w:val="28"/>
    </w:rPr>
  </w:style>
  <w:style w:type="paragraph" w:customStyle="1" w:styleId="29">
    <w:name w:val="Body Text First Indent1"/>
    <w:basedOn w:val="9"/>
    <w:qFormat/>
    <w:uiPriority w:val="0"/>
    <w:pPr>
      <w:pBdr>
        <w:top w:val="none" w:color="auto" w:sz="0" w:space="1"/>
        <w:left w:val="none" w:color="auto" w:sz="0" w:space="4"/>
        <w:bottom w:val="none" w:color="auto" w:sz="0" w:space="1"/>
        <w:right w:val="none" w:color="auto" w:sz="0" w:space="4"/>
      </w:pBdr>
      <w:spacing w:before="0" w:beforeLines="0"/>
      <w:ind w:firstLine="0" w:firstLineChars="0"/>
      <w:jc w:val="both"/>
    </w:pPr>
    <w:rPr>
      <w:rFonts w:ascii="Times New Roman" w:hAnsi="Times New Roman"/>
      <w:sz w:val="21"/>
      <w:szCs w:val="24"/>
    </w:rPr>
  </w:style>
  <w:style w:type="paragraph" w:customStyle="1" w:styleId="30">
    <w:name w:val="表格"/>
    <w:basedOn w:val="1"/>
    <w:next w:val="1"/>
    <w:qFormat/>
    <w:uiPriority w:val="0"/>
    <w:pPr>
      <w:spacing w:line="240" w:lineRule="auto"/>
      <w:ind w:firstLine="0" w:firstLineChars="0"/>
      <w:jc w:val="center"/>
    </w:pPr>
    <w:rPr>
      <w:rFonts w:ascii="Times New Roman" w:hAnsi="Times New Roman"/>
      <w:sz w:val="21"/>
    </w:rPr>
  </w:style>
  <w:style w:type="character" w:customStyle="1" w:styleId="31">
    <w:name w:val="font11"/>
    <w:basedOn w:val="24"/>
    <w:qFormat/>
    <w:uiPriority w:val="0"/>
    <w:rPr>
      <w:rFonts w:hint="default" w:ascii="Times New Roman" w:hAnsi="Times New Roman" w:cs="Times New Roman"/>
      <w:color w:val="000000"/>
      <w:sz w:val="20"/>
      <w:u w:val="none"/>
    </w:rPr>
  </w:style>
  <w:style w:type="paragraph" w:customStyle="1" w:styleId="32">
    <w:name w:val="Default"/>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33">
    <w:name w:val="正文11"/>
    <w:basedOn w:val="1"/>
    <w:qFormat/>
    <w:uiPriority w:val="0"/>
    <w:pPr>
      <w:tabs>
        <w:tab w:val="left" w:pos="2093"/>
      </w:tabs>
      <w:adjustRightInd w:val="0"/>
      <w:spacing w:line="360" w:lineRule="auto"/>
      <w:ind w:firstLine="360" w:firstLineChars="150"/>
    </w:pPr>
    <w:rPr>
      <w:rFonts w:ascii="宋体" w:hAnsi="宋体"/>
      <w:sz w:val="24"/>
    </w:rPr>
  </w:style>
  <w:style w:type="paragraph" w:customStyle="1" w:styleId="34">
    <w:name w:val="Table Paragraph"/>
    <w:basedOn w:val="1"/>
    <w:qFormat/>
    <w:uiPriority w:val="1"/>
  </w:style>
  <w:style w:type="paragraph" w:customStyle="1" w:styleId="35">
    <w:name w:val="样式5"/>
    <w:basedOn w:val="36"/>
    <w:qFormat/>
    <w:uiPriority w:val="0"/>
    <w:pPr>
      <w:tabs>
        <w:tab w:val="center" w:pos="4153"/>
        <w:tab w:val="right" w:pos="8306"/>
      </w:tabs>
      <w:snapToGrid w:val="0"/>
      <w:spacing w:line="360" w:lineRule="auto"/>
      <w:ind w:firstLine="510"/>
    </w:pPr>
    <w:rPr>
      <w:rFonts w:ascii="宋体" w:hAnsi="宋体" w:cs="宋体"/>
      <w:sz w:val="24"/>
      <w:szCs w:val="24"/>
    </w:rPr>
  </w:style>
  <w:style w:type="paragraph" w:customStyle="1" w:styleId="36">
    <w:name w:val="正文1"/>
    <w:basedOn w:val="15"/>
    <w:next w:val="1"/>
    <w:qFormat/>
    <w:uiPriority w:val="0"/>
    <w:pPr>
      <w:widowControl w:val="0"/>
      <w:adjustRightInd w:val="0"/>
      <w:spacing w:line="420" w:lineRule="atLeast"/>
      <w:jc w:val="both"/>
      <w:textAlignment w:val="baseline"/>
    </w:pPr>
    <w:rPr>
      <w:rFonts w:ascii="宋体" w:hAnsi="Calibri" w:eastAsia="宋体" w:cs="Times New Roman"/>
      <w:sz w:val="28"/>
      <w:lang w:val="en-US" w:eastAsia="zh-CN" w:bidi="ar-SA"/>
    </w:rPr>
  </w:style>
  <w:style w:type="paragraph" w:customStyle="1" w:styleId="37">
    <w:name w:val="正文—高"/>
    <w:basedOn w:val="1"/>
    <w:qFormat/>
    <w:uiPriority w:val="0"/>
    <w:pPr>
      <w:overflowPunct w:val="0"/>
      <w:topLinePunct/>
      <w:autoSpaceDE w:val="0"/>
      <w:autoSpaceDN w:val="0"/>
      <w:spacing w:line="480" w:lineRule="exact"/>
      <w:ind w:firstLine="480" w:firstLineChars="200"/>
    </w:pPr>
    <w:rPr>
      <w:rFonts w:ascii="Calibri" w:hAnsi="Calibri"/>
      <w:color w:val="000000"/>
      <w:kern w:val="24"/>
      <w:sz w:val="24"/>
      <w:szCs w:val="22"/>
    </w:rPr>
  </w:style>
  <w:style w:type="paragraph" w:customStyle="1" w:styleId="38">
    <w:name w:val="列表(L)"/>
    <w:basedOn w:val="17"/>
    <w:qFormat/>
    <w:uiPriority w:val="0"/>
    <w:pPr>
      <w:snapToGrid w:val="0"/>
    </w:pPr>
    <w:rPr>
      <w:rFonts w:eastAsia="仿宋_GB2312"/>
      <w:kern w:val="0"/>
      <w:sz w:val="20"/>
      <w:szCs w:val="20"/>
    </w:rPr>
  </w:style>
  <w:style w:type="paragraph" w:customStyle="1" w:styleId="39">
    <w:name w:val="表格标题w"/>
    <w:basedOn w:val="1"/>
    <w:qFormat/>
    <w:uiPriority w:val="0"/>
    <w:pPr>
      <w:keepNext/>
      <w:adjustRightInd w:val="0"/>
      <w:spacing w:line="440" w:lineRule="exact"/>
      <w:jc w:val="center"/>
    </w:pPr>
    <w:rPr>
      <w:rFonts w:cs="Arial"/>
      <w:b/>
      <w:szCs w:val="21"/>
    </w:rPr>
  </w:style>
  <w:style w:type="paragraph" w:customStyle="1" w:styleId="40">
    <w:name w:val="报告正文"/>
    <w:basedOn w:val="1"/>
    <w:qFormat/>
    <w:uiPriority w:val="0"/>
    <w:pPr>
      <w:spacing w:line="360" w:lineRule="auto"/>
      <w:ind w:firstLine="480" w:firstLineChars="200"/>
    </w:pPr>
    <w:rPr>
      <w:sz w:val="24"/>
    </w:rPr>
  </w:style>
  <w:style w:type="paragraph" w:customStyle="1" w:styleId="41">
    <w:name w:val="HP 正文"/>
    <w:basedOn w:val="1"/>
    <w:qFormat/>
    <w:uiPriority w:val="0"/>
    <w:pPr>
      <w:autoSpaceDE w:val="0"/>
      <w:autoSpaceDN w:val="0"/>
      <w:adjustRightInd w:val="0"/>
      <w:ind w:firstLine="200"/>
    </w:pPr>
  </w:style>
  <w:style w:type="paragraph" w:customStyle="1" w:styleId="42">
    <w:name w:val="ENFI表体格式"/>
    <w:basedOn w:val="1"/>
    <w:qFormat/>
    <w:uiPriority w:val="0"/>
    <w:pPr>
      <w:widowControl/>
      <w:adjustRightInd w:val="0"/>
      <w:snapToGrid w:val="0"/>
      <w:spacing w:line="240" w:lineRule="atLeast"/>
      <w:jc w:val="center"/>
    </w:pPr>
    <w:rPr>
      <w:rFonts w:eastAsia="仿宋_GB2312"/>
      <w:b/>
      <w:kern w:val="0"/>
      <w:sz w:val="24"/>
    </w:rPr>
  </w:style>
  <w:style w:type="paragraph" w:customStyle="1" w:styleId="43">
    <w:name w:val="报告表正文"/>
    <w:basedOn w:val="13"/>
    <w:next w:val="13"/>
    <w:qFormat/>
    <w:uiPriority w:val="0"/>
    <w:pPr>
      <w:spacing w:line="360" w:lineRule="auto"/>
      <w:ind w:firstLine="200"/>
    </w:pPr>
  </w:style>
  <w:style w:type="character" w:customStyle="1" w:styleId="44">
    <w:name w:val="页脚 字符"/>
    <w:basedOn w:val="24"/>
    <w:link w:val="15"/>
    <w:qFormat/>
    <w:uiPriority w:val="0"/>
    <w:rPr>
      <w:rFonts w:hint="default" w:ascii="Calibri" w:hAnsi="Calibri" w:eastAsia="宋体" w:cs="Times New Roman"/>
      <w:kern w:val="2"/>
      <w:sz w:val="18"/>
      <w:szCs w:val="18"/>
    </w:rPr>
  </w:style>
  <w:style w:type="paragraph" w:customStyle="1" w:styleId="45">
    <w:name w:val="TIE-表格内2级标题"/>
    <w:basedOn w:val="1"/>
    <w:qFormat/>
    <w:uiPriority w:val="0"/>
    <w:pPr>
      <w:wordWrap w:val="0"/>
      <w:topLinePunct/>
      <w:jc w:val="left"/>
    </w:pPr>
    <w:rPr>
      <w:rFonts w:eastAsia="Times New Roman"/>
      <w:b/>
    </w:rPr>
  </w:style>
  <w:style w:type="paragraph" w:customStyle="1" w:styleId="46">
    <w:name w:val="TIE，表头，图头"/>
    <w:basedOn w:val="1"/>
    <w:qFormat/>
    <w:uiPriority w:val="0"/>
    <w:pPr>
      <w:ind w:firstLine="0" w:firstLineChars="0"/>
      <w:jc w:val="center"/>
    </w:pPr>
    <w:rPr>
      <w:rFonts w:eastAsia="Times New Roman"/>
      <w:b/>
    </w:rPr>
  </w:style>
  <w:style w:type="paragraph" w:customStyle="1" w:styleId="47">
    <w:name w:val="TIE-表格内容"/>
    <w:basedOn w:val="1"/>
    <w:qFormat/>
    <w:uiPriority w:val="0"/>
    <w:pPr>
      <w:overflowPunct w:val="0"/>
      <w:topLinePunct/>
      <w:spacing w:line="360" w:lineRule="exact"/>
      <w:ind w:firstLine="0" w:firstLineChars="0"/>
      <w:jc w:val="center"/>
      <w:textAlignment w:val="center"/>
    </w:pPr>
    <w:rPr>
      <w:sz w:val="21"/>
      <w:szCs w:val="22"/>
    </w:rPr>
  </w:style>
  <w:style w:type="character" w:customStyle="1" w:styleId="48">
    <w:name w:val="文章正文 Char Char"/>
    <w:qFormat/>
    <w:uiPriority w:val="0"/>
    <w:rPr>
      <w:kern w:val="0"/>
      <w:sz w:val="24"/>
    </w:rPr>
  </w:style>
  <w:style w:type="paragraph" w:customStyle="1" w:styleId="49">
    <w:name w:val="样式 正文缩进正文缩进2正文缩进 Char Char正文缩进 Char Char Char Char正文缩进 Char ..."/>
    <w:basedOn w:val="7"/>
    <w:qFormat/>
    <w:uiPriority w:val="0"/>
    <w:pPr>
      <w:spacing w:line="360" w:lineRule="auto"/>
      <w:ind w:firstLine="200"/>
    </w:pPr>
    <w:rPr>
      <w:rFonts w:cs="宋体"/>
      <w:sz w:val="24"/>
    </w:rPr>
  </w:style>
  <w:style w:type="paragraph" w:customStyle="1" w:styleId="50">
    <w:name w:val="正文w"/>
    <w:basedOn w:val="1"/>
    <w:qFormat/>
    <w:uiPriority w:val="0"/>
    <w:pPr>
      <w:spacing w:before="156" w:beforeLines="50" w:line="440" w:lineRule="exact"/>
      <w:ind w:firstLine="200" w:firstLineChars="200"/>
    </w:pPr>
    <w:rPr>
      <w:rFonts w:ascii="Arial" w:hAnsi="Arial"/>
      <w:sz w:val="24"/>
    </w:rPr>
  </w:style>
  <w:style w:type="paragraph" w:customStyle="1" w:styleId="51">
    <w:name w:val="T正文"/>
    <w:qFormat/>
    <w:uiPriority w:val="0"/>
    <w:pPr>
      <w:widowControl w:val="0"/>
      <w:adjustRightInd w:val="0"/>
      <w:snapToGrid w:val="0"/>
      <w:spacing w:line="360" w:lineRule="auto"/>
      <w:ind w:firstLine="200" w:firstLineChars="200"/>
      <w:jc w:val="both"/>
    </w:pPr>
    <w:rPr>
      <w:rFonts w:ascii="Times New Roman" w:hAnsi="Times New Roman" w:eastAsia="仿宋_GB2312" w:cs="Times New Roman"/>
      <w:sz w:val="28"/>
      <w:lang w:val="en-US" w:eastAsia="zh-CN" w:bidi="ar-SA"/>
    </w:rPr>
  </w:style>
  <w:style w:type="paragraph" w:styleId="52">
    <w:name w:val="List Paragraph"/>
    <w:basedOn w:val="1"/>
    <w:qFormat/>
    <w:uiPriority w:val="99"/>
    <w:pPr>
      <w:ind w:firstLine="420"/>
    </w:pPr>
  </w:style>
  <w:style w:type="paragraph" w:customStyle="1" w:styleId="53">
    <w:name w:val="表格内容5号"/>
    <w:qFormat/>
    <w:uiPriority w:val="0"/>
    <w:pPr>
      <w:widowControl w:val="0"/>
      <w:snapToGrid w:val="0"/>
      <w:spacing w:line="240" w:lineRule="atLeast"/>
      <w:jc w:val="center"/>
    </w:pPr>
    <w:rPr>
      <w:rFonts w:ascii="Times New Roman" w:hAnsi="Times New Roman" w:eastAsia="Times New Roman" w:cs="Times New Roman"/>
      <w:kern w:val="2"/>
      <w:sz w:val="21"/>
      <w:szCs w:val="24"/>
      <w:lang w:val="en-US" w:eastAsia="zh-CN" w:bidi="ar-SA"/>
    </w:rPr>
  </w:style>
  <w:style w:type="paragraph" w:customStyle="1" w:styleId="54">
    <w:name w:val="我的正文"/>
    <w:basedOn w:val="1"/>
    <w:qFormat/>
    <w:uiPriority w:val="0"/>
    <w:pPr>
      <w:adjustRightInd w:val="0"/>
      <w:snapToGrid w:val="0"/>
      <w:spacing w:line="360" w:lineRule="auto"/>
      <w:ind w:firstLine="480"/>
    </w:pPr>
    <w:rPr>
      <w:rFonts w:hAnsi="宋体"/>
      <w:sz w:val="28"/>
      <w:szCs w:val="28"/>
    </w:rPr>
  </w:style>
  <w:style w:type="paragraph" w:customStyle="1" w:styleId="55">
    <w:name w:val="表格正文"/>
    <w:basedOn w:val="1"/>
    <w:qFormat/>
    <w:uiPriority w:val="0"/>
    <w:pPr>
      <w:widowControl w:val="0"/>
      <w:spacing w:after="0" w:line="360" w:lineRule="exact"/>
      <w:jc w:val="center"/>
    </w:pPr>
    <w:rPr>
      <w:kern w:val="2"/>
    </w:rPr>
  </w:style>
  <w:style w:type="paragraph" w:customStyle="1" w:styleId="56">
    <w:name w:val="正文文字 6"/>
    <w:next w:val="1"/>
    <w:qFormat/>
    <w:uiPriority w:val="0"/>
    <w:pPr>
      <w:widowControl w:val="0"/>
      <w:ind w:left="240"/>
      <w:jc w:val="both"/>
    </w:pPr>
    <w:rPr>
      <w:rFonts w:ascii="宋体" w:hAnsi="Calibri" w:eastAsia="宋体" w:cs="Times New Roman"/>
      <w:b/>
      <w:bCs/>
      <w:kern w:val="2"/>
      <w:sz w:val="32"/>
      <w:szCs w:val="32"/>
      <w:lang w:val="en-US" w:eastAsia="zh-CN" w:bidi="ar-SA"/>
    </w:rPr>
  </w:style>
  <w:style w:type="paragraph" w:customStyle="1" w:styleId="57">
    <w:name w:val="报告表样式"/>
    <w:basedOn w:val="1"/>
    <w:qFormat/>
    <w:uiPriority w:val="0"/>
    <w:pPr>
      <w:adjustRightInd w:val="0"/>
      <w:snapToGrid w:val="0"/>
      <w:spacing w:line="360" w:lineRule="auto"/>
      <w:ind w:firstLine="200" w:firstLineChars="200"/>
    </w:pPr>
    <w:rPr>
      <w:kern w:val="0"/>
      <w:sz w:val="28"/>
      <w:szCs w:val="28"/>
    </w:rPr>
  </w:style>
  <w:style w:type="paragraph" w:customStyle="1" w:styleId="58">
    <w:name w:val="表"/>
    <w:basedOn w:val="1"/>
    <w:qFormat/>
    <w:uiPriority w:val="0"/>
    <w:pPr>
      <w:snapToGrid w:val="0"/>
      <w:jc w:val="center"/>
    </w:pPr>
    <w:rPr>
      <w:spacing w:val="2"/>
    </w:rPr>
  </w:style>
  <w:style w:type="paragraph" w:customStyle="1" w:styleId="59">
    <w:name w:val="表头"/>
    <w:basedOn w:val="17"/>
    <w:next w:val="1"/>
    <w:qFormat/>
    <w:uiPriority w:val="0"/>
    <w:pPr>
      <w:spacing w:before="50" w:beforeLines="50" w:line="360" w:lineRule="auto"/>
      <w:ind w:left="0" w:firstLine="0" w:firstLineChars="0"/>
      <w:jc w:val="center"/>
    </w:pPr>
    <w:rPr>
      <w:b/>
      <w:kern w:val="0"/>
      <w:sz w:val="20"/>
      <w:szCs w:val="24"/>
    </w:rPr>
  </w:style>
  <w:style w:type="paragraph" w:customStyle="1" w:styleId="60">
    <w:name w:val="表格内容"/>
    <w:basedOn w:val="1"/>
    <w:qFormat/>
    <w:uiPriority w:val="0"/>
    <w:pPr>
      <w:spacing w:line="240" w:lineRule="auto"/>
      <w:ind w:firstLine="0" w:firstLineChars="0"/>
      <w:jc w:val="center"/>
    </w:pPr>
    <w:rPr>
      <w:sz w:val="21"/>
    </w:rPr>
  </w:style>
  <w:style w:type="paragraph" w:customStyle="1" w:styleId="61">
    <w:name w:val="p0"/>
    <w:basedOn w:val="1"/>
    <w:semiHidden/>
    <w:qFormat/>
    <w:uiPriority w:val="0"/>
    <w:pPr>
      <w:widowControl/>
      <w:spacing w:line="480" w:lineRule="atLeast"/>
    </w:pPr>
    <w:rPr>
      <w:rFonts w:ascii="Arial" w:hAnsi="Arial" w:cs="Arial"/>
      <w:kern w:val="0"/>
      <w:sz w:val="28"/>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emf"/><Relationship Id="rId7" Type="http://schemas.openxmlformats.org/officeDocument/2006/relationships/oleObject" Target="embeddings/oleObject1.bin"/><Relationship Id="rId6" Type="http://schemas.openxmlformats.org/officeDocument/2006/relationships/image" Target="media/image2.png"/><Relationship Id="rId5" Type="http://schemas.openxmlformats.org/officeDocument/2006/relationships/image" Target="media/image1.png"/><Relationship Id="rId45" Type="http://schemas.openxmlformats.org/officeDocument/2006/relationships/fontTable" Target="fontTable.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theme" Target="theme/theme1.xml"/><Relationship Id="rId39" Type="http://schemas.openxmlformats.org/officeDocument/2006/relationships/image" Target="media/image31.jpeg"/><Relationship Id="rId38" Type="http://schemas.openxmlformats.org/officeDocument/2006/relationships/image" Target="media/image30.jpe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emf"/><Relationship Id="rId21" Type="http://schemas.openxmlformats.org/officeDocument/2006/relationships/image" Target="media/image13.wmf"/><Relationship Id="rId20" Type="http://schemas.openxmlformats.org/officeDocument/2006/relationships/oleObject" Target="embeddings/oleObject4.bin"/><Relationship Id="rId2" Type="http://schemas.openxmlformats.org/officeDocument/2006/relationships/settings" Target="settings.xml"/><Relationship Id="rId19" Type="http://schemas.openxmlformats.org/officeDocument/2006/relationships/image" Target="media/image12.wmf"/><Relationship Id="rId18" Type="http://schemas.openxmlformats.org/officeDocument/2006/relationships/oleObject" Target="embeddings/oleObject3.bin"/><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wmf"/><Relationship Id="rId12" Type="http://schemas.openxmlformats.org/officeDocument/2006/relationships/image" Target="media/image6.png"/><Relationship Id="rId11" Type="http://schemas.openxmlformats.org/officeDocument/2006/relationships/oleObject" Target="embeddings/oleObject2.bin"/><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65</Pages>
  <Words>22337</Words>
  <Characters>26052</Characters>
  <Lines>0</Lines>
  <Paragraphs>0</Paragraphs>
  <TotalTime>5</TotalTime>
  <ScaleCrop>false</ScaleCrop>
  <LinksUpToDate>false</LinksUpToDate>
  <CharactersWithSpaces>26396</CharactersWithSpaces>
  <Application>WPS Office_11.1.0.11875_F1E327BC-269C-435d-A152-05C5408002CA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2021-03-18T01:30:00Z</dcterms:created>
  <dc:creator>旭昶</dc:creator>
  <cp:lastModifiedBy>Administrator</cp:lastModifiedBy>
  <dcterms:modified xsi:type="dcterms:W3CDTF">2022-07-29T08:50:51Z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2052-11.1.0.11875</vt:lpwstr>
  </property>
  <property fmtid="{D5CDD505-2E9C-101B-9397-08002B2CF9AE}" pid="3" name="ICV">
    <vt:lpwstr>EBEDDFF4056C49668C68C12350BF2080</vt:lpwstr>
  </property>
</Properties>
</file>