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44"/>
          <w:szCs w:val="44"/>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44"/>
          <w:szCs w:val="44"/>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0"/>
          <w:sz w:val="56"/>
          <w:szCs w:val="56"/>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sz w:val="72"/>
          <w:szCs w:val="72"/>
        </w:rPr>
      </w:pPr>
      <w:r>
        <w:rPr>
          <w:rFonts w:hint="default" w:ascii="Times New Roman" w:hAnsi="Times New Roman" w:eastAsia="宋体" w:cs="Times New Roman"/>
          <w:b/>
          <w:bCs/>
          <w:color w:val="auto"/>
          <w:kern w:val="0"/>
          <w:sz w:val="72"/>
          <w:szCs w:val="72"/>
          <w:lang w:val="en-US" w:eastAsia="zh-CN" w:bidi="ar"/>
        </w:rPr>
        <w:t>建设项目环境影响报告表</w:t>
      </w:r>
    </w:p>
    <w:p>
      <w:pPr>
        <w:keepNext w:val="0"/>
        <w:keepLines w:val="0"/>
        <w:widowControl/>
        <w:suppressLineNumbers w:val="0"/>
        <w:shd w:val="clear"/>
        <w:jc w:val="center"/>
        <w:rPr>
          <w:rFonts w:hint="default" w:ascii="Times New Roman" w:hAnsi="Times New Roman" w:eastAsia="宋体" w:cs="Times New Roman"/>
          <w:b/>
          <w:bCs/>
          <w:color w:val="auto"/>
          <w:sz w:val="56"/>
          <w:szCs w:val="56"/>
        </w:rPr>
      </w:pPr>
      <w:r>
        <w:rPr>
          <w:rFonts w:hint="default" w:ascii="Times New Roman" w:hAnsi="Times New Roman" w:eastAsia="宋体" w:cs="Times New Roman"/>
          <w:b/>
          <w:bCs/>
          <w:color w:val="auto"/>
          <w:kern w:val="0"/>
          <w:sz w:val="56"/>
          <w:szCs w:val="56"/>
          <w:lang w:val="en-US" w:eastAsia="zh-CN" w:bidi="ar"/>
        </w:rPr>
        <w:t>（污染影响类）</w:t>
      </w: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u w:val="single"/>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u w:val="singl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1816" w:leftChars="100" w:right="210" w:rightChars="100" w:hanging="1606" w:hangingChars="500"/>
        <w:jc w:val="left"/>
        <w:textAlignment w:val="auto"/>
        <w:rPr>
          <w:rFonts w:hint="default" w:ascii="Times New Roman" w:hAnsi="Times New Roman" w:eastAsia="宋体" w:cs="Times New Roman"/>
          <w:b/>
          <w:bCs/>
          <w:color w:val="auto"/>
          <w:sz w:val="32"/>
          <w:szCs w:val="32"/>
          <w:u w:val="none"/>
          <w:lang w:val="en-US"/>
        </w:rPr>
      </w:pPr>
      <w:r>
        <w:rPr>
          <w:rFonts w:hint="default" w:ascii="Times New Roman" w:hAnsi="Times New Roman" w:eastAsia="宋体" w:cs="Times New Roman"/>
          <w:b/>
          <w:bCs/>
          <w:color w:val="auto"/>
          <w:kern w:val="0"/>
          <w:sz w:val="32"/>
          <w:szCs w:val="32"/>
          <w:u w:val="none"/>
          <w:lang w:val="en-US" w:eastAsia="zh-CN" w:bidi="ar"/>
        </w:rPr>
        <w:t>项目名称：</w:t>
      </w:r>
      <w:r>
        <w:rPr>
          <w:rFonts w:hint="default" w:ascii="Times New Roman" w:hAnsi="Times New Roman" w:eastAsia="宋体" w:cs="Times New Roman"/>
          <w:b/>
          <w:bCs/>
          <w:color w:val="auto"/>
          <w:kern w:val="0"/>
          <w:sz w:val="32"/>
          <w:szCs w:val="32"/>
          <w:u w:val="single"/>
          <w:lang w:val="en-US" w:eastAsia="zh-CN" w:bidi="ar"/>
        </w:rPr>
        <w:t xml:space="preserve"> 乌拉特前旗大佘太瑞全恒养殖专业合作社瑞禾玉米烘干建设项目 </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3101" w:leftChars="100" w:right="210" w:rightChars="100" w:hanging="2891" w:hangingChars="900"/>
        <w:jc w:val="left"/>
        <w:textAlignment w:val="auto"/>
        <w:rPr>
          <w:rFonts w:hint="default" w:ascii="Times New Roman" w:hAnsi="Times New Roman" w:eastAsia="宋体" w:cs="Times New Roman"/>
          <w:b/>
          <w:bCs/>
          <w:color w:val="auto"/>
          <w:kern w:val="0"/>
          <w:sz w:val="32"/>
          <w:szCs w:val="32"/>
          <w:u w:val="none"/>
          <w:lang w:val="en-US" w:eastAsia="zh-CN" w:bidi="ar"/>
        </w:rPr>
      </w:pPr>
      <w:r>
        <w:rPr>
          <w:rFonts w:hint="default" w:ascii="Times New Roman" w:hAnsi="Times New Roman" w:eastAsia="宋体" w:cs="Times New Roman"/>
          <w:b/>
          <w:bCs/>
          <w:color w:val="auto"/>
          <w:kern w:val="0"/>
          <w:sz w:val="32"/>
          <w:szCs w:val="32"/>
          <w:u w:val="none"/>
          <w:lang w:val="en-US" w:eastAsia="zh-CN" w:bidi="ar"/>
        </w:rPr>
        <w:t>建设单位（盖章）：</w:t>
      </w:r>
      <w:r>
        <w:rPr>
          <w:rFonts w:hint="default" w:ascii="Times New Roman" w:hAnsi="Times New Roman" w:eastAsia="宋体" w:cs="Times New Roman"/>
          <w:b/>
          <w:bCs/>
          <w:color w:val="auto"/>
          <w:kern w:val="0"/>
          <w:sz w:val="32"/>
          <w:szCs w:val="32"/>
          <w:u w:val="single"/>
          <w:lang w:val="en-US" w:eastAsia="zh-CN" w:bidi="ar"/>
        </w:rPr>
        <w:t xml:space="preserve"> 乌拉特前旗大佘太瑞全恒养殖专业合作社  </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210" w:leftChars="100" w:right="210" w:rightChars="100" w:firstLine="0" w:firstLineChars="0"/>
        <w:jc w:val="left"/>
        <w:textAlignment w:val="auto"/>
        <w:rPr>
          <w:rFonts w:hint="default" w:ascii="Times New Roman" w:hAnsi="Times New Roman" w:eastAsia="宋体" w:cs="Times New Roman"/>
          <w:b/>
          <w:bCs/>
          <w:color w:val="auto"/>
          <w:sz w:val="32"/>
          <w:szCs w:val="32"/>
          <w:u w:val="none"/>
          <w:lang w:val="en-US"/>
        </w:rPr>
      </w:pPr>
      <w:r>
        <w:rPr>
          <w:rFonts w:hint="default" w:ascii="Times New Roman" w:hAnsi="Times New Roman" w:eastAsia="宋体" w:cs="Times New Roman"/>
          <w:b/>
          <w:bCs/>
          <w:color w:val="auto"/>
          <w:kern w:val="0"/>
          <w:sz w:val="32"/>
          <w:szCs w:val="32"/>
          <w:u w:val="none"/>
          <w:lang w:val="en-US" w:eastAsia="zh-CN" w:bidi="ar"/>
        </w:rPr>
        <w:t>编制日期：</w:t>
      </w:r>
      <w:r>
        <w:rPr>
          <w:rFonts w:hint="default" w:ascii="Times New Roman" w:hAnsi="Times New Roman" w:eastAsia="宋体" w:cs="Times New Roman"/>
          <w:b/>
          <w:bCs/>
          <w:color w:val="auto"/>
          <w:kern w:val="0"/>
          <w:sz w:val="32"/>
          <w:szCs w:val="32"/>
          <w:u w:val="single"/>
          <w:lang w:val="en-US" w:eastAsia="zh-CN" w:bidi="ar"/>
        </w:rPr>
        <w:t xml:space="preserve">         </w:t>
      </w:r>
      <w:r>
        <w:rPr>
          <w:rFonts w:hint="default" w:ascii="Times New Roman" w:hAnsi="Times New Roman" w:eastAsia="宋体" w:cs="Times New Roman"/>
          <w:b/>
          <w:bCs/>
          <w:color w:val="auto"/>
          <w:kern w:val="0"/>
          <w:sz w:val="32"/>
          <w:szCs w:val="32"/>
          <w:highlight w:val="none"/>
          <w:u w:val="single"/>
          <w:lang w:val="en-US" w:eastAsia="zh-CN" w:bidi="ar"/>
        </w:rPr>
        <w:t xml:space="preserve"> 202</w:t>
      </w:r>
      <w:r>
        <w:rPr>
          <w:rFonts w:hint="eastAsia" w:ascii="Times New Roman" w:hAnsi="Times New Roman" w:eastAsia="宋体" w:cs="Times New Roman"/>
          <w:b/>
          <w:bCs/>
          <w:color w:val="auto"/>
          <w:kern w:val="0"/>
          <w:sz w:val="32"/>
          <w:szCs w:val="32"/>
          <w:highlight w:val="none"/>
          <w:u w:val="single"/>
          <w:lang w:val="en-US" w:eastAsia="zh-CN" w:bidi="ar"/>
        </w:rPr>
        <w:t>3</w:t>
      </w:r>
      <w:r>
        <w:rPr>
          <w:rFonts w:hint="default" w:ascii="Times New Roman" w:hAnsi="Times New Roman" w:eastAsia="宋体" w:cs="Times New Roman"/>
          <w:b/>
          <w:bCs/>
          <w:color w:val="auto"/>
          <w:kern w:val="0"/>
          <w:sz w:val="32"/>
          <w:szCs w:val="32"/>
          <w:highlight w:val="none"/>
          <w:u w:val="single"/>
          <w:lang w:val="en-US" w:eastAsia="zh-CN" w:bidi="ar"/>
        </w:rPr>
        <w:t>年</w:t>
      </w:r>
      <w:r>
        <w:rPr>
          <w:rFonts w:hint="eastAsia" w:ascii="Times New Roman" w:hAnsi="Times New Roman" w:eastAsia="宋体" w:cs="Times New Roman"/>
          <w:b/>
          <w:bCs/>
          <w:color w:val="auto"/>
          <w:kern w:val="0"/>
          <w:sz w:val="32"/>
          <w:szCs w:val="32"/>
          <w:highlight w:val="none"/>
          <w:u w:val="single"/>
          <w:lang w:val="en-US" w:eastAsia="zh-CN" w:bidi="ar"/>
        </w:rPr>
        <w:t>2</w:t>
      </w:r>
      <w:r>
        <w:rPr>
          <w:rFonts w:hint="default" w:ascii="Times New Roman" w:hAnsi="Times New Roman" w:eastAsia="宋体" w:cs="Times New Roman"/>
          <w:b/>
          <w:bCs/>
          <w:color w:val="auto"/>
          <w:kern w:val="0"/>
          <w:sz w:val="32"/>
          <w:szCs w:val="32"/>
          <w:highlight w:val="none"/>
          <w:u w:val="single"/>
          <w:lang w:val="en-US" w:eastAsia="zh-CN" w:bidi="ar"/>
        </w:rPr>
        <w:t xml:space="preserve">月9日 </w:t>
      </w:r>
      <w:r>
        <w:rPr>
          <w:rFonts w:hint="default" w:ascii="Times New Roman" w:hAnsi="Times New Roman" w:eastAsia="宋体" w:cs="Times New Roman"/>
          <w:b/>
          <w:bCs/>
          <w:color w:val="auto"/>
          <w:kern w:val="0"/>
          <w:sz w:val="32"/>
          <w:szCs w:val="32"/>
          <w:u w:val="single"/>
          <w:lang w:val="en-US" w:eastAsia="zh-CN" w:bidi="ar"/>
        </w:rPr>
        <w:t xml:space="preserve">             </w:t>
      </w:r>
    </w:p>
    <w:p>
      <w:pPr>
        <w:keepNext w:val="0"/>
        <w:keepLines w:val="0"/>
        <w:widowControl/>
        <w:suppressLineNumbers w:val="0"/>
        <w:shd w:val="clear"/>
        <w:jc w:val="center"/>
        <w:rPr>
          <w:rFonts w:hint="default" w:ascii="Times New Roman" w:hAnsi="Times New Roman" w:eastAsia="宋体" w:cs="Times New Roman"/>
          <w:b/>
          <w:bCs/>
          <w:color w:val="auto"/>
          <w:kern w:val="0"/>
          <w:sz w:val="32"/>
          <w:szCs w:val="32"/>
          <w:u w:val="none"/>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2"/>
          <w:szCs w:val="32"/>
          <w:u w:val="none"/>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2"/>
          <w:szCs w:val="32"/>
          <w:u w:val="none"/>
          <w:lang w:val="en-US" w:eastAsia="zh-CN" w:bidi="ar"/>
        </w:rPr>
      </w:pPr>
      <w:r>
        <w:rPr>
          <w:rFonts w:hint="default" w:ascii="Times New Roman" w:hAnsi="Times New Roman" w:eastAsia="宋体" w:cs="Times New Roman"/>
          <w:b/>
          <w:bCs/>
          <w:color w:val="auto"/>
          <w:kern w:val="0"/>
          <w:sz w:val="32"/>
          <w:szCs w:val="32"/>
          <w:u w:val="none"/>
          <w:lang w:val="en-US" w:eastAsia="zh-CN" w:bidi="ar"/>
        </w:rPr>
        <w:t>中华人民共和国生态环境部制</w:t>
      </w:r>
    </w:p>
    <w:p>
      <w:pPr>
        <w:keepNext w:val="0"/>
        <w:keepLines w:val="0"/>
        <w:widowControl/>
        <w:suppressLineNumbers w:val="0"/>
        <w:shd w:val="clear"/>
        <w:jc w:val="center"/>
        <w:rPr>
          <w:rFonts w:hint="default" w:ascii="Times New Roman" w:hAnsi="Times New Roman" w:eastAsia="宋体" w:cs="Times New Roman"/>
          <w:b/>
          <w:bCs/>
          <w:color w:val="auto"/>
          <w:sz w:val="32"/>
          <w:szCs w:val="32"/>
          <w:u w:val="none"/>
        </w:rPr>
      </w:pPr>
    </w:p>
    <w:p>
      <w:pPr>
        <w:shd w:val="clear"/>
        <w:rPr>
          <w:rFonts w:hint="default" w:ascii="Times New Roman" w:hAnsi="Times New Roman" w:eastAsia="宋体" w:cs="Times New Roman"/>
          <w:b/>
          <w:bCs/>
          <w:color w:val="auto"/>
        </w:rPr>
      </w:pPr>
    </w:p>
    <w:p>
      <w:pPr>
        <w:shd w:val="clear"/>
        <w:rPr>
          <w:rFonts w:hint="default" w:ascii="Times New Roman" w:hAnsi="Times New Roman" w:eastAsia="宋体" w:cs="Times New Roman"/>
          <w:b/>
          <w:bCs/>
          <w:color w:val="auto"/>
        </w:rPr>
        <w:sectPr>
          <w:pgSz w:w="11906" w:h="16838"/>
          <w:pgMar w:top="1440" w:right="1800" w:bottom="1440" w:left="1800" w:header="851" w:footer="992" w:gutter="0"/>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一、建设项目基本情况</w:t>
      </w:r>
    </w:p>
    <w:tbl>
      <w:tblPr>
        <w:tblStyle w:val="25"/>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2799"/>
        <w:gridCol w:w="166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建设项目名称</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val="en-US" w:eastAsia="zh-CN"/>
              </w:rPr>
              <w:t>乌拉特前旗大佘太瑞全恒养殖专业合作社瑞禾玉米烘干建设项目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项目代码</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2103-150823-04-01-804872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highlight w:val="none"/>
                <w:vertAlign w:val="baseline"/>
                <w:lang w:eastAsia="zh-CN"/>
              </w:rPr>
            </w:pPr>
            <w:r>
              <w:rPr>
                <w:rFonts w:hint="default" w:ascii="Times New Roman" w:hAnsi="Times New Roman" w:eastAsia="宋体" w:cs="Times New Roman"/>
                <w:b/>
                <w:bCs/>
                <w:color w:val="auto"/>
                <w:sz w:val="24"/>
                <w:szCs w:val="24"/>
                <w:highlight w:val="none"/>
                <w:vertAlign w:val="baseline"/>
                <w:lang w:eastAsia="zh-CN"/>
              </w:rPr>
              <w:t>建设单位联系人</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武瑞文</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eastAsia="zh-CN"/>
              </w:rPr>
            </w:pPr>
            <w:r>
              <w:rPr>
                <w:rFonts w:hint="default" w:ascii="Times New Roman" w:hAnsi="Times New Roman" w:eastAsia="宋体" w:cs="Times New Roman"/>
                <w:b/>
                <w:bCs/>
                <w:color w:val="auto"/>
                <w:sz w:val="24"/>
                <w:szCs w:val="24"/>
                <w:highlight w:val="none"/>
                <w:vertAlign w:val="baseline"/>
                <w:lang w:eastAsia="zh-CN"/>
              </w:rPr>
              <w:t>联系方式</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13947867936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b/>
                <w:bCs/>
                <w:color w:val="auto"/>
                <w:sz w:val="24"/>
                <w:szCs w:val="24"/>
                <w:highlight w:val="none"/>
                <w:vertAlign w:val="baseline"/>
                <w:lang w:eastAsia="zh-CN"/>
              </w:rPr>
              <w:t>建设地点</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巴彦淖尔市乌拉特前旗大佘太镇红明二社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地理坐标</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color w:val="auto"/>
                <w:sz w:val="24"/>
                <w:szCs w:val="24"/>
              </w:rPr>
              <w:t>东经：</w:t>
            </w:r>
            <w:r>
              <w:rPr>
                <w:rFonts w:hint="default" w:ascii="Times New Roman" w:hAnsi="Times New Roman" w:eastAsia="宋体" w:cs="Times New Roman"/>
                <w:color w:val="auto"/>
                <w:sz w:val="24"/>
                <w:szCs w:val="24"/>
                <w:lang w:val="en-US" w:eastAsia="zh-CN"/>
              </w:rPr>
              <w:t>109</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05.746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；北纬：</w:t>
            </w:r>
            <w:r>
              <w:rPr>
                <w:rFonts w:hint="default" w:ascii="Times New Roman" w:hAnsi="Times New Roman" w:eastAsia="宋体" w:cs="Times New Roman"/>
                <w:color w:val="auto"/>
                <w:sz w:val="24"/>
                <w:szCs w:val="24"/>
                <w:lang w:eastAsia="zh-CN"/>
              </w:rPr>
              <w:t>4</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57.668</w:t>
            </w:r>
            <w:r>
              <w:rPr>
                <w:rFonts w:hint="default" w:ascii="Times New Roman" w:hAnsi="Times New Roman" w:eastAsia="宋体"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国民经济</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行业类别</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D4430  热力生产和供应业</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建设项目</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行业类别</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四十一、电力、热力生产和供应业--91热力生产和供应工程（包括建设单位自建自用的供热工程）--燃煤、燃油锅炉总容量65吨/小时（45.5兆瓦）及以下的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建设性质</w:t>
            </w:r>
          </w:p>
        </w:tc>
        <w:tc>
          <w:tcPr>
            <w:tcW w:w="279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4"/>
                <w:sz w:val="24"/>
                <w:szCs w:val="24"/>
                <w:lang w:eastAsia="zh-CN"/>
              </w:rPr>
              <w:instrText xml:space="preserve">,</w:instrText>
            </w:r>
            <w:r>
              <w:rPr>
                <w:rFonts w:hint="default" w:ascii="Times New Roman" w:hAnsi="Times New Roman" w:eastAsia="宋体" w:cs="Times New Roman"/>
                <w:b/>
                <w:color w:val="auto"/>
                <w:position w:val="-1"/>
                <w:sz w:val="24"/>
                <w:szCs w:val="24"/>
                <w:lang w:eastAsia="zh-CN"/>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新建（迁建）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改建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val="en-US" w:eastAsia="zh-CN"/>
              </w:rPr>
              <w:t>扩</w:t>
            </w:r>
            <w:r>
              <w:rPr>
                <w:rFonts w:hint="default" w:ascii="Times New Roman" w:hAnsi="Times New Roman" w:eastAsia="宋体" w:cs="Times New Roman"/>
                <w:b w:val="0"/>
                <w:bCs w:val="0"/>
                <w:color w:val="auto"/>
                <w:sz w:val="24"/>
                <w:szCs w:val="24"/>
                <w:vertAlign w:val="baseline"/>
                <w:lang w:eastAsia="zh-CN"/>
              </w:rPr>
              <w:t>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技术改造</w:t>
            </w:r>
          </w:p>
        </w:tc>
        <w:tc>
          <w:tcPr>
            <w:tcW w:w="166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申报情形</w:t>
            </w:r>
          </w:p>
        </w:tc>
        <w:tc>
          <w:tcPr>
            <w:tcW w:w="3370"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lang w:eastAsia="zh-CN"/>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首次申报项目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不予批准后再次申报项目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超五年重新审核项目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项目审批（核准/备案）部门（选填）</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color w:val="auto"/>
                <w:sz w:val="24"/>
                <w:szCs w:val="24"/>
                <w:lang w:val="en-US" w:eastAsia="zh-CN"/>
              </w:rPr>
              <w:t>乌拉特前旗发展和改革委员会</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bCs/>
                <w:color w:val="auto"/>
                <w:sz w:val="24"/>
                <w:szCs w:val="24"/>
                <w:vertAlign w:val="baseline"/>
              </w:rPr>
              <w:t>项目审批（核准/备案）文号（选填）</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总投资（万元）</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200.00</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bCs/>
                <w:color w:val="auto"/>
                <w:sz w:val="24"/>
                <w:szCs w:val="24"/>
                <w:vertAlign w:val="baseline"/>
                <w:lang w:eastAsia="zh-CN"/>
              </w:rPr>
              <w:t>环保投资（万元）</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67.20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环保投资占比（</w:t>
            </w:r>
            <w:r>
              <w:rPr>
                <w:rFonts w:hint="default" w:ascii="Times New Roman" w:hAnsi="Times New Roman" w:eastAsia="宋体" w:cs="Times New Roman"/>
                <w:b/>
                <w:bCs/>
                <w:color w:val="auto"/>
                <w:sz w:val="24"/>
                <w:szCs w:val="24"/>
                <w:vertAlign w:val="baseline"/>
                <w:lang w:val="en-US" w:eastAsia="zh-CN"/>
              </w:rPr>
              <w:t>%</w:t>
            </w:r>
            <w:r>
              <w:rPr>
                <w:rFonts w:hint="default" w:ascii="Times New Roman" w:hAnsi="Times New Roman" w:eastAsia="宋体" w:cs="Times New Roman"/>
                <w:b/>
                <w:bCs/>
                <w:color w:val="auto"/>
                <w:sz w:val="24"/>
                <w:szCs w:val="24"/>
                <w:vertAlign w:val="baseline"/>
                <w:lang w:eastAsia="zh-CN"/>
              </w:rPr>
              <w:t>）</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33.6</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施工工期</w:t>
            </w:r>
          </w:p>
        </w:tc>
        <w:tc>
          <w:tcPr>
            <w:tcW w:w="3370" w:type="dxa"/>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FF0000"/>
                <w:sz w:val="24"/>
                <w:szCs w:val="24"/>
                <w:vertAlign w:val="baseline"/>
                <w:lang w:val="en-US" w:eastAsia="zh-CN"/>
              </w:rPr>
              <w:t>202</w:t>
            </w:r>
            <w:r>
              <w:rPr>
                <w:rFonts w:hint="eastAsia" w:ascii="Times New Roman" w:hAnsi="Times New Roman" w:eastAsia="宋体" w:cs="Times New Roman"/>
                <w:b w:val="0"/>
                <w:bCs w:val="0"/>
                <w:color w:val="FF0000"/>
                <w:sz w:val="24"/>
                <w:szCs w:val="24"/>
                <w:vertAlign w:val="baseline"/>
                <w:lang w:val="en-US" w:eastAsia="zh-CN"/>
              </w:rPr>
              <w:t>3</w:t>
            </w:r>
            <w:r>
              <w:rPr>
                <w:rFonts w:hint="default" w:ascii="Times New Roman" w:hAnsi="Times New Roman" w:eastAsia="宋体" w:cs="Times New Roman"/>
                <w:b w:val="0"/>
                <w:bCs w:val="0"/>
                <w:color w:val="FF0000"/>
                <w:sz w:val="24"/>
                <w:szCs w:val="24"/>
                <w:vertAlign w:val="baseline"/>
                <w:lang w:val="en-US" w:eastAsia="zh-CN"/>
              </w:rPr>
              <w:t>年</w:t>
            </w:r>
            <w:r>
              <w:rPr>
                <w:rFonts w:hint="eastAsia" w:ascii="Times New Roman" w:hAnsi="Times New Roman" w:eastAsia="宋体" w:cs="Times New Roman"/>
                <w:b w:val="0"/>
                <w:bCs w:val="0"/>
                <w:color w:val="FF0000"/>
                <w:sz w:val="24"/>
                <w:szCs w:val="24"/>
                <w:vertAlign w:val="baseline"/>
                <w:lang w:val="en-US" w:eastAsia="zh-CN"/>
              </w:rPr>
              <w:t>4</w:t>
            </w:r>
            <w:r>
              <w:rPr>
                <w:rFonts w:hint="default" w:ascii="Times New Roman" w:hAnsi="Times New Roman" w:eastAsia="宋体" w:cs="Times New Roman"/>
                <w:b w:val="0"/>
                <w:bCs w:val="0"/>
                <w:color w:val="FF0000"/>
                <w:sz w:val="24"/>
                <w:szCs w:val="24"/>
                <w:vertAlign w:val="baseline"/>
                <w:lang w:val="en-US" w:eastAsia="zh-CN"/>
              </w:rPr>
              <w:t>月~2023年</w:t>
            </w:r>
            <w:r>
              <w:rPr>
                <w:rFonts w:hint="eastAsia" w:ascii="Times New Roman" w:hAnsi="Times New Roman" w:eastAsia="宋体" w:cs="Times New Roman"/>
                <w:b w:val="0"/>
                <w:bCs w:val="0"/>
                <w:color w:val="FF0000"/>
                <w:sz w:val="24"/>
                <w:szCs w:val="24"/>
                <w:vertAlign w:val="baseline"/>
                <w:lang w:val="en-US" w:eastAsia="zh-CN"/>
              </w:rPr>
              <w:t>5</w:t>
            </w:r>
            <w:r>
              <w:rPr>
                <w:rFonts w:hint="default" w:ascii="Times New Roman" w:hAnsi="Times New Roman" w:eastAsia="宋体" w:cs="Times New Roman"/>
                <w:b w:val="0"/>
                <w:bCs w:val="0"/>
                <w:color w:val="FF0000"/>
                <w:sz w:val="24"/>
                <w:szCs w:val="24"/>
                <w:vertAlign w:val="baseli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是否开工建设</w:t>
            </w:r>
          </w:p>
        </w:tc>
        <w:tc>
          <w:tcPr>
            <w:tcW w:w="279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4"/>
                <w:sz w:val="24"/>
                <w:szCs w:val="24"/>
                <w:lang w:eastAsia="zh-CN"/>
              </w:rPr>
              <w:instrText xml:space="preserve">,</w:instrText>
            </w:r>
            <w:r>
              <w:rPr>
                <w:rFonts w:hint="default" w:ascii="Times New Roman" w:hAnsi="Times New Roman" w:eastAsia="宋体" w:cs="Times New Roman"/>
                <w:b/>
                <w:color w:val="auto"/>
                <w:position w:val="-1"/>
                <w:sz w:val="24"/>
                <w:szCs w:val="24"/>
                <w:lang w:eastAsia="zh-CN"/>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否</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b w:val="0"/>
                <w:bCs w:val="0"/>
                <w:color w:val="auto"/>
                <w:sz w:val="24"/>
                <w:szCs w:val="24"/>
                <w:vertAlign w:val="baseline"/>
                <w:lang w:val="en-US"/>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是：</w:t>
            </w:r>
            <w:r>
              <w:rPr>
                <w:rFonts w:hint="default" w:ascii="Times New Roman" w:hAnsi="Times New Roman" w:eastAsia="宋体" w:cs="Times New Roman"/>
                <w:b w:val="0"/>
                <w:bCs w:val="0"/>
                <w:color w:val="auto"/>
                <w:sz w:val="24"/>
                <w:szCs w:val="24"/>
                <w:u w:val="single"/>
                <w:vertAlign w:val="baseline"/>
                <w:lang w:val="en-US" w:eastAsia="zh-CN"/>
              </w:rPr>
              <w:t xml:space="preserve">  </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用地（用海）面积（</w:t>
            </w:r>
            <w:r>
              <w:rPr>
                <w:rFonts w:hint="default" w:ascii="Times New Roman" w:hAnsi="Times New Roman" w:eastAsia="宋体" w:cs="Times New Roman"/>
                <w:b/>
                <w:bCs/>
                <w:color w:val="auto"/>
                <w:sz w:val="24"/>
                <w:szCs w:val="24"/>
                <w:vertAlign w:val="baseline"/>
                <w:lang w:val="en-US" w:eastAsia="zh-CN"/>
              </w:rPr>
              <w:t>m</w:t>
            </w:r>
            <w:r>
              <w:rPr>
                <w:rFonts w:hint="default" w:ascii="Times New Roman" w:hAnsi="Times New Roman" w:eastAsia="宋体" w:cs="Times New Roman"/>
                <w:b/>
                <w:bCs/>
                <w:color w:val="auto"/>
                <w:sz w:val="24"/>
                <w:szCs w:val="24"/>
                <w:vertAlign w:val="superscript"/>
                <w:lang w:val="en-US" w:eastAsia="zh-CN"/>
              </w:rPr>
              <w:t>2</w:t>
            </w:r>
            <w:r>
              <w:rPr>
                <w:rFonts w:hint="default" w:ascii="Times New Roman" w:hAnsi="Times New Roman" w:eastAsia="宋体" w:cs="Times New Roman"/>
                <w:b/>
                <w:bCs/>
                <w:color w:val="auto"/>
                <w:sz w:val="24"/>
                <w:szCs w:val="24"/>
                <w:vertAlign w:val="baseline"/>
                <w:lang w:eastAsia="zh-CN"/>
              </w:rPr>
              <w:t>）</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17655.76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rPr>
              <w:t>专项评价设置情况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rPr>
              <w:t>规划情况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rPr>
              <w:t>规划环境影响评价情况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规划及规划环境影响评价符合性分析</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bCs/>
                <w:color w:val="auto"/>
                <w:sz w:val="24"/>
                <w:szCs w:val="24"/>
                <w:vertAlign w:val="baseline"/>
                <w:lang w:eastAsia="zh-CN"/>
              </w:rPr>
              <w:t>其他符合性分析</w:t>
            </w:r>
          </w:p>
        </w:tc>
        <w:tc>
          <w:tcPr>
            <w:tcW w:w="7833" w:type="dxa"/>
            <w:gridSpan w:val="3"/>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1、产业政策符合性</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本项目属于热力生产和供应业</w:t>
            </w:r>
            <w:r>
              <w:rPr>
                <w:rFonts w:hint="default" w:ascii="Times New Roman" w:hAnsi="Times New Roman" w:eastAsia="宋体" w:cs="Times New Roman"/>
                <w:color w:val="auto"/>
                <w:kern w:val="0"/>
                <w:sz w:val="24"/>
                <w:lang w:eastAsia="zh-CN"/>
              </w:rPr>
              <w:t>，不属于</w:t>
            </w:r>
            <w:r>
              <w:rPr>
                <w:rFonts w:hint="default" w:ascii="Times New Roman" w:hAnsi="Times New Roman" w:eastAsia="宋体" w:cs="Times New Roman"/>
                <w:color w:val="auto"/>
                <w:sz w:val="24"/>
                <w:szCs w:val="24"/>
              </w:rPr>
              <w:t>《产业结构调整指导目录（2019年本）》</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国家发展和改革委员会令</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第29号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eastAsia="zh-CN"/>
              </w:rPr>
              <w:t>鼓励</w:t>
            </w:r>
            <w:r>
              <w:rPr>
                <w:rFonts w:hint="default" w:ascii="Times New Roman" w:hAnsi="Times New Roman" w:eastAsia="宋体" w:cs="Times New Roman"/>
                <w:color w:val="auto"/>
                <w:sz w:val="24"/>
                <w:szCs w:val="24"/>
              </w:rPr>
              <w:t>类</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限制类、淘汰类，故本项目属于国家政策允许建设的项目</w:t>
            </w:r>
            <w:r>
              <w:rPr>
                <w:rFonts w:hint="default" w:ascii="Times New Roman" w:hAnsi="Times New Roman" w:eastAsia="宋体" w:cs="Times New Roman"/>
                <w:color w:val="auto"/>
                <w:sz w:val="24"/>
                <w:szCs w:val="24"/>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本项目于202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月取得了乌拉特前旗发展和改革委员会</w:t>
            </w:r>
            <w:r>
              <w:rPr>
                <w:rFonts w:hint="default" w:ascii="Times New Roman" w:hAnsi="Times New Roman" w:eastAsia="宋体" w:cs="Times New Roman"/>
                <w:color w:val="auto"/>
                <w:sz w:val="24"/>
                <w:szCs w:val="24"/>
                <w:lang w:eastAsia="zh-CN"/>
              </w:rPr>
              <w:t>出具</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eastAsia="zh-CN"/>
              </w:rPr>
              <w:t>项目备案告知书</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代码</w:t>
            </w:r>
            <w:r>
              <w:rPr>
                <w:rFonts w:hint="default" w:ascii="Times New Roman" w:hAnsi="Times New Roman" w:eastAsia="宋体" w:cs="Times New Roman"/>
                <w:color w:val="auto"/>
                <w:sz w:val="24"/>
                <w:szCs w:val="24"/>
              </w:rPr>
              <w:t>为：</w:t>
            </w:r>
            <w:r>
              <w:rPr>
                <w:rFonts w:hint="default" w:ascii="Times New Roman" w:hAnsi="Times New Roman" w:eastAsia="宋体" w:cs="Times New Roman"/>
                <w:b w:val="0"/>
                <w:bCs w:val="0"/>
                <w:color w:val="auto"/>
                <w:sz w:val="24"/>
                <w:szCs w:val="24"/>
                <w:vertAlign w:val="baseline"/>
                <w:lang w:val="en-US" w:eastAsia="zh-CN"/>
              </w:rPr>
              <w:t>2103-150823-04-01-804872</w:t>
            </w:r>
            <w:r>
              <w:rPr>
                <w:rFonts w:hint="default" w:ascii="Times New Roman" w:hAnsi="Times New Roman" w:eastAsia="宋体" w:cs="Times New Roman"/>
                <w:color w:val="auto"/>
                <w:sz w:val="24"/>
                <w:szCs w:val="24"/>
                <w:lang w:val="en-US" w:eastAsia="zh-CN"/>
              </w:rPr>
              <w:t>，符合产业政策和市场准入标准</w:t>
            </w:r>
            <w:r>
              <w:rPr>
                <w:rFonts w:hint="default" w:ascii="Times New Roman" w:hAnsi="Times New Roman" w:eastAsia="宋体" w:cs="Times New Roman"/>
                <w:color w:val="auto"/>
                <w:sz w:val="24"/>
                <w:szCs w:val="24"/>
              </w:rPr>
              <w:t>。</w:t>
            </w:r>
          </w:p>
          <w:p>
            <w:pPr>
              <w:pStyle w:val="11"/>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、建设项目选址合理性</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本项目位于</w:t>
            </w:r>
            <w:r>
              <w:rPr>
                <w:rFonts w:hint="default" w:ascii="Times New Roman" w:hAnsi="Times New Roman" w:eastAsia="宋体" w:cs="Times New Roman"/>
                <w:b w:val="0"/>
                <w:bCs w:val="0"/>
                <w:color w:val="auto"/>
                <w:sz w:val="24"/>
                <w:szCs w:val="24"/>
                <w:highlight w:val="none"/>
                <w:vertAlign w:val="baseline"/>
                <w:lang w:val="en-US" w:eastAsia="zh-CN"/>
              </w:rPr>
              <w:t>巴彦淖尔市乌拉特前旗大佘太镇红明二社，根据</w:t>
            </w:r>
            <w:r>
              <w:rPr>
                <w:rFonts w:hint="default" w:ascii="Times New Roman" w:hAnsi="Times New Roman" w:eastAsia="宋体" w:cs="Times New Roman"/>
                <w:b w:val="0"/>
                <w:bCs w:val="0"/>
                <w:color w:val="auto"/>
                <w:sz w:val="24"/>
                <w:szCs w:val="24"/>
                <w:vertAlign w:val="baseline"/>
                <w:lang w:val="en-US" w:eastAsia="zh-CN"/>
              </w:rPr>
              <w:t>乌拉特前旗自然资源局</w:t>
            </w:r>
            <w:r>
              <w:rPr>
                <w:rFonts w:hint="default" w:ascii="Times New Roman" w:hAnsi="Times New Roman" w:eastAsia="宋体" w:cs="Times New Roman"/>
                <w:b w:val="0"/>
                <w:bCs w:val="0"/>
                <w:color w:val="auto"/>
                <w:sz w:val="24"/>
                <w:szCs w:val="24"/>
                <w:highlight w:val="none"/>
                <w:vertAlign w:val="baseline"/>
                <w:lang w:val="en-US" w:eastAsia="zh-CN"/>
              </w:rPr>
              <w:t>于2020年7月</w:t>
            </w:r>
            <w:r>
              <w:rPr>
                <w:rFonts w:hint="default" w:ascii="Times New Roman" w:hAnsi="Times New Roman" w:eastAsia="宋体" w:cs="Times New Roman"/>
                <w:b w:val="0"/>
                <w:bCs w:val="0"/>
                <w:color w:val="auto"/>
                <w:sz w:val="24"/>
                <w:szCs w:val="24"/>
                <w:vertAlign w:val="baseline"/>
                <w:lang w:val="en-US" w:eastAsia="zh-CN"/>
              </w:rPr>
              <w:t>出具的《建设项目用地拟占用土地地类确认书》，本项目厂区</w:t>
            </w:r>
            <w:r>
              <w:rPr>
                <w:rFonts w:hint="default" w:ascii="Times New Roman" w:hAnsi="Times New Roman" w:eastAsia="宋体" w:cs="Times New Roman"/>
                <w:b w:val="0"/>
                <w:bCs w:val="0"/>
                <w:color w:val="auto"/>
                <w:sz w:val="24"/>
                <w:szCs w:val="24"/>
                <w:highlight w:val="none"/>
                <w:vertAlign w:val="baseline"/>
                <w:lang w:val="en-US" w:eastAsia="zh-CN"/>
              </w:rPr>
              <w:t>土地类型为未利用地（内陆滩涂）。根据巴彦淖尔市生态环境局乌拉特前旗分局的“乌环字【2022】288号”文件，本项目用地范围不在乌拉特前旗已批复的饮用水水源地保护区内。</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厂区周边无自然保护区、风景名胜区、饮用水源保护区、文物古迹、学校、医</w:t>
            </w:r>
            <w:r>
              <w:rPr>
                <w:rFonts w:hint="default" w:ascii="Times New Roman" w:hAnsi="Times New Roman" w:eastAsia="宋体" w:cs="Times New Roman"/>
                <w:color w:val="auto"/>
                <w:sz w:val="24"/>
                <w:szCs w:val="24"/>
              </w:rPr>
              <w:t>院、行政办公区等敏感点。</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本项目运营期废气经处理</w:t>
            </w:r>
            <w:r>
              <w:rPr>
                <w:rFonts w:hint="default" w:ascii="Times New Roman" w:hAnsi="Times New Roman" w:eastAsia="宋体" w:cs="Times New Roman"/>
                <w:color w:val="auto"/>
                <w:sz w:val="24"/>
                <w:szCs w:val="24"/>
                <w:lang w:eastAsia="zh-CN"/>
              </w:rPr>
              <w:t>后，</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lang w:eastAsia="zh-CN"/>
              </w:rPr>
              <w:t>达标排放；生活污水排入防渗化粪池，定期清掏；</w:t>
            </w:r>
            <w:r>
              <w:rPr>
                <w:rFonts w:hint="default" w:ascii="Times New Roman" w:hAnsi="Times New Roman" w:eastAsia="宋体" w:cs="Times New Roman"/>
                <w:color w:val="auto"/>
                <w:sz w:val="24"/>
                <w:szCs w:val="24"/>
                <w:lang w:val="en-US" w:eastAsia="zh-CN"/>
              </w:rPr>
              <w:t>脱硫废水循环使用，不外排；厂界</w:t>
            </w:r>
            <w:r>
              <w:rPr>
                <w:rFonts w:hint="default" w:ascii="Times New Roman" w:hAnsi="Times New Roman" w:eastAsia="宋体" w:cs="Times New Roman"/>
                <w:color w:val="auto"/>
                <w:sz w:val="24"/>
                <w:szCs w:val="24"/>
              </w:rPr>
              <w:t>噪声</w:t>
            </w:r>
            <w:r>
              <w:rPr>
                <w:rFonts w:hint="default" w:ascii="Times New Roman" w:hAnsi="Times New Roman" w:eastAsia="宋体" w:cs="Times New Roman"/>
                <w:color w:val="auto"/>
                <w:sz w:val="24"/>
                <w:szCs w:val="24"/>
                <w:lang w:eastAsia="zh-CN"/>
              </w:rPr>
              <w:t>贡献值满足相关标准，</w:t>
            </w:r>
            <w:r>
              <w:rPr>
                <w:rFonts w:hint="default" w:ascii="Times New Roman" w:hAnsi="Times New Roman" w:eastAsia="宋体" w:cs="Times New Roman"/>
                <w:color w:val="auto"/>
                <w:sz w:val="24"/>
                <w:szCs w:val="24"/>
              </w:rPr>
              <w:t>对周围声环境影响较小；固废全部妥善处置，对周围环境影响较小</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综上，从环保角度，项目选址合理。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 xml:space="preserve">、与“三线一单”符合性分析 </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（1）生态保护红线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eastAsia="宋体" w:cs="Times New Roman"/>
                <w:color w:val="auto"/>
                <w:sz w:val="24"/>
                <w:szCs w:val="24"/>
                <w:highlight w:val="none"/>
                <w:lang w:eastAsia="zh-CN"/>
              </w:rPr>
              <w:t>巴彦淖尔市乌拉特前旗大佘太镇红明二社，</w:t>
            </w:r>
            <w:r>
              <w:rPr>
                <w:rFonts w:hint="default" w:ascii="Times New Roman" w:hAnsi="Times New Roman" w:eastAsia="宋体" w:cs="Times New Roman"/>
                <w:color w:val="auto"/>
                <w:sz w:val="24"/>
                <w:szCs w:val="24"/>
                <w:highlight w:val="none"/>
                <w:lang w:val="en-US" w:eastAsia="zh-CN"/>
              </w:rPr>
              <w:t>根据乌拉特前旗自然资源局出具的《关于核查大佘太瑞全恒养殖专业合作社瑞禾玉米烘干项目是否位于生态保护红线内的复函》可知，本项目不在乌拉特前旗生态保护红线范围内。</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（2）环境质量底线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lang w:eastAsia="zh-CN"/>
              </w:rPr>
              <w:t>本项目所在地巴彦淖尔市乌拉特前旗</w:t>
            </w:r>
            <w:r>
              <w:rPr>
                <w:rFonts w:hint="default" w:ascii="Times New Roman" w:hAnsi="Times New Roman" w:eastAsia="宋体" w:cs="Times New Roman"/>
                <w:color w:val="auto"/>
                <w:kern w:val="0"/>
                <w:sz w:val="24"/>
                <w:szCs w:val="24"/>
                <w:highlight w:val="none"/>
                <w:lang w:val="en-US" w:eastAsia="zh-CN"/>
              </w:rPr>
              <w:t>2021年大气环境中6项</w:t>
            </w:r>
            <w:r>
              <w:rPr>
                <w:rFonts w:hint="default" w:ascii="Times New Roman" w:hAnsi="Times New Roman" w:eastAsia="宋体" w:cs="Times New Roman"/>
                <w:color w:val="auto"/>
                <w:kern w:val="0"/>
                <w:sz w:val="24"/>
                <w:szCs w:val="24"/>
                <w:highlight w:val="none"/>
              </w:rPr>
              <w:t>污染物</w:t>
            </w:r>
            <w:r>
              <w:rPr>
                <w:rFonts w:hint="default" w:ascii="Times New Roman" w:hAnsi="Times New Roman" w:eastAsia="宋体" w:cs="Times New Roman"/>
                <w:color w:val="auto"/>
                <w:kern w:val="0"/>
                <w:sz w:val="24"/>
                <w:szCs w:val="24"/>
                <w:highlight w:val="none"/>
                <w:lang w:eastAsia="zh-CN"/>
              </w:rPr>
              <w:t>中</w:t>
            </w:r>
            <w:r>
              <w:rPr>
                <w:rFonts w:hint="default" w:ascii="Times New Roman" w:hAnsi="Times New Roman" w:eastAsia="宋体" w:cs="Times New Roman"/>
                <w:color w:val="auto"/>
                <w:kern w:val="0"/>
                <w:sz w:val="24"/>
                <w:szCs w:val="24"/>
                <w:highlight w:val="none"/>
              </w:rPr>
              <w:t>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均满足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由此可判断</w:t>
            </w:r>
            <w:r>
              <w:rPr>
                <w:rFonts w:hint="default" w:ascii="Times New Roman" w:hAnsi="Times New Roman" w:eastAsia="宋体" w:cs="Times New Roman"/>
                <w:color w:val="auto"/>
                <w:kern w:val="0"/>
                <w:sz w:val="24"/>
                <w:szCs w:val="24"/>
                <w:highlight w:val="none"/>
                <w:lang w:eastAsia="zh-CN"/>
              </w:rPr>
              <w:t>乌拉特前旗为</w:t>
            </w:r>
            <w:r>
              <w:rPr>
                <w:rFonts w:hint="default" w:ascii="Times New Roman" w:hAnsi="Times New Roman" w:eastAsia="宋体" w:cs="Times New Roman"/>
                <w:color w:val="auto"/>
                <w:kern w:val="0"/>
                <w:sz w:val="24"/>
                <w:szCs w:val="24"/>
                <w:highlight w:val="none"/>
              </w:rPr>
              <w:t>达标区</w:t>
            </w:r>
            <w:r>
              <w:rPr>
                <w:rFonts w:hint="default" w:ascii="Times New Roman" w:hAnsi="Times New Roman" w:eastAsia="宋体" w:cs="Times New Roman"/>
                <w:color w:val="auto"/>
                <w:sz w:val="24"/>
                <w:szCs w:val="24"/>
                <w:highlight w:val="none"/>
              </w:rPr>
              <w:t>。</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本项目运营期废气经处理</w:t>
            </w:r>
            <w:r>
              <w:rPr>
                <w:rFonts w:hint="default" w:ascii="Times New Roman" w:hAnsi="Times New Roman" w:eastAsia="宋体" w:cs="Times New Roman"/>
                <w:color w:val="auto"/>
                <w:sz w:val="24"/>
                <w:szCs w:val="24"/>
                <w:lang w:eastAsia="zh-CN"/>
              </w:rPr>
              <w:t>后，</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lang w:eastAsia="zh-CN"/>
              </w:rPr>
              <w:t>达标排放；生活污水排入防渗化粪池，定期清掏；</w:t>
            </w:r>
            <w:r>
              <w:rPr>
                <w:rFonts w:hint="default" w:ascii="Times New Roman" w:hAnsi="Times New Roman" w:eastAsia="宋体" w:cs="Times New Roman"/>
                <w:color w:val="auto"/>
                <w:sz w:val="24"/>
                <w:szCs w:val="24"/>
                <w:lang w:val="en-US" w:eastAsia="zh-CN"/>
              </w:rPr>
              <w:t>脱硫废水循环使用，不外排；厂界</w:t>
            </w:r>
            <w:r>
              <w:rPr>
                <w:rFonts w:hint="default" w:ascii="Times New Roman" w:hAnsi="Times New Roman" w:eastAsia="宋体" w:cs="Times New Roman"/>
                <w:color w:val="auto"/>
                <w:sz w:val="24"/>
                <w:szCs w:val="24"/>
              </w:rPr>
              <w:t>噪声</w:t>
            </w:r>
            <w:r>
              <w:rPr>
                <w:rFonts w:hint="default" w:ascii="Times New Roman" w:hAnsi="Times New Roman" w:eastAsia="宋体" w:cs="Times New Roman"/>
                <w:color w:val="auto"/>
                <w:sz w:val="24"/>
                <w:szCs w:val="24"/>
                <w:lang w:eastAsia="zh-CN"/>
              </w:rPr>
              <w:t>贡献值满足相关标准，</w:t>
            </w:r>
            <w:r>
              <w:rPr>
                <w:rFonts w:hint="default" w:ascii="Times New Roman" w:hAnsi="Times New Roman" w:eastAsia="宋体" w:cs="Times New Roman"/>
                <w:color w:val="auto"/>
                <w:sz w:val="24"/>
                <w:szCs w:val="24"/>
              </w:rPr>
              <w:t>对周围声环境影响较小；固废全部妥善处置，对周围环境影响较小</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综上，从环保角度，项目选址合理。</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因此，本项目实施后不会对项目所在地的环境质量造成不利影响，项目所在地环境质量可维持现有水平，本项目符合环境质量底线要求。</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（3）资源利用上线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本项目运行中消耗一定量水、电</w:t>
            </w:r>
            <w:r>
              <w:rPr>
                <w:rFonts w:hint="default" w:ascii="Times New Roman" w:hAnsi="Times New Roman" w:eastAsia="宋体" w:cs="Times New Roman"/>
                <w:color w:val="auto"/>
                <w:sz w:val="24"/>
                <w:szCs w:val="24"/>
                <w:lang w:eastAsia="zh-CN"/>
              </w:rPr>
              <w:t>、煤</w:t>
            </w:r>
            <w:r>
              <w:rPr>
                <w:rFonts w:hint="default" w:ascii="Times New Roman" w:hAnsi="Times New Roman" w:eastAsia="宋体" w:cs="Times New Roman"/>
                <w:color w:val="auto"/>
                <w:sz w:val="24"/>
                <w:szCs w:val="24"/>
              </w:rPr>
              <w:t>等</w:t>
            </w:r>
            <w:r>
              <w:rPr>
                <w:rFonts w:hint="default" w:ascii="Times New Roman" w:hAnsi="Times New Roman" w:eastAsia="宋体" w:cs="Times New Roman"/>
                <w:color w:val="auto"/>
                <w:sz w:val="24"/>
                <w:szCs w:val="24"/>
                <w:lang w:eastAsia="zh-CN"/>
              </w:rPr>
              <w:t>资源</w:t>
            </w:r>
            <w:r>
              <w:rPr>
                <w:rFonts w:hint="default" w:ascii="Times New Roman" w:hAnsi="Times New Roman" w:eastAsia="宋体" w:cs="Times New Roman"/>
                <w:color w:val="auto"/>
                <w:sz w:val="24"/>
                <w:szCs w:val="24"/>
              </w:rPr>
              <w:t>，消耗量相对区域资源总量较少，本项目的建设满足区域资源利用上线。</w:t>
            </w:r>
          </w:p>
          <w:p>
            <w:pPr>
              <w:keepNext w:val="0"/>
              <w:keepLines w:val="0"/>
              <w:pageBreakBefore w:val="0"/>
              <w:widowControl w:val="0"/>
              <w:suppressLineNumbers w:val="0"/>
              <w:shd w:val="clear"/>
              <w:kinsoku/>
              <w:wordWrap/>
              <w:overflowPunct/>
              <w:topLinePunct/>
              <w:autoSpaceDE w:val="0"/>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（4）生态环境准入清单</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根据巴彦淖尔市环境管控单元图，本项目厂区位于乌拉特前旗一般生态空间-水土保持环境管控单元，环境管控单元编码ZH15082310030，管控单元类别为优先保护单元，本项目生态环境准入清单符合性见下表。</w:t>
            </w:r>
          </w:p>
          <w:p>
            <w:pPr>
              <w:keepNext w:val="0"/>
              <w:keepLines w:val="0"/>
              <w:pageBreakBefore w:val="0"/>
              <w:widowControl w:val="0"/>
              <w:suppressLineNumbers w:val="0"/>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rPr>
              <w:t xml:space="preserve">  巴彦淖尔市总体准入要求</w:t>
            </w:r>
            <w:r>
              <w:rPr>
                <w:rFonts w:hint="default" w:ascii="Times New Roman" w:hAnsi="Times New Roman" w:eastAsia="宋体" w:cs="Times New Roman"/>
                <w:b/>
                <w:bCs/>
                <w:color w:val="auto"/>
                <w:sz w:val="24"/>
                <w:szCs w:val="24"/>
                <w:lang w:eastAsia="zh-CN"/>
              </w:rPr>
              <w:t>符合性分析</w:t>
            </w:r>
            <w:r>
              <w:rPr>
                <w:rFonts w:hint="default" w:ascii="Times New Roman" w:hAnsi="Times New Roman" w:eastAsia="宋体" w:cs="Times New Roman"/>
                <w:b/>
                <w:bCs/>
                <w:color w:val="auto"/>
                <w:sz w:val="24"/>
                <w:szCs w:val="24"/>
              </w:rPr>
              <w:t>表</w:t>
            </w:r>
          </w:p>
          <w:tbl>
            <w:tblPr>
              <w:tblStyle w:val="24"/>
              <w:tblW w:w="7710" w:type="dxa"/>
              <w:jc w:val="center"/>
              <w:tblLayout w:type="fixed"/>
              <w:tblCellMar>
                <w:top w:w="0" w:type="dxa"/>
                <w:left w:w="108" w:type="dxa"/>
                <w:bottom w:w="0" w:type="dxa"/>
                <w:right w:w="108" w:type="dxa"/>
              </w:tblCellMar>
            </w:tblPr>
            <w:tblGrid>
              <w:gridCol w:w="643"/>
              <w:gridCol w:w="4101"/>
              <w:gridCol w:w="2322"/>
              <w:gridCol w:w="644"/>
            </w:tblGrid>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管控类型</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本项目情况</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总体要求</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1、除现有化工园区外，不再布局新的化工园区。现有园区扩大面积的，要与黄河中上游流域巴彦淖尔段及主要支流岸线至少保持1公里距离。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新建、改建、扩建“两高”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4、各类园区及建设项目选址必须符合当地国土空间规划。新建工业企业原则上应在工业园区内建设并符合相关规划和园区定位。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新建矿山要全部达到绿色矿山建设标准，生产矿山要按照绿色矿山建设标准加快改造升级，限期达到绿色矿山建设标准。2025年底前，全部矿山达到国家或自治区绿色矿山建设标准，不符合绿色矿山建设标准的矿山企业依法逐步退出市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国家重点生态功能区要严格落实产业准入负面清单要求，在严格保护生态安全的前提下，鼓励和支持市场主体集约高效有序地发展符合主体功能定位的适宜产业；限制类产业要在规模产量、生产工艺、区位布局、清洁生产水平等方面严格执行有关规定，鼓励和引导市场主体对既有项目改造升级、入园入区；禁止类产业要严禁市场主体准入，行政机关不予审批、核准，不得办理有关手续。其他重点开发的城镇和重点生态功能区点状开发的城镇，新建矿产资源开采加工、火电、化工、冶金、有色等重大项目，应实行更加严格的环境标准，相关项目必须符合相应领域的专项规划，必须开展环境影响评价和社会稳定风险评估等，不得损害生态系统的稳定性和完整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GB18596-2001）的限值要求，并符合污染物排放总量控制要求。禁养区范围内的已建成的畜禽养殖场（小区）和养殖专业户，由所在地人民政府负责责令限期搬迁、关闭或取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1、本项目为热力生产和供应业，不在化工园区范围内，同时也不涉及新化工园区的布局。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2、本项目不属于“两高”项目；不属于石化、化工、焦化、有色金属冶炼、平板玻璃项目。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highlight w:val="none"/>
                      <w:lang w:eastAsia="zh-CN"/>
                    </w:rPr>
                    <w:t>本项目所在地巴彦淖尔市乌拉特前旗</w:t>
                  </w:r>
                  <w:r>
                    <w:rPr>
                      <w:rFonts w:hint="default" w:ascii="Times New Roman" w:hAnsi="Times New Roman" w:eastAsia="宋体" w:cs="Times New Roman"/>
                      <w:color w:val="auto"/>
                      <w:kern w:val="0"/>
                      <w:sz w:val="21"/>
                      <w:szCs w:val="21"/>
                      <w:highlight w:val="none"/>
                      <w:lang w:val="en-US" w:eastAsia="zh-CN"/>
                    </w:rPr>
                    <w:t>2021年大气环境中6项</w:t>
                  </w:r>
                  <w:r>
                    <w:rPr>
                      <w:rFonts w:hint="default" w:ascii="Times New Roman" w:hAnsi="Times New Roman" w:eastAsia="宋体" w:cs="Times New Roman"/>
                      <w:color w:val="auto"/>
                      <w:kern w:val="0"/>
                      <w:sz w:val="21"/>
                      <w:szCs w:val="21"/>
                      <w:highlight w:val="none"/>
                    </w:rPr>
                    <w:t>污染物</w:t>
                  </w:r>
                  <w:r>
                    <w:rPr>
                      <w:rFonts w:hint="default" w:ascii="Times New Roman" w:hAnsi="Times New Roman" w:eastAsia="宋体" w:cs="Times New Roman"/>
                      <w:color w:val="auto"/>
                      <w:kern w:val="0"/>
                      <w:sz w:val="21"/>
                      <w:szCs w:val="21"/>
                      <w:highlight w:val="none"/>
                      <w:lang w:eastAsia="zh-CN"/>
                    </w:rPr>
                    <w:t>中</w:t>
                  </w: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r>
                    <w:rPr>
                      <w:rFonts w:hint="default" w:ascii="Times New Roman" w:hAnsi="Times New Roman" w:eastAsia="宋体" w:cs="Times New Roman"/>
                      <w:color w:val="auto"/>
                      <w:kern w:val="0"/>
                      <w:sz w:val="21"/>
                      <w:szCs w:val="21"/>
                      <w:highlight w:val="none"/>
                    </w:rPr>
                    <w:t>、CO和O</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质量浓度</w:t>
                  </w:r>
                  <w:r>
                    <w:rPr>
                      <w:rFonts w:hint="default" w:ascii="Times New Roman" w:hAnsi="Times New Roman" w:eastAsia="宋体" w:cs="Times New Roman"/>
                      <w:color w:val="auto"/>
                      <w:kern w:val="0"/>
                      <w:sz w:val="21"/>
                      <w:szCs w:val="21"/>
                      <w:highlight w:val="none"/>
                      <w:lang w:eastAsia="zh-CN"/>
                    </w:rPr>
                    <w:t>均满足</w:t>
                  </w:r>
                  <w:r>
                    <w:rPr>
                      <w:rFonts w:hint="default" w:ascii="Times New Roman" w:hAnsi="Times New Roman" w:eastAsia="宋体" w:cs="Times New Roman"/>
                      <w:color w:val="auto"/>
                      <w:kern w:val="0"/>
                      <w:sz w:val="21"/>
                      <w:szCs w:val="21"/>
                      <w:highlight w:val="none"/>
                    </w:rPr>
                    <w:t>《环境空气质量标准》（GB3095-2012）二级标准</w:t>
                  </w:r>
                  <w:r>
                    <w:rPr>
                      <w:rFonts w:hint="default" w:ascii="Times New Roman" w:hAnsi="Times New Roman" w:eastAsia="宋体" w:cs="Times New Roman"/>
                      <w:color w:val="auto"/>
                      <w:kern w:val="0"/>
                      <w:sz w:val="21"/>
                      <w:szCs w:val="21"/>
                      <w:highlight w:val="none"/>
                      <w:vertAlign w:val="baseline"/>
                    </w:rPr>
                    <w:t>限值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由此可判断</w:t>
                  </w:r>
                  <w:r>
                    <w:rPr>
                      <w:rFonts w:hint="default" w:ascii="Times New Roman" w:hAnsi="Times New Roman" w:eastAsia="宋体" w:cs="Times New Roman"/>
                      <w:color w:val="auto"/>
                      <w:kern w:val="0"/>
                      <w:sz w:val="21"/>
                      <w:szCs w:val="21"/>
                      <w:highlight w:val="none"/>
                      <w:lang w:eastAsia="zh-CN"/>
                    </w:rPr>
                    <w:t>乌拉特前旗为</w:t>
                  </w:r>
                  <w:r>
                    <w:rPr>
                      <w:rFonts w:hint="default" w:ascii="Times New Roman" w:hAnsi="Times New Roman" w:eastAsia="宋体" w:cs="Times New Roman"/>
                      <w:color w:val="auto"/>
                      <w:kern w:val="0"/>
                      <w:sz w:val="21"/>
                      <w:szCs w:val="21"/>
                      <w:highlight w:val="none"/>
                    </w:rPr>
                    <w:t>达标区</w:t>
                  </w:r>
                  <w:r>
                    <w:rPr>
                      <w:rFonts w:hint="default" w:ascii="Times New Roman" w:hAnsi="Times New Roman" w:eastAsia="宋体" w:cs="Times New Roman"/>
                      <w:color w:val="auto"/>
                      <w:kern w:val="0"/>
                      <w:sz w:val="21"/>
                      <w:szCs w:val="21"/>
                      <w:lang w:val="en-US" w:eastAsia="zh-CN"/>
                    </w:rPr>
                    <w:t>；各污染物排放量较小，并且再采取相应环保措施后，各污染物均可达标排放，不会造成区域环境质量恶化。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4、本项目位于巴彦淖尔市乌拉特前旗大佘太镇红明二社，项目不在工业园区范围内，用地性质为未利用地（盐碱地），不占用耕地、基本农田。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5、本项目不属于矿山企业。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6、本项目为热力生产和供应业，符合国家产业政策，不违反产业准入负面清单要求。本项目不属于矿产资源开采加工、火电、化工、冶金、有色等重大项目。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7、本项目为热力生产和供应业，不属于畜禽养殖业。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8、根据《建设项目环境影响评价分类管理名录（2021年版）》，本项目应编制环境影响报告表，根据预测，本项目各污染物均可达标排放。</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pPr>
              <w:keepNext w:val="0"/>
              <w:keepLines w:val="0"/>
              <w:pageBreakBefore w:val="0"/>
              <w:widowControl w:val="0"/>
              <w:suppressLineNumbers w:val="0"/>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1-2</w:t>
            </w:r>
            <w:r>
              <w:rPr>
                <w:rFonts w:hint="default" w:ascii="Times New Roman" w:hAnsi="Times New Roman" w:eastAsia="宋体" w:cs="Times New Roman"/>
                <w:b/>
                <w:bCs/>
                <w:color w:val="auto"/>
                <w:sz w:val="24"/>
                <w:szCs w:val="24"/>
              </w:rPr>
              <w:t xml:space="preserve">  巴彦淖尔市生态环境准入清单</w:t>
            </w:r>
            <w:r>
              <w:rPr>
                <w:rFonts w:hint="default" w:ascii="Times New Roman" w:hAnsi="Times New Roman" w:eastAsia="宋体" w:cs="Times New Roman"/>
                <w:b/>
                <w:bCs/>
                <w:color w:val="auto"/>
                <w:sz w:val="24"/>
                <w:szCs w:val="24"/>
                <w:lang w:eastAsia="zh-CN"/>
              </w:rPr>
              <w:t>符合性分析</w:t>
            </w:r>
            <w:r>
              <w:rPr>
                <w:rFonts w:hint="default" w:ascii="Times New Roman" w:hAnsi="Times New Roman" w:eastAsia="宋体" w:cs="Times New Roman"/>
                <w:b/>
                <w:bCs/>
                <w:color w:val="auto"/>
                <w:sz w:val="24"/>
                <w:szCs w:val="24"/>
              </w:rPr>
              <w:t>表</w:t>
            </w:r>
          </w:p>
          <w:tbl>
            <w:tblPr>
              <w:tblStyle w:val="24"/>
              <w:tblW w:w="7710" w:type="dxa"/>
              <w:jc w:val="center"/>
              <w:tblLayout w:type="fixed"/>
              <w:tblCellMar>
                <w:top w:w="0" w:type="dxa"/>
                <w:left w:w="108" w:type="dxa"/>
                <w:bottom w:w="0" w:type="dxa"/>
                <w:right w:w="108" w:type="dxa"/>
              </w:tblCellMar>
            </w:tblPr>
            <w:tblGrid>
              <w:gridCol w:w="556"/>
              <w:gridCol w:w="556"/>
              <w:gridCol w:w="557"/>
              <w:gridCol w:w="557"/>
              <w:gridCol w:w="787"/>
              <w:gridCol w:w="2573"/>
              <w:gridCol w:w="1567"/>
              <w:gridCol w:w="557"/>
            </w:tblGrid>
            <w:tr>
              <w:tblPrEx>
                <w:tblCellMar>
                  <w:top w:w="0" w:type="dxa"/>
                  <w:left w:w="108" w:type="dxa"/>
                  <w:bottom w:w="0" w:type="dxa"/>
                  <w:right w:w="108" w:type="dxa"/>
                </w:tblCellMar>
              </w:tblPrEx>
              <w:trPr>
                <w:trHeight w:val="340" w:hRule="atLeast"/>
                <w:jc w:val="center"/>
              </w:trPr>
              <w:tc>
                <w:tcPr>
                  <w:tcW w:w="556" w:type="dxa"/>
                  <w:tcBorders>
                    <w:top w:val="single" w:color="auto" w:sz="4" w:space="0"/>
                    <w:left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环境管控单元编码</w:t>
                  </w:r>
                </w:p>
              </w:tc>
              <w:tc>
                <w:tcPr>
                  <w:tcW w:w="556"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环境管控单元名称</w:t>
                  </w:r>
                </w:p>
              </w:tc>
              <w:tc>
                <w:tcPr>
                  <w:tcW w:w="55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管控单元类别</w:t>
                  </w:r>
                </w:p>
              </w:tc>
              <w:tc>
                <w:tcPr>
                  <w:tcW w:w="55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生态保护重点</w:t>
                  </w:r>
                </w:p>
              </w:tc>
              <w:tc>
                <w:tcPr>
                  <w:tcW w:w="3360" w:type="dxa"/>
                  <w:gridSpan w:val="2"/>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环境管控要求</w:t>
                  </w:r>
                </w:p>
              </w:tc>
              <w:tc>
                <w:tcPr>
                  <w:tcW w:w="156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本项目情况</w:t>
                  </w:r>
                </w:p>
              </w:tc>
              <w:tc>
                <w:tcPr>
                  <w:tcW w:w="557" w:type="dxa"/>
                  <w:tcBorders>
                    <w:top w:val="single" w:color="auto" w:sz="4" w:space="0"/>
                    <w:left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556"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ZH1508231003</w:t>
                  </w:r>
                  <w:r>
                    <w:rPr>
                      <w:rFonts w:hint="default" w:ascii="Times New Roman" w:hAnsi="Times New Roman" w:eastAsia="宋体" w:cs="Times New Roman"/>
                      <w:color w:val="auto"/>
                      <w:sz w:val="21"/>
                      <w:szCs w:val="21"/>
                      <w:highlight w:val="none"/>
                      <w:lang w:val="en-US" w:eastAsia="zh-CN"/>
                    </w:rPr>
                    <w:t>0</w:t>
                  </w:r>
                </w:p>
              </w:tc>
              <w:tc>
                <w:tcPr>
                  <w:tcW w:w="556"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乌拉特前旗一般生态空间-水土保持</w:t>
                  </w:r>
                </w:p>
              </w:tc>
              <w:tc>
                <w:tcPr>
                  <w:tcW w:w="55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优先保护单元</w:t>
                  </w:r>
                </w:p>
              </w:tc>
              <w:tc>
                <w:tcPr>
                  <w:tcW w:w="55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一般生态空间</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空间布局约束</w:t>
                  </w:r>
                </w:p>
              </w:tc>
              <w:tc>
                <w:tcPr>
                  <w:tcW w:w="257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全面实施保护天然林、退耕还林还牧工程，严禁陡坡垦殖，禁止在十五度以上陡坡地开垦种植农作物，禁止开垦的范围由区人民政府划定并公告；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已经开垦种植农作物的应当按照国家有关规定逐步退耕还林还草；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耕地短缺或者已经签订农村土地承包合同、退耕确有困难的，应当根据实际采取相应的水土保持措施。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禁止毁林开荒、烧山开荒，合理开发自然资源，保护和恢复自然生态系统，增强区域水土保持能力；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禁止在崩塌、滑坡危险区和泥石流易发区从事取土、挖砂、采石等可能造成水土流失的活动。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禁止在水土流失重点预防区和重点治理区铲草皮、挖树等。</w:t>
                  </w:r>
                </w:p>
              </w:tc>
              <w:tc>
                <w:tcPr>
                  <w:tcW w:w="156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本项目位于巴彦淖尔市乌拉特前旗大佘太镇红明二社，用地性质为未利用地（内陆滩涂），不占用耕地、基本农田、草地及林地等。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本项目为热力生产和供应业，不涉及退耕还林还草等；并且本项目建设期不涉及取土、挖砂、采石、铲草皮、挖树等工程。</w:t>
                  </w:r>
                </w:p>
              </w:tc>
              <w:tc>
                <w:tcPr>
                  <w:tcW w:w="557"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pPr>
              <w:keepNext w:val="0"/>
              <w:keepLines w:val="0"/>
              <w:suppressLineNumbers w:val="0"/>
              <w:tabs>
                <w:tab w:val="center" w:pos="4153"/>
                <w:tab w:val="right" w:pos="8306"/>
              </w:tabs>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巴彦淖尔市政府发布的《关于印发&lt;巴彦淖尔市“三线一单”生态环境分区管控方案&gt;的通知》（巴政发[2021]9号），本项目位于乌拉特前旗一般生态空间-水土保持控制单元，环境管控单元编码ZH15082310030，属于优先保护单元，从空间布局约束方面分析，本项目</w:t>
            </w:r>
            <w:r>
              <w:rPr>
                <w:rFonts w:hint="default" w:ascii="Times New Roman" w:hAnsi="Times New Roman" w:eastAsia="宋体" w:cs="Times New Roman"/>
                <w:color w:val="auto"/>
                <w:sz w:val="24"/>
                <w:szCs w:val="24"/>
                <w:highlight w:val="none"/>
                <w:lang w:eastAsia="zh-CN"/>
              </w:rPr>
              <w:t>配套设置</w:t>
            </w:r>
            <w:r>
              <w:rPr>
                <w:rFonts w:hint="default" w:ascii="Times New Roman" w:hAnsi="Times New Roman" w:eastAsia="宋体" w:cs="Times New Roman"/>
                <w:color w:val="auto"/>
                <w:sz w:val="24"/>
                <w:szCs w:val="24"/>
                <w:highlight w:val="none"/>
              </w:rPr>
              <w:t>环保措施，环境影响及环境风险可控；在生产工艺技术、设备水平、清洁化生产均达到国内先进水平。</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因此，本项目符合三线一单管控要求</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vertAlign w:val="baseline"/>
                <w:lang w:eastAsia="zh-CN"/>
              </w:rPr>
            </w:pPr>
          </w:p>
        </w:tc>
      </w:tr>
    </w:tbl>
    <w:p>
      <w:pPr>
        <w:shd w:val="clear"/>
        <w:rPr>
          <w:rFonts w:hint="default" w:ascii="Times New Roman" w:hAnsi="Times New Roman" w:eastAsia="宋体" w:cs="Times New Roman"/>
          <w:color w:val="000000" w:themeColor="text1"/>
          <w:sz w:val="28"/>
          <w:szCs w:val="28"/>
          <w14:textFill>
            <w14:solidFill>
              <w14:schemeClr w14:val="tx1"/>
            </w14:solidFill>
          </w14:textFill>
        </w:rPr>
      </w:pPr>
    </w:p>
    <w:p>
      <w:pPr>
        <w:shd w:val="clear"/>
        <w:rPr>
          <w:rFonts w:hint="default" w:ascii="Times New Roman" w:hAnsi="Times New Roman" w:eastAsia="宋体" w:cs="Times New Roman"/>
          <w:color w:val="000000" w:themeColor="text1"/>
          <w:sz w:val="28"/>
          <w:szCs w:val="28"/>
          <w14:textFill>
            <w14:solidFill>
              <w14:schemeClr w14:val="tx1"/>
            </w14:solidFill>
          </w14:textFill>
        </w:rPr>
        <w:sectPr>
          <w:footerReference r:id="rId3" w:type="default"/>
          <w:pgSz w:w="11906" w:h="16838"/>
          <w:pgMar w:top="1440" w:right="1463" w:bottom="1440" w:left="1463" w:header="851" w:footer="992" w:gutter="0"/>
          <w:pgNumType w:fmt="decimal" w:start="1"/>
          <w:cols w:space="425" w:num="1"/>
          <w:docGrid w:type="lines" w:linePitch="312" w:charSpace="0"/>
        </w:sectPr>
      </w:pPr>
    </w:p>
    <w:p>
      <w:pPr>
        <w:shd w:val="clear"/>
        <w:jc w:val="center"/>
        <w:rPr>
          <w:rFonts w:hint="default" w:ascii="Times New Roman" w:hAnsi="Times New Roman" w:eastAsia="宋体" w:cs="Times New Roman"/>
          <w:b/>
          <w:bCs/>
          <w:color w:val="000000" w:themeColor="text1"/>
          <w:sz w:val="28"/>
          <w:szCs w:val="28"/>
          <w:lang w:eastAsia="zh-CN"/>
          <w14:textFill>
            <w14:solidFill>
              <w14:schemeClr w14:val="tx1"/>
            </w14:solidFill>
          </w14:textFill>
        </w:rPr>
      </w:pPr>
      <w:r>
        <w:rPr>
          <w:rFonts w:hint="default" w:ascii="Times New Roman" w:hAnsi="Times New Roman" w:eastAsia="宋体" w:cs="Times New Roman"/>
          <w:b/>
          <w:bCs/>
          <w:color w:val="000000" w:themeColor="text1"/>
          <w:sz w:val="28"/>
          <w:szCs w:val="28"/>
          <w:lang w:eastAsia="zh-CN"/>
          <w14:textFill>
            <w14:solidFill>
              <w14:schemeClr w14:val="tx1"/>
            </w14:solidFill>
          </w14:textFill>
        </w:rPr>
        <w:t>二、建设项目工程分析</w:t>
      </w:r>
    </w:p>
    <w:tbl>
      <w:tblPr>
        <w:tblStyle w:val="25"/>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t>建设内容</w:t>
            </w:r>
          </w:p>
        </w:tc>
        <w:tc>
          <w:tcPr>
            <w:tcW w:w="846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1、建设项目概况</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（1）项目名称：</w:t>
            </w:r>
            <w:r>
              <w:rPr>
                <w:rFonts w:hint="default" w:ascii="Times New Roman" w:hAnsi="Times New Roman" w:eastAsia="宋体" w:cs="Times New Roman"/>
                <w:b w:val="0"/>
                <w:bCs w:val="0"/>
                <w:color w:val="auto"/>
                <w:sz w:val="24"/>
                <w:szCs w:val="24"/>
                <w:vertAlign w:val="baseline"/>
                <w:lang w:eastAsia="zh-CN"/>
              </w:rPr>
              <w:t>乌拉特前旗大佘太瑞全恒养殖专业合作社瑞禾玉米烘干建设项目</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（2）建设性质：</w:t>
            </w:r>
            <w:r>
              <w:rPr>
                <w:rFonts w:hint="default" w:ascii="Times New Roman" w:hAnsi="Times New Roman" w:eastAsia="宋体" w:cs="Times New Roman"/>
                <w:color w:val="auto"/>
                <w:sz w:val="24"/>
                <w:szCs w:val="24"/>
                <w:lang w:eastAsia="zh-CN"/>
              </w:rPr>
              <w:t>新建</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（3）建设单位：</w:t>
            </w:r>
            <w:r>
              <w:rPr>
                <w:rFonts w:hint="default" w:ascii="Times New Roman" w:hAnsi="Times New Roman" w:eastAsia="宋体" w:cs="Times New Roman"/>
                <w:color w:val="auto"/>
                <w:sz w:val="24"/>
                <w:szCs w:val="24"/>
                <w:lang w:eastAsia="zh-CN"/>
              </w:rPr>
              <w:t>乌拉特前旗大佘太瑞全恒养殖专业合作社</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（4）建设地点：</w:t>
            </w:r>
            <w:r>
              <w:rPr>
                <w:rFonts w:hint="default" w:ascii="Times New Roman" w:hAnsi="Times New Roman" w:eastAsia="宋体" w:cs="Times New Roman"/>
                <w:b w:val="0"/>
                <w:bCs w:val="0"/>
                <w:color w:val="auto"/>
                <w:sz w:val="24"/>
                <w:szCs w:val="24"/>
                <w:highlight w:val="none"/>
                <w:vertAlign w:val="baseline"/>
                <w:lang w:val="en-US" w:eastAsia="zh-CN"/>
              </w:rPr>
              <w:t>巴彦淖尔市乌拉特前旗大佘太镇红明二社</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项目中心</w:t>
            </w:r>
            <w:r>
              <w:rPr>
                <w:rFonts w:hint="default" w:ascii="Times New Roman" w:hAnsi="Times New Roman" w:eastAsia="宋体" w:cs="Times New Roman"/>
                <w:color w:val="auto"/>
                <w:sz w:val="24"/>
                <w:szCs w:val="24"/>
              </w:rPr>
              <w:t>坐标</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rPr>
              <w:t>东经：</w:t>
            </w:r>
            <w:r>
              <w:rPr>
                <w:rFonts w:hint="default" w:ascii="Times New Roman" w:hAnsi="Times New Roman" w:eastAsia="宋体" w:cs="Times New Roman"/>
                <w:color w:val="auto"/>
                <w:sz w:val="24"/>
                <w:szCs w:val="24"/>
                <w:lang w:val="en-US" w:eastAsia="zh-CN"/>
              </w:rPr>
              <w:t>109</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05.746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；北纬：</w:t>
            </w:r>
            <w:r>
              <w:rPr>
                <w:rFonts w:hint="default" w:ascii="Times New Roman" w:hAnsi="Times New Roman" w:eastAsia="宋体" w:cs="Times New Roman"/>
                <w:color w:val="auto"/>
                <w:sz w:val="24"/>
                <w:szCs w:val="24"/>
                <w:lang w:eastAsia="zh-CN"/>
              </w:rPr>
              <w:t>4</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57.668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。地理位置图见附图1。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表2-1    界址点坐标表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1497"/>
              <w:gridCol w:w="1497"/>
              <w:gridCol w:w="2136"/>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点号</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X</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Y</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东经</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北纬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4552213.674</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36584095.255</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10</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03.7439</w:t>
                  </w:r>
                  <w:r>
                    <w:rPr>
                      <w:rFonts w:hint="default" w:ascii="Times New Roman" w:hAnsi="Times New Roman" w:eastAsia="宋体" w:cs="Times New Roman"/>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01.6835</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J2</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4552210.433</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36584158.891</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10</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06.4689</w:t>
                  </w:r>
                  <w:r>
                    <w:rPr>
                      <w:rFonts w:hint="default" w:ascii="Times New Roman" w:hAnsi="Times New Roman" w:eastAsia="宋体" w:cs="Times New Roman"/>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01.5548</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J3</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4552061.270</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36584174.711</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10</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07.0733</w:t>
                  </w:r>
                  <w:r>
                    <w:rPr>
                      <w:rFonts w:hint="default" w:ascii="Times New Roman" w:hAnsi="Times New Roman" w:eastAsia="宋体" w:cs="Times New Roman"/>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56.7143</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J4</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4552033.428</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36584177.664</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10</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07.1861</w:t>
                  </w:r>
                  <w:r>
                    <w:rPr>
                      <w:rFonts w:hint="default" w:ascii="Times New Roman" w:hAnsi="Times New Roman" w:eastAsia="宋体" w:cs="Times New Roman"/>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55.8109</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J5</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4551991.552</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36584178.647</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10</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07.2076</w:t>
                  </w:r>
                  <w:r>
                    <w:rPr>
                      <w:rFonts w:hint="default" w:ascii="Times New Roman" w:hAnsi="Times New Roman" w:eastAsia="宋体" w:cs="Times New Roman"/>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54.4532</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J6</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4551989.370</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36584085.668</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10</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03.2228</w:t>
                  </w:r>
                  <w:r>
                    <w:rPr>
                      <w:rFonts w:hint="default" w:ascii="Times New Roman" w:hAnsi="Times New Roman" w:eastAsia="宋体" w:cs="Times New Roman"/>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54.4171</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J7</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4552063.810</w:t>
                  </w:r>
                </w:p>
              </w:tc>
              <w:tc>
                <w:tcPr>
                  <w:tcW w:w="17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36584088.850</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10</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03.3957</w:t>
                  </w:r>
                  <w:r>
                    <w:rPr>
                      <w:rFonts w:hint="default" w:ascii="Times New Roman" w:hAnsi="Times New Roman" w:eastAsia="宋体" w:cs="Times New Roman"/>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56.8286</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9" w:type="dxa"/>
                  <w:gridSpan w:val="3"/>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注：大地2000坐标系</w:t>
                  </w:r>
                </w:p>
              </w:tc>
              <w:tc>
                <w:tcPr>
                  <w:tcW w:w="2551" w:type="dxa"/>
                  <w:gridSpan w:val="2"/>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经纬度坐标</w:t>
                  </w:r>
                </w:p>
              </w:tc>
            </w:tr>
          </w:tbl>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）项目投资：总投资</w:t>
            </w:r>
            <w:r>
              <w:rPr>
                <w:rFonts w:hint="default" w:ascii="Times New Roman" w:hAnsi="Times New Roman" w:eastAsia="宋体" w:cs="Times New Roman"/>
                <w:color w:val="auto"/>
                <w:sz w:val="24"/>
                <w:szCs w:val="24"/>
                <w:lang w:val="en-US" w:eastAsia="zh-CN"/>
              </w:rPr>
              <w:t>200</w:t>
            </w:r>
            <w:r>
              <w:rPr>
                <w:rFonts w:hint="default" w:ascii="Times New Roman" w:hAnsi="Times New Roman" w:eastAsia="宋体" w:cs="Times New Roman"/>
                <w:color w:val="auto"/>
                <w:sz w:val="24"/>
              </w:rPr>
              <w:t>万元，其中环保投资为</w:t>
            </w:r>
            <w:r>
              <w:rPr>
                <w:rFonts w:hint="default" w:ascii="Times New Roman" w:hAnsi="Times New Roman" w:eastAsia="宋体" w:cs="Times New Roman"/>
                <w:color w:val="auto"/>
                <w:sz w:val="24"/>
                <w:lang w:eastAsia="zh-CN"/>
              </w:rPr>
              <w:t>67.2</w:t>
            </w:r>
            <w:r>
              <w:rPr>
                <w:rFonts w:hint="default" w:ascii="Times New Roman" w:hAnsi="Times New Roman" w:eastAsia="宋体" w:cs="Times New Roman"/>
                <w:color w:val="auto"/>
                <w:sz w:val="24"/>
              </w:rPr>
              <w:t>万元，占总投资的</w:t>
            </w:r>
            <w:r>
              <w:rPr>
                <w:rFonts w:hint="default" w:ascii="Times New Roman" w:hAnsi="Times New Roman" w:eastAsia="宋体" w:cs="Times New Roman"/>
                <w:color w:val="auto"/>
                <w:sz w:val="24"/>
                <w:lang w:eastAsia="zh-CN"/>
              </w:rPr>
              <w:t>33.6</w:t>
            </w:r>
            <w:r>
              <w:rPr>
                <w:rFonts w:hint="default" w:ascii="Times New Roman" w:hAnsi="Times New Roman" w:eastAsia="宋体" w:cs="Times New Roman"/>
                <w:color w:val="auto"/>
                <w:sz w:val="24"/>
              </w:rPr>
              <w: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rPr>
              <w:t>（</w:t>
            </w:r>
            <w:r>
              <w:rPr>
                <w:rFonts w:hint="default" w:ascii="Times New Roman" w:hAnsi="Times New Roman" w:eastAsia="宋体" w:cs="Times New Roman"/>
                <w:color w:val="FF0000"/>
                <w:sz w:val="24"/>
                <w:lang w:val="en-US" w:eastAsia="zh-CN"/>
              </w:rPr>
              <w:t>6</w:t>
            </w:r>
            <w:r>
              <w:rPr>
                <w:rFonts w:hint="default" w:ascii="Times New Roman" w:hAnsi="Times New Roman" w:eastAsia="宋体" w:cs="Times New Roman"/>
                <w:color w:val="FF0000"/>
                <w:sz w:val="24"/>
              </w:rPr>
              <w:t>）项目四邻关系：</w:t>
            </w:r>
            <w:r>
              <w:rPr>
                <w:rFonts w:hint="default" w:ascii="Times New Roman" w:hAnsi="Times New Roman" w:eastAsia="宋体" w:cs="Times New Roman"/>
                <w:b w:val="0"/>
                <w:bCs w:val="0"/>
                <w:color w:val="FF0000"/>
                <w:sz w:val="24"/>
                <w:szCs w:val="24"/>
                <w:vertAlign w:val="baseline"/>
                <w:lang w:val="en-US" w:eastAsia="zh-CN"/>
              </w:rPr>
              <w:t>厂区东侧为耕地、南侧为玉米烘干厂、西侧和北侧为未利用地（内陆滩涂），</w:t>
            </w:r>
            <w:r>
              <w:rPr>
                <w:rFonts w:hint="default" w:ascii="Times New Roman" w:hAnsi="Times New Roman" w:eastAsia="宋体" w:cs="Times New Roman"/>
                <w:color w:val="FF0000"/>
                <w:sz w:val="24"/>
                <w:lang w:eastAsia="zh-CN"/>
              </w:rPr>
              <w:t>项目厂区四临关系图见附图</w:t>
            </w:r>
            <w:r>
              <w:rPr>
                <w:rFonts w:hint="default" w:ascii="Times New Roman" w:hAnsi="Times New Roman" w:eastAsia="宋体" w:cs="Times New Roman"/>
                <w:color w:val="FF0000"/>
                <w:sz w:val="24"/>
                <w:lang w:val="en-US" w:eastAsia="zh-CN"/>
              </w:rPr>
              <w:t>2。</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eastAsia="zh-CN"/>
              </w:rPr>
              <w:t>）主要建设内容</w:t>
            </w:r>
            <w:r>
              <w:rPr>
                <w:rFonts w:hint="default" w:ascii="Times New Roman" w:hAnsi="Times New Roman" w:eastAsia="宋体" w:cs="Times New Roman"/>
                <w:color w:val="auto"/>
                <w:sz w:val="24"/>
                <w:lang w:val="en-US" w:eastAsia="zh-CN"/>
              </w:rPr>
              <w:t>和规模</w:t>
            </w:r>
            <w:r>
              <w:rPr>
                <w:rFonts w:hint="default" w:ascii="Times New Roman" w:hAnsi="Times New Roman" w:eastAsia="宋体" w:cs="Times New Roman"/>
                <w:color w:val="auto"/>
                <w:sz w:val="24"/>
                <w:lang w:eastAsia="zh-CN"/>
              </w:rPr>
              <w:t>：建设</w:t>
            </w:r>
            <w:r>
              <w:rPr>
                <w:rFonts w:hint="default" w:ascii="Times New Roman" w:hAnsi="Times New Roman" w:eastAsia="宋体" w:cs="Times New Roman"/>
                <w:color w:val="auto"/>
                <w:sz w:val="24"/>
                <w:lang w:val="en-US" w:eastAsia="zh-CN"/>
              </w:rPr>
              <w:t>1台玉米烘干塔</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1台燃煤热风炉</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1处</w:t>
            </w:r>
            <w:r>
              <w:rPr>
                <w:rFonts w:hint="default" w:ascii="Times New Roman" w:hAnsi="Times New Roman" w:eastAsia="宋体" w:cs="Times New Roman"/>
                <w:color w:val="auto"/>
                <w:sz w:val="24"/>
                <w:lang w:eastAsia="zh-CN"/>
              </w:rPr>
              <w:t>晾晒平台、</w:t>
            </w:r>
            <w:r>
              <w:rPr>
                <w:rFonts w:hint="default" w:ascii="Times New Roman" w:hAnsi="Times New Roman" w:eastAsia="宋体" w:cs="Times New Roman"/>
                <w:color w:val="auto"/>
                <w:sz w:val="24"/>
                <w:lang w:val="en-US" w:eastAsia="zh-CN"/>
              </w:rPr>
              <w:t>3座</w:t>
            </w:r>
            <w:r>
              <w:rPr>
                <w:rFonts w:hint="default" w:ascii="Times New Roman" w:hAnsi="Times New Roman" w:eastAsia="宋体" w:cs="Times New Roman"/>
                <w:color w:val="auto"/>
                <w:sz w:val="24"/>
                <w:lang w:eastAsia="zh-CN"/>
              </w:rPr>
              <w:t>干粮库、</w:t>
            </w:r>
            <w:r>
              <w:rPr>
                <w:rFonts w:hint="default" w:ascii="Times New Roman" w:hAnsi="Times New Roman" w:eastAsia="宋体" w:cs="Times New Roman"/>
                <w:color w:val="auto"/>
                <w:sz w:val="24"/>
                <w:lang w:val="en-US" w:eastAsia="zh-CN"/>
              </w:rPr>
              <w:t>1栋</w:t>
            </w:r>
            <w:r>
              <w:rPr>
                <w:rFonts w:hint="default" w:ascii="Times New Roman" w:hAnsi="Times New Roman" w:eastAsia="宋体" w:cs="Times New Roman"/>
                <w:color w:val="auto"/>
                <w:sz w:val="24"/>
                <w:lang w:eastAsia="zh-CN"/>
              </w:rPr>
              <w:t>办公室、</w:t>
            </w:r>
            <w:r>
              <w:rPr>
                <w:rFonts w:hint="default" w:ascii="Times New Roman" w:hAnsi="Times New Roman" w:eastAsia="宋体" w:cs="Times New Roman"/>
                <w:color w:val="auto"/>
                <w:sz w:val="24"/>
                <w:lang w:val="en-US" w:eastAsia="zh-CN"/>
              </w:rPr>
              <w:t>1座配电室、1座门卫室</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建设1</w:t>
            </w:r>
            <w:r>
              <w:rPr>
                <w:rFonts w:hint="default" w:ascii="Times New Roman" w:hAnsi="Times New Roman" w:eastAsia="宋体" w:cs="Times New Roman"/>
                <w:color w:val="auto"/>
                <w:sz w:val="24"/>
                <w:szCs w:val="24"/>
                <w:lang w:eastAsia="zh-CN"/>
              </w:rPr>
              <w:t>条玉米粒烘干线</w:t>
            </w:r>
            <w:r>
              <w:rPr>
                <w:rFonts w:hint="default" w:ascii="Times New Roman" w:hAnsi="Times New Roman" w:eastAsia="宋体" w:cs="Times New Roman"/>
                <w:color w:val="auto"/>
                <w:sz w:val="24"/>
                <w:lang w:val="en-US" w:eastAsia="zh-CN"/>
              </w:rPr>
              <w:t>，年烘干玉米20000吨。</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工程组成见表</w:t>
            </w:r>
            <w:r>
              <w:rPr>
                <w:rFonts w:hint="default" w:ascii="Times New Roman" w:hAnsi="Times New Roman" w:eastAsia="宋体" w:cs="Times New Roman"/>
                <w:color w:val="auto"/>
                <w:sz w:val="24"/>
                <w:lang w:val="en-US" w:eastAsia="zh-CN"/>
              </w:rPr>
              <w:t>2-2</w:t>
            </w:r>
            <w:r>
              <w:rPr>
                <w:rFonts w:hint="default" w:ascii="Times New Roman" w:hAnsi="Times New Roman" w:eastAsia="宋体" w:cs="Times New Roman"/>
                <w:color w:val="auto"/>
                <w:sz w:val="24"/>
              </w:rPr>
              <w:t>。</w:t>
            </w:r>
          </w:p>
          <w:p>
            <w:pPr>
              <w:keepNext w:val="0"/>
              <w:keepLines w:val="0"/>
              <w:suppressLineNumbers w:val="0"/>
              <w:shd w:val="clear"/>
              <w:bidi w:val="0"/>
              <w:spacing w:before="0" w:beforeAutospacing="0" w:after="0" w:afterAutospacing="0" w:line="360" w:lineRule="auto"/>
              <w:ind w:left="0" w:right="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w:t>
            </w:r>
            <w:r>
              <w:rPr>
                <w:rFonts w:hint="default" w:ascii="Times New Roman" w:hAnsi="Times New Roman" w:eastAsia="宋体" w:cs="Times New Roman"/>
                <w:b/>
                <w:bCs/>
                <w:color w:val="auto"/>
                <w:sz w:val="24"/>
                <w:szCs w:val="32"/>
                <w:lang w:val="en-US" w:eastAsia="zh-CN"/>
              </w:rPr>
              <w:t xml:space="preserve">2-2 </w:t>
            </w:r>
            <w:r>
              <w:rPr>
                <w:rFonts w:hint="default" w:ascii="Times New Roman" w:hAnsi="Times New Roman" w:eastAsia="宋体" w:cs="Times New Roman"/>
                <w:b/>
                <w:bCs/>
                <w:color w:val="auto"/>
                <w:sz w:val="24"/>
                <w:szCs w:val="32"/>
              </w:rPr>
              <w:t xml:space="preserve">  工程组成一览表</w:t>
            </w:r>
          </w:p>
          <w:tbl>
            <w:tblPr>
              <w:tblStyle w:val="24"/>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557"/>
              <w:gridCol w:w="1271"/>
              <w:gridCol w:w="4573"/>
              <w:gridCol w:w="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工程组成</w:t>
                  </w: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项目名称</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rPr>
                    <w:t>工程</w:t>
                  </w:r>
                  <w:r>
                    <w:rPr>
                      <w:rFonts w:hint="default" w:ascii="Times New Roman" w:hAnsi="Times New Roman" w:eastAsia="宋体" w:cs="Times New Roman"/>
                      <w:b/>
                      <w:color w:val="auto"/>
                      <w:kern w:val="0"/>
                      <w:sz w:val="21"/>
                      <w:szCs w:val="21"/>
                      <w:lang w:eastAsia="zh-CN"/>
                    </w:rPr>
                    <w:t>建设内容</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主体</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w:t>
                  </w: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烘干塔</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厂区南侧建设1座500t/d烘干塔</w:t>
                  </w:r>
                  <w:r>
                    <w:rPr>
                      <w:rFonts w:hint="default" w:ascii="Times New Roman" w:hAnsi="Times New Roman" w:eastAsia="宋体" w:cs="Times New Roman"/>
                      <w:color w:val="auto"/>
                      <w:kern w:val="0"/>
                      <w:sz w:val="21"/>
                      <w:szCs w:val="21"/>
                      <w:lang w:eastAsia="zh-CN"/>
                    </w:rPr>
                    <w:t>，占地</w:t>
                  </w:r>
                  <w:r>
                    <w:rPr>
                      <w:rFonts w:hint="default" w:ascii="Times New Roman" w:hAnsi="Times New Roman" w:eastAsia="宋体" w:cs="Times New Roman"/>
                      <w:color w:val="auto"/>
                      <w:kern w:val="0"/>
                      <w:sz w:val="21"/>
                      <w:szCs w:val="21"/>
                      <w:lang w:val="en-US" w:eastAsia="zh-CN"/>
                    </w:rPr>
                    <w:t>面积</w:t>
                  </w:r>
                  <w:r>
                    <w:rPr>
                      <w:rFonts w:hint="default" w:ascii="Times New Roman" w:hAnsi="Times New Roman" w:eastAsia="宋体" w:cs="Times New Roman"/>
                      <w:color w:val="auto"/>
                      <w:kern w:val="0"/>
                      <w:sz w:val="21"/>
                      <w:szCs w:val="21"/>
                      <w:lang w:eastAsia="zh-CN"/>
                    </w:rPr>
                    <w:t>为</w:t>
                  </w:r>
                  <w:r>
                    <w:rPr>
                      <w:rFonts w:hint="default" w:ascii="Times New Roman" w:hAnsi="Times New Roman" w:eastAsia="宋体" w:cs="Times New Roman"/>
                      <w:color w:val="auto"/>
                      <w:kern w:val="0"/>
                      <w:sz w:val="21"/>
                      <w:szCs w:val="21"/>
                      <w:lang w:val="en-US" w:eastAsia="zh-CN"/>
                    </w:rPr>
                    <w:t>3.5</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lang w:val="en-US" w:eastAsia="zh-CN"/>
                    </w:rPr>
                    <w:t>3.5</w:t>
                  </w:r>
                  <w:r>
                    <w:rPr>
                      <w:rFonts w:hint="default" w:ascii="Times New Roman" w:hAnsi="Times New Roman" w:eastAsia="宋体" w:cs="Times New Roman"/>
                      <w:color w:val="auto"/>
                      <w:kern w:val="0"/>
                      <w:sz w:val="21"/>
                      <w:szCs w:val="21"/>
                    </w:rPr>
                    <w:t>m、高</w:t>
                  </w:r>
                  <w:r>
                    <w:rPr>
                      <w:rFonts w:hint="default" w:ascii="Times New Roman" w:hAnsi="Times New Roman" w:eastAsia="宋体" w:cs="Times New Roman"/>
                      <w:color w:val="auto"/>
                      <w:kern w:val="0"/>
                      <w:sz w:val="21"/>
                      <w:szCs w:val="21"/>
                      <w:lang w:val="en-US" w:eastAsia="zh-CN"/>
                    </w:rPr>
                    <w:t>25</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lang w:eastAsia="zh-CN"/>
                    </w:rPr>
                    <w:t>；日烘干玉米粒</w:t>
                  </w:r>
                  <w:r>
                    <w:rPr>
                      <w:rFonts w:hint="default" w:ascii="Times New Roman" w:hAnsi="Times New Roman" w:eastAsia="宋体" w:cs="Times New Roman"/>
                      <w:color w:val="auto"/>
                      <w:kern w:val="0"/>
                      <w:sz w:val="21"/>
                      <w:szCs w:val="21"/>
                      <w:lang w:val="en-US" w:eastAsia="zh-CN"/>
                    </w:rPr>
                    <w:t>500t</w:t>
                  </w:r>
                  <w:r>
                    <w:rPr>
                      <w:rFonts w:hint="default" w:ascii="Times New Roman" w:hAnsi="Times New Roman" w:eastAsia="宋体" w:cs="Times New Roman"/>
                      <w:color w:val="auto"/>
                      <w:kern w:val="0"/>
                      <w:sz w:val="21"/>
                      <w:szCs w:val="21"/>
                      <w:lang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lang w:val="en-US" w:eastAsia="zh-CN"/>
                    </w:rPr>
                    <w:t>热风炉房</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厂区西侧建设1座</w:t>
                  </w:r>
                  <w:r>
                    <w:rPr>
                      <w:rFonts w:hint="default" w:ascii="Times New Roman" w:hAnsi="Times New Roman" w:eastAsia="宋体" w:cs="Times New Roman"/>
                      <w:color w:val="auto"/>
                      <w:kern w:val="0"/>
                      <w:sz w:val="21"/>
                      <w:szCs w:val="21"/>
                      <w:lang w:eastAsia="zh-CN"/>
                    </w:rPr>
                    <w:t>热风炉房，单层钢结构，</w:t>
                  </w:r>
                  <w:r>
                    <w:rPr>
                      <w:rFonts w:hint="default" w:ascii="Times New Roman" w:hAnsi="Times New Roman" w:eastAsia="宋体" w:cs="Times New Roman"/>
                      <w:color w:val="auto"/>
                      <w:kern w:val="0"/>
                      <w:sz w:val="21"/>
                      <w:szCs w:val="21"/>
                    </w:rPr>
                    <w:t>占地面积</w:t>
                  </w:r>
                  <w:r>
                    <w:rPr>
                      <w:rFonts w:hint="default" w:ascii="Times New Roman" w:hAnsi="Times New Roman" w:eastAsia="宋体" w:cs="Times New Roman"/>
                      <w:color w:val="auto"/>
                      <w:kern w:val="0"/>
                      <w:sz w:val="21"/>
                      <w:szCs w:val="21"/>
                      <w:lang w:eastAsia="zh-CN"/>
                    </w:rPr>
                    <w:t>为</w:t>
                  </w:r>
                  <w:r>
                    <w:rPr>
                      <w:rFonts w:hint="default" w:ascii="Times New Roman" w:hAnsi="Times New Roman" w:eastAsia="宋体" w:cs="Times New Roman"/>
                      <w:color w:val="auto"/>
                      <w:kern w:val="0"/>
                      <w:sz w:val="21"/>
                      <w:szCs w:val="21"/>
                      <w:lang w:val="en-US" w:eastAsia="zh-CN"/>
                    </w:rPr>
                    <w:t>130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highlight w:val="none"/>
                      <w:lang w:eastAsia="zh-CN"/>
                    </w:rPr>
                    <w:t>内设置</w:t>
                  </w:r>
                  <w:r>
                    <w:rPr>
                      <w:rFonts w:hint="default" w:ascii="Times New Roman" w:hAnsi="Times New Roman" w:eastAsia="宋体" w:cs="Times New Roman"/>
                      <w:color w:val="auto"/>
                      <w:kern w:val="0"/>
                      <w:sz w:val="21"/>
                      <w:szCs w:val="21"/>
                      <w:highlight w:val="none"/>
                      <w:lang w:val="en-US" w:eastAsia="zh-CN"/>
                    </w:rPr>
                    <w:t>1台</w:t>
                  </w:r>
                  <w:r>
                    <w:rPr>
                      <w:rFonts w:hint="eastAsia" w:ascii="Times New Roman" w:hAnsi="Times New Roman" w:eastAsia="宋体" w:cs="Times New Roman"/>
                      <w:color w:val="auto"/>
                      <w:kern w:val="0"/>
                      <w:sz w:val="21"/>
                      <w:szCs w:val="21"/>
                      <w:highlight w:val="none"/>
                      <w:lang w:val="en-US" w:eastAsia="zh-CN"/>
                    </w:rPr>
                    <w:t>6</w:t>
                  </w:r>
                  <w:r>
                    <w:rPr>
                      <w:rFonts w:hint="default" w:ascii="Times New Roman" w:hAnsi="Times New Roman" w:eastAsia="宋体" w:cs="Times New Roman"/>
                      <w:color w:val="auto"/>
                      <w:kern w:val="0"/>
                      <w:sz w:val="21"/>
                      <w:szCs w:val="21"/>
                      <w:highlight w:val="none"/>
                      <w:lang w:val="en-US" w:eastAsia="zh-CN"/>
                    </w:rPr>
                    <w:t>t/h燃煤热风炉，</w:t>
                  </w:r>
                  <w:r>
                    <w:rPr>
                      <w:rFonts w:hint="default" w:ascii="Times New Roman" w:hAnsi="Times New Roman" w:eastAsia="宋体" w:cs="Times New Roman"/>
                      <w:b w:val="0"/>
                      <w:bCs/>
                      <w:color w:val="auto"/>
                      <w:sz w:val="21"/>
                      <w:szCs w:val="21"/>
                      <w:highlight w:val="none"/>
                      <w:lang w:val="en-US" w:eastAsia="zh-CN"/>
                    </w:rPr>
                    <w:t>为烘干塔提供热量。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配套设置</w:t>
                  </w:r>
                  <w:r>
                    <w:rPr>
                      <w:rFonts w:hint="default" w:ascii="Times New Roman" w:hAnsi="Times New Roman" w:eastAsia="宋体" w:cs="Times New Roman"/>
                      <w:color w:val="auto"/>
                      <w:kern w:val="0"/>
                      <w:sz w:val="21"/>
                      <w:szCs w:val="21"/>
                      <w:highlight w:val="none"/>
                      <w:lang w:val="en-US" w:eastAsia="zh-CN"/>
                    </w:rPr>
                    <w:t>1套</w:t>
                  </w:r>
                  <w:r>
                    <w:rPr>
                      <w:rFonts w:hint="default" w:ascii="Times New Roman" w:hAnsi="Times New Roman" w:eastAsia="宋体" w:cs="Times New Roman"/>
                      <w:color w:val="auto"/>
                      <w:kern w:val="0"/>
                      <w:sz w:val="21"/>
                      <w:szCs w:val="21"/>
                      <w:highlight w:val="none"/>
                      <w:lang w:eastAsia="zh-CN"/>
                    </w:rPr>
                    <w:t>多管式除尘器</w:t>
                  </w:r>
                  <w:r>
                    <w:rPr>
                      <w:rFonts w:hint="default" w:ascii="Times New Roman" w:hAnsi="Times New Roman" w:eastAsia="宋体" w:cs="Times New Roman"/>
                      <w:color w:val="auto"/>
                      <w:kern w:val="0"/>
                      <w:sz w:val="21"/>
                      <w:szCs w:val="21"/>
                      <w:lang w:val="en-US" w:eastAsia="zh-CN"/>
                    </w:rPr>
                    <w:t>+布袋除尘器+单碱法脱硫塔+1根</w:t>
                  </w:r>
                  <w:r>
                    <w:rPr>
                      <w:rFonts w:hint="eastAsia" w:ascii="Times New Roman" w:hAnsi="Times New Roman" w:eastAsia="宋体" w:cs="Times New Roman"/>
                      <w:color w:val="auto"/>
                      <w:kern w:val="0"/>
                      <w:sz w:val="21"/>
                      <w:szCs w:val="21"/>
                      <w:lang w:eastAsia="zh-CN"/>
                    </w:rPr>
                    <w:t>20m</w:t>
                  </w:r>
                  <w:r>
                    <w:rPr>
                      <w:rFonts w:hint="default" w:ascii="Times New Roman" w:hAnsi="Times New Roman" w:eastAsia="宋体" w:cs="Times New Roman"/>
                      <w:color w:val="auto"/>
                      <w:kern w:val="0"/>
                      <w:sz w:val="21"/>
                      <w:szCs w:val="21"/>
                      <w:lang w:eastAsia="zh-CN"/>
                    </w:rPr>
                    <w:t>高</w:t>
                  </w:r>
                  <w:r>
                    <w:rPr>
                      <w:rFonts w:hint="default" w:ascii="Times New Roman" w:hAnsi="Times New Roman" w:eastAsia="宋体" w:cs="Times New Roman"/>
                      <w:color w:val="auto"/>
                      <w:kern w:val="0"/>
                      <w:sz w:val="21"/>
                      <w:szCs w:val="21"/>
                    </w:rPr>
                    <w:t>排气筒</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P1</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辅助</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w:t>
                  </w: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办公</w:t>
                  </w:r>
                  <w:r>
                    <w:rPr>
                      <w:rFonts w:hint="default" w:ascii="Times New Roman" w:hAnsi="Times New Roman" w:eastAsia="宋体" w:cs="Times New Roman"/>
                      <w:color w:val="auto"/>
                      <w:kern w:val="0"/>
                      <w:sz w:val="21"/>
                      <w:szCs w:val="21"/>
                      <w:lang w:eastAsia="zh-CN"/>
                    </w:rPr>
                    <w:t>室</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厂区</w:t>
                  </w:r>
                  <w:r>
                    <w:rPr>
                      <w:rFonts w:hint="default" w:ascii="Times New Roman" w:hAnsi="Times New Roman" w:eastAsia="宋体" w:cs="Times New Roman"/>
                      <w:color w:val="auto"/>
                      <w:kern w:val="0"/>
                      <w:sz w:val="21"/>
                      <w:szCs w:val="21"/>
                      <w:lang w:val="en-US" w:eastAsia="zh-CN"/>
                    </w:rPr>
                    <w:t>东南</w:t>
                  </w:r>
                  <w:r>
                    <w:rPr>
                      <w:rFonts w:hint="default" w:ascii="Times New Roman" w:hAnsi="Times New Roman" w:eastAsia="宋体" w:cs="Times New Roman"/>
                      <w:color w:val="auto"/>
                      <w:kern w:val="0"/>
                      <w:sz w:val="21"/>
                      <w:szCs w:val="21"/>
                      <w:lang w:eastAsia="zh-CN"/>
                    </w:rPr>
                    <w:t>侧建设</w:t>
                  </w:r>
                  <w:r>
                    <w:rPr>
                      <w:rFonts w:hint="default" w:ascii="Times New Roman" w:hAnsi="Times New Roman" w:eastAsia="宋体" w:cs="Times New Roman"/>
                      <w:color w:val="auto"/>
                      <w:kern w:val="0"/>
                      <w:sz w:val="21"/>
                      <w:szCs w:val="21"/>
                      <w:lang w:val="en-US" w:eastAsia="zh-CN"/>
                    </w:rPr>
                    <w:t>1栋办公室，</w:t>
                  </w:r>
                  <w:r>
                    <w:rPr>
                      <w:rFonts w:hint="default" w:ascii="Times New Roman" w:hAnsi="Times New Roman" w:eastAsia="宋体" w:cs="Times New Roman"/>
                      <w:color w:val="auto"/>
                      <w:kern w:val="0"/>
                      <w:sz w:val="21"/>
                      <w:szCs w:val="21"/>
                      <w:lang w:eastAsia="zh-CN"/>
                    </w:rPr>
                    <w:t>单层砖混结构，占地面积为</w:t>
                  </w:r>
                  <w:r>
                    <w:rPr>
                      <w:rFonts w:hint="default" w:ascii="Times New Roman" w:hAnsi="Times New Roman" w:eastAsia="宋体" w:cs="Times New Roman"/>
                      <w:color w:val="auto"/>
                      <w:kern w:val="0"/>
                      <w:sz w:val="21"/>
                      <w:szCs w:val="21"/>
                      <w:lang w:val="en-US" w:eastAsia="zh-CN"/>
                    </w:rPr>
                    <w:t>200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；用于工作人员生活办公。</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磅房</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厂区</w:t>
                  </w:r>
                  <w:r>
                    <w:rPr>
                      <w:rFonts w:hint="default" w:ascii="Times New Roman" w:hAnsi="Times New Roman" w:eastAsia="宋体" w:cs="Times New Roman"/>
                      <w:color w:val="auto"/>
                      <w:kern w:val="0"/>
                      <w:sz w:val="21"/>
                      <w:szCs w:val="21"/>
                      <w:lang w:val="en-US" w:eastAsia="zh-CN"/>
                    </w:rPr>
                    <w:t>东南</w:t>
                  </w:r>
                  <w:r>
                    <w:rPr>
                      <w:rFonts w:hint="default" w:ascii="Times New Roman" w:hAnsi="Times New Roman" w:eastAsia="宋体" w:cs="Times New Roman"/>
                      <w:color w:val="auto"/>
                      <w:kern w:val="0"/>
                      <w:sz w:val="21"/>
                      <w:szCs w:val="21"/>
                      <w:lang w:eastAsia="zh-CN"/>
                    </w:rPr>
                    <w:t>侧建设</w:t>
                  </w:r>
                  <w:r>
                    <w:rPr>
                      <w:rFonts w:hint="default" w:ascii="Times New Roman" w:hAnsi="Times New Roman" w:eastAsia="宋体" w:cs="Times New Roman"/>
                      <w:color w:val="auto"/>
                      <w:kern w:val="0"/>
                      <w:sz w:val="21"/>
                      <w:szCs w:val="21"/>
                      <w:lang w:val="en-US" w:eastAsia="zh-CN"/>
                    </w:rPr>
                    <w:t>1座</w:t>
                  </w:r>
                  <w:r>
                    <w:rPr>
                      <w:rFonts w:hint="default" w:ascii="Times New Roman" w:hAnsi="Times New Roman" w:eastAsia="宋体" w:cs="Times New Roman"/>
                      <w:color w:val="auto"/>
                      <w:kern w:val="0"/>
                      <w:sz w:val="21"/>
                      <w:szCs w:val="21"/>
                    </w:rPr>
                    <w:t>磅房</w:t>
                  </w:r>
                  <w:r>
                    <w:rPr>
                      <w:rFonts w:hint="default" w:ascii="Times New Roman" w:hAnsi="Times New Roman" w:eastAsia="宋体" w:cs="Times New Roman"/>
                      <w:color w:val="auto"/>
                      <w:kern w:val="0"/>
                      <w:sz w:val="21"/>
                      <w:szCs w:val="21"/>
                      <w:lang w:eastAsia="zh-CN"/>
                    </w:rPr>
                    <w:t>，单层砖混结构，占地面积为</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；用于粮食进出称重。</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储运</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工程</w:t>
                  </w: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color w:val="auto"/>
                      <w:sz w:val="21"/>
                      <w:szCs w:val="21"/>
                      <w:highlight w:val="none"/>
                      <w:lang w:eastAsia="zh-CN"/>
                    </w:rPr>
                    <w:t>晾晒平台</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厂区中部建设</w:t>
                  </w:r>
                  <w:r>
                    <w:rPr>
                      <w:rFonts w:hint="default" w:ascii="Times New Roman" w:hAnsi="Times New Roman" w:eastAsia="宋体" w:cs="Times New Roman"/>
                      <w:color w:val="auto"/>
                      <w:kern w:val="0"/>
                      <w:sz w:val="21"/>
                      <w:szCs w:val="21"/>
                      <w:lang w:val="en-US" w:eastAsia="zh-CN"/>
                    </w:rPr>
                    <w:t>1个</w:t>
                  </w:r>
                  <w:r>
                    <w:rPr>
                      <w:rFonts w:hint="default" w:ascii="Times New Roman" w:hAnsi="Times New Roman" w:eastAsia="宋体" w:cs="Times New Roman"/>
                      <w:b w:val="0"/>
                      <w:bCs/>
                      <w:color w:val="auto"/>
                      <w:sz w:val="21"/>
                      <w:szCs w:val="21"/>
                      <w:highlight w:val="none"/>
                      <w:lang w:val="en-US" w:eastAsia="zh-CN"/>
                    </w:rPr>
                    <w:t>原料</w:t>
                  </w:r>
                  <w:r>
                    <w:rPr>
                      <w:rFonts w:hint="default" w:ascii="Times New Roman" w:hAnsi="Times New Roman" w:eastAsia="宋体" w:cs="Times New Roman"/>
                      <w:b w:val="0"/>
                      <w:bCs/>
                      <w:color w:val="auto"/>
                      <w:sz w:val="21"/>
                      <w:szCs w:val="21"/>
                      <w:highlight w:val="none"/>
                      <w:lang w:eastAsia="zh-CN"/>
                    </w:rPr>
                    <w:t>晾晒平台，</w:t>
                  </w:r>
                  <w:r>
                    <w:rPr>
                      <w:rFonts w:hint="default" w:ascii="Times New Roman" w:hAnsi="Times New Roman" w:eastAsia="宋体" w:cs="Times New Roman"/>
                      <w:b w:val="0"/>
                      <w:bCs/>
                      <w:color w:val="auto"/>
                      <w:sz w:val="21"/>
                      <w:szCs w:val="21"/>
                      <w:highlight w:val="none"/>
                      <w:lang w:val="en-US" w:eastAsia="zh-CN"/>
                    </w:rPr>
                    <w:t>地面为水泥地面，</w:t>
                  </w:r>
                  <w:r>
                    <w:rPr>
                      <w:rFonts w:hint="default" w:ascii="Times New Roman" w:hAnsi="Times New Roman" w:eastAsia="宋体" w:cs="Times New Roman"/>
                      <w:color w:val="auto"/>
                      <w:kern w:val="0"/>
                      <w:sz w:val="21"/>
                      <w:szCs w:val="21"/>
                      <w:lang w:eastAsia="zh-CN"/>
                    </w:rPr>
                    <w:t>露天设置，</w:t>
                  </w:r>
                  <w:r>
                    <w:rPr>
                      <w:rFonts w:hint="default" w:ascii="Times New Roman" w:hAnsi="Times New Roman" w:eastAsia="宋体" w:cs="Times New Roman"/>
                      <w:b w:val="0"/>
                      <w:bCs/>
                      <w:color w:val="auto"/>
                      <w:sz w:val="21"/>
                      <w:szCs w:val="21"/>
                      <w:highlight w:val="none"/>
                      <w:lang w:val="en-US" w:eastAsia="zh-CN"/>
                    </w:rPr>
                    <w:t>占地面积3000m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default" w:ascii="Times New Roman" w:hAnsi="Times New Roman" w:eastAsia="宋体" w:cs="Times New Roman"/>
                      <w:b w:val="0"/>
                      <w:bCs/>
                      <w:color w:val="auto"/>
                      <w:sz w:val="21"/>
                      <w:szCs w:val="21"/>
                      <w:highlight w:val="none"/>
                      <w:lang w:val="en-US" w:eastAsia="zh-CN"/>
                    </w:rPr>
                    <w:t>，主要堆放原料玉米</w:t>
                  </w:r>
                  <w:r>
                    <w:rPr>
                      <w:rFonts w:hint="default" w:ascii="Times New Roman" w:hAnsi="Times New Roman" w:eastAsia="宋体" w:cs="Times New Roman"/>
                      <w:color w:val="auto"/>
                      <w:kern w:val="0"/>
                      <w:sz w:val="21"/>
                      <w:szCs w:val="21"/>
                      <w:lang w:eastAsia="zh-CN"/>
                    </w:rPr>
                    <w:t>，堆高</w:t>
                  </w:r>
                  <w:r>
                    <w:rPr>
                      <w:rFonts w:hint="default" w:ascii="Times New Roman" w:hAnsi="Times New Roman" w:eastAsia="宋体" w:cs="Times New Roman"/>
                      <w:color w:val="auto"/>
                      <w:kern w:val="0"/>
                      <w:sz w:val="21"/>
                      <w:szCs w:val="21"/>
                      <w:lang w:val="en-US" w:eastAsia="zh-CN"/>
                    </w:rPr>
                    <w:t>2m。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 w:val="0"/>
                      <w:bCs w:val="0"/>
                      <w:color w:val="auto"/>
                      <w:sz w:val="21"/>
                      <w:szCs w:val="21"/>
                      <w:lang w:val="en-US" w:eastAsia="zh-CN"/>
                    </w:rPr>
                    <w:t>原料玉米粒含水率18%-28%</w:t>
                  </w:r>
                  <w:r>
                    <w:rPr>
                      <w:rFonts w:hint="default" w:ascii="Times New Roman" w:hAnsi="Times New Roman" w:eastAsia="宋体" w:cs="Times New Roman"/>
                      <w:color w:val="auto"/>
                      <w:kern w:val="0"/>
                      <w:sz w:val="21"/>
                      <w:szCs w:val="21"/>
                      <w:lang w:eastAsia="zh-CN"/>
                    </w:rPr>
                    <w:t>，含水率较高，易发霉腐坏，不宜储存于封闭场所内，因此，堆存于露天的原料堆场</w:t>
                  </w:r>
                  <w:r>
                    <w:rPr>
                      <w:rFonts w:hint="default" w:ascii="Times New Roman" w:hAnsi="Times New Roman" w:eastAsia="宋体" w:cs="Times New Roman"/>
                      <w:color w:val="auto"/>
                      <w:kern w:val="0"/>
                      <w:sz w:val="21"/>
                      <w:szCs w:val="21"/>
                      <w:lang w:val="en-US"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干粮库</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共设置3座</w:t>
                  </w:r>
                  <w:r>
                    <w:rPr>
                      <w:rFonts w:hint="default" w:ascii="Times New Roman" w:hAnsi="Times New Roman" w:eastAsia="宋体" w:cs="Times New Roman"/>
                      <w:color w:val="auto"/>
                      <w:kern w:val="0"/>
                      <w:sz w:val="21"/>
                      <w:szCs w:val="21"/>
                      <w:lang w:val="en-US" w:eastAsia="zh-CN" w:bidi="ar-SA"/>
                    </w:rPr>
                    <w:t>干粮库，位于厂区北侧，</w:t>
                  </w:r>
                  <w:r>
                    <w:rPr>
                      <w:rFonts w:hint="default" w:ascii="Times New Roman" w:hAnsi="Times New Roman" w:eastAsia="宋体" w:cs="Times New Roman"/>
                      <w:color w:val="auto"/>
                      <w:kern w:val="0"/>
                      <w:sz w:val="21"/>
                      <w:szCs w:val="21"/>
                      <w:lang w:eastAsia="zh-CN"/>
                    </w:rPr>
                    <w:t>单层钢结构，</w:t>
                  </w:r>
                  <w:r>
                    <w:rPr>
                      <w:rFonts w:hint="default" w:ascii="Times New Roman" w:hAnsi="Times New Roman" w:eastAsia="宋体" w:cs="Times New Roman"/>
                      <w:color w:val="auto"/>
                      <w:kern w:val="0"/>
                      <w:sz w:val="21"/>
                      <w:szCs w:val="21"/>
                      <w:lang w:val="en-US" w:eastAsia="zh-CN"/>
                    </w:rPr>
                    <w:t>全封闭设置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占地</w:t>
                  </w:r>
                  <w:r>
                    <w:rPr>
                      <w:rFonts w:hint="default" w:ascii="Times New Roman" w:hAnsi="Times New Roman" w:eastAsia="宋体" w:cs="Times New Roman"/>
                      <w:color w:val="auto"/>
                      <w:kern w:val="0"/>
                      <w:sz w:val="21"/>
                      <w:szCs w:val="21"/>
                      <w:lang w:val="en-US" w:eastAsia="zh-CN"/>
                    </w:rPr>
                    <w:t>总</w:t>
                  </w:r>
                  <w:r>
                    <w:rPr>
                      <w:rFonts w:hint="default" w:ascii="Times New Roman" w:hAnsi="Times New Roman" w:eastAsia="宋体" w:cs="Times New Roman"/>
                      <w:color w:val="auto"/>
                      <w:kern w:val="0"/>
                      <w:sz w:val="21"/>
                      <w:szCs w:val="21"/>
                    </w:rPr>
                    <w:t>面积</w:t>
                  </w:r>
                  <w:r>
                    <w:rPr>
                      <w:rFonts w:hint="default" w:ascii="Times New Roman" w:hAnsi="Times New Roman" w:eastAsia="宋体" w:cs="Times New Roman"/>
                      <w:color w:val="auto"/>
                      <w:kern w:val="0"/>
                      <w:sz w:val="21"/>
                      <w:szCs w:val="21"/>
                      <w:lang w:eastAsia="zh-CN"/>
                    </w:rPr>
                    <w:t>为</w:t>
                  </w:r>
                  <w:r>
                    <w:rPr>
                      <w:rFonts w:hint="default" w:ascii="Times New Roman" w:hAnsi="Times New Roman" w:eastAsia="宋体" w:cs="Times New Roman"/>
                      <w:color w:val="auto"/>
                      <w:kern w:val="0"/>
                      <w:sz w:val="21"/>
                      <w:szCs w:val="21"/>
                      <w:lang w:val="en-US" w:eastAsia="zh-CN"/>
                    </w:rPr>
                    <w:t>3000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sz w:val="21"/>
                      <w:szCs w:val="21"/>
                      <w:lang w:val="en-US" w:eastAsia="zh-CN"/>
                    </w:rPr>
                    <w:t>，用于储存烘干后的玉米</w:t>
                  </w:r>
                  <w:r>
                    <w:rPr>
                      <w:rFonts w:hint="default" w:ascii="Times New Roman" w:hAnsi="Times New Roman" w:eastAsia="宋体" w:cs="Times New Roman"/>
                      <w:color w:val="auto"/>
                      <w:kern w:val="0"/>
                      <w:sz w:val="21"/>
                      <w:szCs w:val="21"/>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内设置</w:t>
                  </w:r>
                  <w:r>
                    <w:rPr>
                      <w:rFonts w:hint="default" w:ascii="Times New Roman" w:hAnsi="Times New Roman" w:eastAsia="宋体" w:cs="Times New Roman"/>
                      <w:color w:val="auto"/>
                      <w:kern w:val="0"/>
                      <w:sz w:val="21"/>
                      <w:szCs w:val="21"/>
                      <w:lang w:eastAsia="zh-CN"/>
                    </w:rPr>
                    <w:t>一般固废暂存区，</w:t>
                  </w:r>
                  <w:r>
                    <w:rPr>
                      <w:rFonts w:hint="default" w:ascii="Times New Roman" w:hAnsi="Times New Roman" w:eastAsia="宋体" w:cs="Times New Roman"/>
                      <w:color w:val="auto"/>
                      <w:kern w:val="0"/>
                      <w:sz w:val="21"/>
                      <w:szCs w:val="21"/>
                      <w:lang w:val="en-US" w:eastAsia="zh-CN"/>
                    </w:rPr>
                    <w:t>占地面积50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用于暂存</w:t>
                  </w:r>
                  <w:r>
                    <w:rPr>
                      <w:rFonts w:hint="default" w:ascii="Times New Roman" w:hAnsi="Times New Roman" w:eastAsia="宋体" w:cs="Times New Roman"/>
                      <w:color w:val="auto"/>
                      <w:kern w:val="0"/>
                      <w:sz w:val="21"/>
                      <w:szCs w:val="21"/>
                      <w:lang w:eastAsia="zh-CN"/>
                    </w:rPr>
                    <w:t>筛分过程、</w:t>
                  </w:r>
                  <w:r>
                    <w:rPr>
                      <w:rFonts w:hint="default" w:ascii="Times New Roman" w:hAnsi="Times New Roman" w:eastAsia="宋体" w:cs="Times New Roman"/>
                      <w:color w:val="auto"/>
                      <w:sz w:val="21"/>
                      <w:szCs w:val="21"/>
                      <w:lang w:val="en-US" w:eastAsia="zh-CN"/>
                    </w:rPr>
                    <w:t>烘干塔</w:t>
                  </w:r>
                  <w:r>
                    <w:rPr>
                      <w:rFonts w:hint="default" w:ascii="Times New Roman" w:hAnsi="Times New Roman" w:eastAsia="宋体" w:cs="Times New Roman"/>
                      <w:color w:val="auto"/>
                      <w:kern w:val="0"/>
                      <w:sz w:val="21"/>
                      <w:szCs w:val="21"/>
                      <w:lang w:eastAsia="zh-CN"/>
                    </w:rPr>
                    <w:t>沉降室收集的碎玉米、皮屑等杂质。</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燃料库</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eastAsia="宋体" w:cs="Times New Roman"/>
                      <w:color w:val="auto"/>
                      <w:sz w:val="21"/>
                      <w:szCs w:val="21"/>
                      <w:lang w:val="en-US" w:eastAsia="zh-CN"/>
                    </w:rPr>
                    <w:t>热风炉房南</w:t>
                  </w:r>
                  <w:r>
                    <w:rPr>
                      <w:rFonts w:hint="default" w:ascii="Times New Roman" w:hAnsi="Times New Roman" w:eastAsia="宋体" w:cs="Times New Roman"/>
                      <w:color w:val="auto"/>
                      <w:sz w:val="21"/>
                      <w:szCs w:val="21"/>
                      <w:lang w:eastAsia="zh-CN"/>
                    </w:rPr>
                    <w:t>侧建设</w:t>
                  </w:r>
                  <w:r>
                    <w:rPr>
                      <w:rFonts w:hint="default" w:ascii="Times New Roman" w:hAnsi="Times New Roman" w:eastAsia="宋体" w:cs="Times New Roman"/>
                      <w:b w:val="0"/>
                      <w:bCs/>
                      <w:color w:val="auto"/>
                      <w:sz w:val="21"/>
                      <w:szCs w:val="21"/>
                      <w:highlight w:val="none"/>
                      <w:lang w:val="en-US" w:eastAsia="zh-CN"/>
                    </w:rPr>
                    <w:t>1座</w:t>
                  </w:r>
                  <w:r>
                    <w:rPr>
                      <w:rFonts w:hint="default" w:ascii="Times New Roman" w:hAnsi="Times New Roman" w:eastAsia="宋体" w:cs="Times New Roman"/>
                      <w:color w:val="auto"/>
                      <w:sz w:val="21"/>
                      <w:szCs w:val="21"/>
                      <w:lang w:val="en-US" w:eastAsia="zh-CN"/>
                    </w:rPr>
                    <w:t>燃料库，</w:t>
                  </w:r>
                  <w:r>
                    <w:rPr>
                      <w:rFonts w:hint="default" w:ascii="Times New Roman" w:hAnsi="Times New Roman" w:eastAsia="宋体" w:cs="Times New Roman"/>
                      <w:color w:val="auto"/>
                      <w:sz w:val="21"/>
                      <w:szCs w:val="21"/>
                      <w:lang w:eastAsia="zh-CN"/>
                    </w:rPr>
                    <w:t>单层钢结构，</w:t>
                  </w:r>
                  <w:r>
                    <w:rPr>
                      <w:rFonts w:hint="default" w:ascii="Times New Roman" w:hAnsi="Times New Roman" w:eastAsia="宋体" w:cs="Times New Roman"/>
                      <w:color w:val="auto"/>
                      <w:kern w:val="0"/>
                      <w:sz w:val="21"/>
                      <w:szCs w:val="21"/>
                      <w:lang w:val="en-US" w:eastAsia="zh-CN"/>
                    </w:rPr>
                    <w:t>全封闭设置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sz w:val="21"/>
                      <w:szCs w:val="21"/>
                      <w:lang w:val="en-US" w:eastAsia="zh-CN"/>
                    </w:rPr>
                    <w:t>占地面积300</w:t>
                  </w:r>
                  <w:r>
                    <w:rPr>
                      <w:rFonts w:hint="default" w:ascii="Times New Roman" w:hAnsi="Times New Roman" w:eastAsia="宋体" w:cs="Times New Roman"/>
                      <w:color w:val="auto"/>
                      <w:sz w:val="21"/>
                      <w:szCs w:val="21"/>
                    </w:rPr>
                    <w:t>m²</w:t>
                  </w:r>
                  <w:r>
                    <w:rPr>
                      <w:rFonts w:hint="default" w:ascii="Times New Roman" w:hAnsi="Times New Roman" w:eastAsia="宋体" w:cs="Times New Roman"/>
                      <w:color w:val="auto"/>
                      <w:sz w:val="21"/>
                      <w:szCs w:val="21"/>
                      <w:lang w:val="en-US" w:eastAsia="zh-CN"/>
                    </w:rPr>
                    <w:t>，用于储存燃煤。</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灰渣库</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热风炉房南</w:t>
                  </w:r>
                  <w:r>
                    <w:rPr>
                      <w:rFonts w:hint="default" w:ascii="Times New Roman" w:hAnsi="Times New Roman" w:eastAsia="宋体" w:cs="Times New Roman"/>
                      <w:color w:val="auto"/>
                      <w:sz w:val="21"/>
                      <w:szCs w:val="21"/>
                      <w:lang w:eastAsia="zh-CN"/>
                    </w:rPr>
                    <w:t>侧建设</w:t>
                  </w:r>
                  <w:r>
                    <w:rPr>
                      <w:rFonts w:hint="default" w:ascii="Times New Roman" w:hAnsi="Times New Roman" w:eastAsia="宋体" w:cs="Times New Roman"/>
                      <w:b w:val="0"/>
                      <w:bCs/>
                      <w:color w:val="auto"/>
                      <w:sz w:val="21"/>
                      <w:szCs w:val="21"/>
                      <w:highlight w:val="none"/>
                      <w:lang w:val="en-US" w:eastAsia="zh-CN"/>
                    </w:rPr>
                    <w:t>1座</w:t>
                  </w:r>
                  <w:r>
                    <w:rPr>
                      <w:rFonts w:hint="default" w:ascii="Times New Roman" w:hAnsi="Times New Roman" w:eastAsia="宋体" w:cs="Times New Roman"/>
                      <w:color w:val="auto"/>
                      <w:sz w:val="21"/>
                      <w:szCs w:val="21"/>
                      <w:lang w:val="en-US" w:eastAsia="zh-CN"/>
                    </w:rPr>
                    <w:t>灰渣库</w:t>
                  </w:r>
                  <w:r>
                    <w:rPr>
                      <w:rFonts w:hint="default" w:ascii="Times New Roman" w:hAnsi="Times New Roman" w:eastAsia="宋体" w:cs="Times New Roman"/>
                      <w:color w:val="auto"/>
                      <w:sz w:val="21"/>
                      <w:szCs w:val="21"/>
                      <w:lang w:eastAsia="zh-CN"/>
                    </w:rPr>
                    <w:t>，单层钢结构，</w:t>
                  </w:r>
                  <w:r>
                    <w:rPr>
                      <w:rFonts w:hint="default" w:ascii="Times New Roman" w:hAnsi="Times New Roman" w:eastAsia="宋体" w:cs="Times New Roman"/>
                      <w:color w:val="auto"/>
                      <w:kern w:val="0"/>
                      <w:sz w:val="21"/>
                      <w:szCs w:val="21"/>
                      <w:lang w:val="en-US" w:eastAsia="zh-CN"/>
                    </w:rPr>
                    <w:t>全封闭设置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sz w:val="21"/>
                      <w:szCs w:val="21"/>
                      <w:lang w:val="en-US" w:eastAsia="zh-CN"/>
                    </w:rPr>
                    <w:t>占地面积100</w:t>
                  </w:r>
                  <w:r>
                    <w:rPr>
                      <w:rFonts w:hint="default" w:ascii="Times New Roman" w:hAnsi="Times New Roman" w:eastAsia="宋体" w:cs="Times New Roman"/>
                      <w:color w:val="auto"/>
                      <w:sz w:val="21"/>
                      <w:szCs w:val="21"/>
                    </w:rPr>
                    <w:t>m²</w:t>
                  </w:r>
                  <w:r>
                    <w:rPr>
                      <w:rFonts w:hint="default" w:ascii="Times New Roman" w:hAnsi="Times New Roman" w:eastAsia="宋体" w:cs="Times New Roman"/>
                      <w:color w:val="auto"/>
                      <w:sz w:val="21"/>
                      <w:szCs w:val="21"/>
                      <w:lang w:val="en-US" w:eastAsia="zh-CN"/>
                    </w:rPr>
                    <w:t>，用于储存炉渣、除尘灰、脱硫渣。</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地面采用防渗混凝土+环氧地坪漆铺设</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渗透系数≤10</w:t>
                  </w:r>
                  <w:r>
                    <w:rPr>
                      <w:rFonts w:hint="default" w:ascii="Times New Roman" w:hAnsi="Times New Roman" w:eastAsia="宋体" w:cs="Times New Roman"/>
                      <w:color w:val="auto"/>
                      <w:kern w:val="0"/>
                      <w:sz w:val="21"/>
                      <w:szCs w:val="21"/>
                      <w:highlight w:val="none"/>
                      <w:vertAlign w:val="superscript"/>
                    </w:rPr>
                    <w:t>-7</w:t>
                  </w:r>
                  <w:r>
                    <w:rPr>
                      <w:rFonts w:hint="default" w:ascii="Times New Roman" w:hAnsi="Times New Roman" w:eastAsia="宋体" w:cs="Times New Roman"/>
                      <w:color w:val="auto"/>
                      <w:kern w:val="0"/>
                      <w:sz w:val="21"/>
                      <w:szCs w:val="21"/>
                      <w:highlight w:val="none"/>
                    </w:rPr>
                    <w:t>cm/s</w:t>
                  </w:r>
                  <w:r>
                    <w:rPr>
                      <w:rFonts w:hint="default" w:ascii="Times New Roman" w:hAnsi="Times New Roman" w:eastAsia="宋体" w:cs="Times New Roman"/>
                      <w:color w:val="auto"/>
                      <w:sz w:val="21"/>
                      <w:szCs w:val="21"/>
                      <w:lang w:val="en-US" w:eastAsia="zh-CN"/>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公用工程</w:t>
                  </w:r>
                </w:p>
              </w:tc>
              <w:tc>
                <w:tcPr>
                  <w:tcW w:w="1828" w:type="dxa"/>
                  <w:gridSpan w:val="2"/>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给水</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由大佘太镇红明二社自来水管网供给。</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供电</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由大佘太镇红明二社供电网供给。</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vMerge w:val="restart"/>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排水</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单碱法脱硫塔产生的脱硫废水经</w:t>
                  </w:r>
                  <w:r>
                    <w:rPr>
                      <w:rFonts w:hint="default" w:ascii="Times New Roman" w:hAnsi="Times New Roman" w:eastAsia="宋体" w:cs="Times New Roman"/>
                      <w:color w:val="auto"/>
                      <w:sz w:val="21"/>
                      <w:szCs w:val="21"/>
                      <w:lang w:val="en-US" w:eastAsia="zh-CN"/>
                    </w:rPr>
                    <w:t>1座三级沉淀池</w:t>
                  </w:r>
                  <w:r>
                    <w:rPr>
                      <w:rFonts w:hint="default" w:ascii="Times New Roman" w:hAnsi="Times New Roman" w:eastAsia="宋体" w:cs="Times New Roman"/>
                      <w:color w:val="auto"/>
                      <w:sz w:val="21"/>
                      <w:szCs w:val="21"/>
                      <w:lang w:eastAsia="zh-CN"/>
                    </w:rPr>
                    <w:t>沉淀处理后，循环利用，不外排。</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生活污水排入防渗化粪池（</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eastAsia="zh-CN"/>
                    </w:rPr>
                    <w:t>，定期清掏</w:t>
                  </w:r>
                  <w:r>
                    <w:rPr>
                      <w:rFonts w:hint="default" w:ascii="Times New Roman" w:hAnsi="Times New Roman" w:eastAsia="宋体" w:cs="Times New Roman"/>
                      <w:bCs/>
                      <w:color w:val="auto"/>
                      <w:sz w:val="21"/>
                      <w:szCs w:val="21"/>
                      <w:highlight w:val="none"/>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供暖</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冬季办公区采用为电暖气供暖；</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生产区不需要供暖</w:t>
                  </w:r>
                  <w:r>
                    <w:rPr>
                      <w:rFonts w:hint="default" w:ascii="Times New Roman" w:hAnsi="Times New Roman" w:eastAsia="宋体" w:cs="Times New Roman"/>
                      <w:b w:val="0"/>
                      <w:bCs w:val="0"/>
                      <w:color w:val="auto"/>
                      <w:sz w:val="21"/>
                      <w:szCs w:val="21"/>
                      <w:lang w:eastAsia="zh-CN"/>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环保工程</w:t>
                  </w:r>
                </w:p>
              </w:tc>
              <w:tc>
                <w:tcPr>
                  <w:tcW w:w="557"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治理</w:t>
                  </w:r>
                </w:p>
              </w:tc>
              <w:tc>
                <w:tcPr>
                  <w:tcW w:w="1271"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晾晒平台</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val="0"/>
                      <w:color w:val="auto"/>
                      <w:sz w:val="21"/>
                      <w:szCs w:val="21"/>
                      <w:lang w:val="en-US" w:eastAsia="zh-CN"/>
                    </w:rPr>
                    <w:t>原料玉米粒含水率18%-28%</w:t>
                  </w:r>
                  <w:r>
                    <w:rPr>
                      <w:rFonts w:hint="default" w:ascii="Times New Roman" w:hAnsi="Times New Roman" w:eastAsia="宋体" w:cs="Times New Roman"/>
                      <w:color w:val="auto"/>
                      <w:kern w:val="0"/>
                      <w:sz w:val="21"/>
                      <w:szCs w:val="21"/>
                      <w:lang w:eastAsia="zh-CN"/>
                    </w:rPr>
                    <w:t>，含水率较高，</w:t>
                  </w:r>
                  <w:r>
                    <w:rPr>
                      <w:rFonts w:hint="default" w:ascii="Times New Roman" w:hAnsi="Times New Roman" w:eastAsia="宋体" w:cs="Times New Roman"/>
                      <w:b w:val="0"/>
                      <w:bCs w:val="0"/>
                      <w:color w:val="auto"/>
                      <w:sz w:val="21"/>
                      <w:szCs w:val="21"/>
                      <w:lang w:val="en-US" w:eastAsia="zh-CN"/>
                    </w:rPr>
                    <w:t>玉米粒卸料过程中</w:t>
                  </w:r>
                  <w:r>
                    <w:rPr>
                      <w:rFonts w:hint="default" w:ascii="Times New Roman" w:hAnsi="Times New Roman" w:eastAsia="宋体" w:cs="Times New Roman"/>
                      <w:color w:val="auto"/>
                      <w:kern w:val="0"/>
                      <w:sz w:val="21"/>
                      <w:szCs w:val="21"/>
                      <w:lang w:eastAsia="zh-CN"/>
                    </w:rPr>
                    <w:t>产生的粉尘较少，装卸过程尽量减小卸料落差，</w:t>
                  </w:r>
                  <w:r>
                    <w:rPr>
                      <w:rFonts w:hint="default" w:ascii="Times New Roman" w:hAnsi="Times New Roman" w:eastAsia="宋体" w:cs="Times New Roman"/>
                      <w:b w:val="0"/>
                      <w:bCs w:val="0"/>
                      <w:color w:val="auto"/>
                      <w:sz w:val="21"/>
                      <w:szCs w:val="21"/>
                      <w:lang w:val="en-US" w:eastAsia="zh-CN"/>
                    </w:rPr>
                    <w:t>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eastAsia="zh-CN"/>
                    </w:rPr>
                    <w:t>玉米粒烘干线</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装载机将玉米粒卸入卸料坑过程中产生的粉尘经卸料坑的三面围挡沉降后，以无组织形式排放。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en-US" w:eastAsia="zh-CN"/>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玉米粒筛分</w:t>
                  </w:r>
                  <w:r>
                    <w:rPr>
                      <w:rFonts w:hint="default" w:ascii="Times New Roman" w:hAnsi="Times New Roman" w:eastAsia="宋体" w:cs="Times New Roman"/>
                      <w:b w:val="0"/>
                      <w:bCs w:val="0"/>
                      <w:color w:val="auto"/>
                      <w:sz w:val="21"/>
                      <w:szCs w:val="21"/>
                      <w:lang w:val="en-US" w:eastAsia="zh-CN"/>
                    </w:rPr>
                    <w:t>过程</w:t>
                  </w:r>
                  <w:r>
                    <w:rPr>
                      <w:rFonts w:hint="default" w:ascii="Times New Roman" w:hAnsi="Times New Roman" w:eastAsia="宋体" w:cs="Times New Roman"/>
                      <w:color w:val="auto"/>
                      <w:sz w:val="21"/>
                      <w:szCs w:val="21"/>
                      <w:lang w:val="en-US" w:eastAsia="zh-CN"/>
                    </w:rPr>
                    <w:t>产生的颗粒物经封闭外罩+卸料处围挡沉降处理后，以无组织形式排放。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提升机设置全封闭外罩。</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烘干塔采用全封闭彩钢板，玉米粒烘干产生的颗粒物重力沉降室处理后，以无组织形式排放。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1台</w:t>
                  </w: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lang w:val="en-US" w:eastAsia="zh-CN"/>
                    </w:rPr>
                    <w:t>t/h</w:t>
                  </w:r>
                  <w:r>
                    <w:rPr>
                      <w:rFonts w:hint="default" w:ascii="Times New Roman" w:hAnsi="Times New Roman" w:eastAsia="宋体" w:cs="Times New Roman"/>
                      <w:color w:val="auto"/>
                      <w:kern w:val="0"/>
                      <w:sz w:val="21"/>
                      <w:szCs w:val="21"/>
                      <w:lang w:eastAsia="zh-CN"/>
                    </w:rPr>
                    <w:t>燃煤热风炉产生的废气经多管式除尘器</w:t>
                  </w:r>
                  <w:r>
                    <w:rPr>
                      <w:rFonts w:hint="default" w:ascii="Times New Roman" w:hAnsi="Times New Roman" w:eastAsia="宋体" w:cs="Times New Roman"/>
                      <w:color w:val="auto"/>
                      <w:kern w:val="0"/>
                      <w:sz w:val="21"/>
                      <w:szCs w:val="21"/>
                      <w:lang w:val="en-US" w:eastAsia="zh-CN"/>
                    </w:rPr>
                    <w:t>+布袋除尘器+单碱法脱硫塔</w:t>
                  </w:r>
                  <w:r>
                    <w:rPr>
                      <w:rFonts w:hint="default" w:ascii="Times New Roman" w:hAnsi="Times New Roman" w:eastAsia="宋体" w:cs="Times New Roman"/>
                      <w:color w:val="auto"/>
                      <w:kern w:val="0"/>
                      <w:sz w:val="21"/>
                      <w:szCs w:val="21"/>
                      <w:lang w:eastAsia="zh-CN"/>
                    </w:rPr>
                    <w:t>处理后，由</w:t>
                  </w:r>
                  <w:r>
                    <w:rPr>
                      <w:rFonts w:hint="default" w:ascii="Times New Roman" w:hAnsi="Times New Roman" w:eastAsia="宋体" w:cs="Times New Roman"/>
                      <w:color w:val="auto"/>
                      <w:kern w:val="0"/>
                      <w:sz w:val="21"/>
                      <w:szCs w:val="21"/>
                      <w:lang w:val="en-US" w:eastAsia="zh-CN"/>
                    </w:rPr>
                    <w:t>1根</w:t>
                  </w:r>
                  <w:r>
                    <w:rPr>
                      <w:rFonts w:hint="eastAsia" w:ascii="Times New Roman" w:hAnsi="Times New Roman" w:eastAsia="宋体" w:cs="Times New Roman"/>
                      <w:color w:val="auto"/>
                      <w:kern w:val="0"/>
                      <w:sz w:val="21"/>
                      <w:szCs w:val="21"/>
                      <w:lang w:eastAsia="zh-CN"/>
                    </w:rPr>
                    <w:t>20m</w:t>
                  </w:r>
                  <w:r>
                    <w:rPr>
                      <w:rFonts w:hint="default" w:ascii="Times New Roman" w:hAnsi="Times New Roman" w:eastAsia="宋体" w:cs="Times New Roman"/>
                      <w:color w:val="auto"/>
                      <w:kern w:val="0"/>
                      <w:sz w:val="21"/>
                      <w:szCs w:val="21"/>
                      <w:lang w:eastAsia="zh-CN"/>
                    </w:rPr>
                    <w:t>高</w:t>
                  </w:r>
                  <w:r>
                    <w:rPr>
                      <w:rFonts w:hint="default" w:ascii="Times New Roman" w:hAnsi="Times New Roman" w:eastAsia="宋体" w:cs="Times New Roman"/>
                      <w:color w:val="auto"/>
                      <w:kern w:val="0"/>
                      <w:sz w:val="21"/>
                      <w:szCs w:val="21"/>
                    </w:rPr>
                    <w:t>排气筒</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P1</w:t>
                  </w:r>
                  <w:r>
                    <w:rPr>
                      <w:rFonts w:hint="default" w:ascii="Times New Roman" w:hAnsi="Times New Roman" w:eastAsia="宋体" w:cs="Times New Roman"/>
                      <w:color w:val="auto"/>
                      <w:kern w:val="0"/>
                      <w:sz w:val="21"/>
                      <w:szCs w:val="21"/>
                      <w:lang w:eastAsia="zh-CN"/>
                    </w:rPr>
                    <w:t>）排放。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燃料库和灰渣库</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lang w:val="en-US" w:eastAsia="zh-CN"/>
                    </w:rPr>
                    <w:t>炉渣和除尘灰装卸、储存过程</w:t>
                  </w:r>
                  <w:r>
                    <w:rPr>
                      <w:rFonts w:hint="default" w:ascii="Times New Roman" w:hAnsi="Times New Roman" w:eastAsia="宋体" w:cs="Times New Roman"/>
                      <w:color w:val="auto"/>
                      <w:sz w:val="21"/>
                      <w:szCs w:val="21"/>
                      <w:lang w:eastAsia="zh-CN"/>
                    </w:rPr>
                    <w:t>产生的颗粒物经全封闭燃煤、灰渣库沉降</w:t>
                  </w:r>
                  <w:r>
                    <w:rPr>
                      <w:rFonts w:hint="default" w:ascii="Times New Roman" w:hAnsi="Times New Roman" w:eastAsia="宋体" w:cs="Times New Roman"/>
                      <w:color w:val="auto"/>
                      <w:sz w:val="21"/>
                      <w:szCs w:val="21"/>
                      <w:lang w:val="en-US" w:eastAsia="zh-CN"/>
                    </w:rPr>
                    <w:t>和洒水抑尘</w:t>
                  </w:r>
                  <w:r>
                    <w:rPr>
                      <w:rFonts w:hint="default" w:ascii="Times New Roman" w:hAnsi="Times New Roman" w:eastAsia="宋体" w:cs="Times New Roman"/>
                      <w:color w:val="auto"/>
                      <w:sz w:val="21"/>
                      <w:szCs w:val="21"/>
                      <w:lang w:eastAsia="zh-CN"/>
                    </w:rPr>
                    <w:t>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废水治理</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单碱法脱硫塔产生的脱硫废水经</w:t>
                  </w:r>
                  <w:r>
                    <w:rPr>
                      <w:rFonts w:hint="default" w:ascii="Times New Roman" w:hAnsi="Times New Roman" w:eastAsia="宋体" w:cs="Times New Roman"/>
                      <w:color w:val="auto"/>
                      <w:sz w:val="21"/>
                      <w:szCs w:val="21"/>
                      <w:lang w:val="en-US" w:eastAsia="zh-CN"/>
                    </w:rPr>
                    <w:t>1座三级沉淀池</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sz w:val="21"/>
                      <w:szCs w:val="21"/>
                      <w:lang w:eastAsia="zh-CN"/>
                    </w:rPr>
                    <w:t>沉淀处理后，循环利用，不外排。</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生活污水排入防渗化粪池（</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eastAsia="zh-CN"/>
                    </w:rPr>
                    <w:t>，定期清掏</w:t>
                  </w:r>
                  <w:r>
                    <w:rPr>
                      <w:rFonts w:hint="default" w:ascii="Times New Roman" w:hAnsi="Times New Roman" w:eastAsia="宋体" w:cs="Times New Roman"/>
                      <w:bCs/>
                      <w:color w:val="auto"/>
                      <w:sz w:val="21"/>
                      <w:szCs w:val="21"/>
                      <w:highlight w:val="none"/>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噪声治理</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选用低噪设备</w:t>
                  </w:r>
                  <w:r>
                    <w:rPr>
                      <w:rFonts w:hint="default" w:ascii="Times New Roman" w:hAnsi="Times New Roman" w:eastAsia="宋体" w:cs="Times New Roman"/>
                      <w:color w:val="auto"/>
                      <w:sz w:val="21"/>
                      <w:szCs w:val="21"/>
                      <w:lang w:eastAsia="zh-CN"/>
                    </w:rPr>
                    <w:t>、基础减振</w:t>
                  </w:r>
                  <w:r>
                    <w:rPr>
                      <w:rFonts w:hint="default" w:ascii="Times New Roman" w:hAnsi="Times New Roman" w:eastAsia="宋体" w:cs="Times New Roman"/>
                      <w:b w:val="0"/>
                      <w:bCs w:val="0"/>
                      <w:color w:val="auto"/>
                      <w:sz w:val="21"/>
                      <w:szCs w:val="21"/>
                      <w:lang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固废治理</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生活垃圾采用垃圾桶收集后，定期运至环卫部门指定地点。</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筛分过程、</w:t>
                  </w:r>
                  <w:r>
                    <w:rPr>
                      <w:rFonts w:hint="default" w:ascii="Times New Roman" w:hAnsi="Times New Roman" w:eastAsia="宋体" w:cs="Times New Roman"/>
                      <w:color w:val="auto"/>
                      <w:sz w:val="21"/>
                      <w:szCs w:val="21"/>
                      <w:lang w:val="en-US" w:eastAsia="zh-CN"/>
                    </w:rPr>
                    <w:t>烘干塔</w:t>
                  </w:r>
                  <w:r>
                    <w:rPr>
                      <w:rFonts w:hint="default" w:ascii="Times New Roman" w:hAnsi="Times New Roman" w:eastAsia="宋体" w:cs="Times New Roman"/>
                      <w:color w:val="auto"/>
                      <w:kern w:val="0"/>
                      <w:sz w:val="21"/>
                      <w:szCs w:val="21"/>
                      <w:lang w:eastAsia="zh-CN"/>
                    </w:rPr>
                    <w:t>沉降室收集的碎玉米、皮屑等杂质，采用编织袋收集后暂存于玉米仓储库房内的一般固废暂存区内，定期外售养殖户作牲畜饲料。</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燃煤热风炉炉渣、多管式除尘器</w:t>
                  </w:r>
                  <w:r>
                    <w:rPr>
                      <w:rFonts w:hint="default" w:ascii="Times New Roman" w:hAnsi="Times New Roman" w:eastAsia="宋体" w:cs="Times New Roman"/>
                      <w:color w:val="auto"/>
                      <w:kern w:val="0"/>
                      <w:sz w:val="21"/>
                      <w:szCs w:val="21"/>
                      <w:lang w:val="en-US" w:eastAsia="zh-CN"/>
                    </w:rPr>
                    <w:t>和布袋除尘器</w:t>
                  </w:r>
                  <w:r>
                    <w:rPr>
                      <w:rFonts w:hint="default" w:ascii="Times New Roman" w:hAnsi="Times New Roman" w:eastAsia="宋体" w:cs="Times New Roman"/>
                      <w:color w:val="auto"/>
                      <w:kern w:val="0"/>
                      <w:sz w:val="21"/>
                      <w:szCs w:val="21"/>
                      <w:lang w:eastAsia="zh-CN"/>
                    </w:rPr>
                    <w:t>收集的除尘灰、脱硫渣暂存于全封闭灰渣库内，定期外售综合利用。</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新建</w:t>
                  </w:r>
                </w:p>
              </w:tc>
            </w:tr>
          </w:tbl>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lang w:val="en-US" w:eastAsia="zh-CN"/>
              </w:rPr>
              <w:t>2</w:t>
            </w:r>
            <w:r>
              <w:rPr>
                <w:rFonts w:hint="default" w:ascii="Times New Roman" w:hAnsi="Times New Roman" w:eastAsia="宋体" w:cs="Times New Roman"/>
                <w:b/>
                <w:bCs/>
                <w:color w:val="auto"/>
                <w:sz w:val="24"/>
                <w:szCs w:val="32"/>
              </w:rPr>
              <w:t>、</w:t>
            </w:r>
            <w:r>
              <w:rPr>
                <w:rFonts w:hint="default" w:ascii="Times New Roman" w:hAnsi="Times New Roman" w:eastAsia="宋体" w:cs="Times New Roman"/>
                <w:b/>
                <w:color w:val="auto"/>
                <w:sz w:val="24"/>
                <w:szCs w:val="24"/>
                <w:lang w:eastAsia="zh-CN"/>
              </w:rPr>
              <w:t>项目</w:t>
            </w:r>
            <w:r>
              <w:rPr>
                <w:rFonts w:hint="default" w:ascii="Times New Roman" w:hAnsi="Times New Roman" w:eastAsia="宋体" w:cs="Times New Roman"/>
                <w:b/>
                <w:bCs/>
                <w:color w:val="auto"/>
                <w:sz w:val="24"/>
                <w:szCs w:val="32"/>
              </w:rPr>
              <w:t>主要设备</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lang w:eastAsia="zh-CN"/>
              </w:rPr>
              <w:t>项目</w:t>
            </w:r>
            <w:r>
              <w:rPr>
                <w:rFonts w:hint="default" w:ascii="Times New Roman" w:hAnsi="Times New Roman" w:eastAsia="宋体" w:cs="Times New Roman"/>
                <w:color w:val="auto"/>
                <w:sz w:val="24"/>
                <w:szCs w:val="32"/>
              </w:rPr>
              <w:t>的主要设备见表</w:t>
            </w:r>
            <w:r>
              <w:rPr>
                <w:rFonts w:hint="default" w:ascii="Times New Roman" w:hAnsi="Times New Roman" w:eastAsia="宋体" w:cs="Times New Roman"/>
                <w:color w:val="auto"/>
                <w:sz w:val="24"/>
                <w:szCs w:val="32"/>
                <w:lang w:val="en-US" w:eastAsia="zh-CN"/>
              </w:rPr>
              <w:t>2-3</w:t>
            </w:r>
            <w:r>
              <w:rPr>
                <w:rFonts w:hint="default" w:ascii="Times New Roman" w:hAnsi="Times New Roman" w:eastAsia="宋体" w:cs="Times New Roman"/>
                <w:color w:val="auto"/>
                <w:sz w:val="24"/>
                <w:szCs w:val="32"/>
              </w:rPr>
              <w:t>。</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w:t>
            </w:r>
            <w:r>
              <w:rPr>
                <w:rFonts w:hint="default" w:ascii="Times New Roman" w:hAnsi="Times New Roman" w:eastAsia="宋体" w:cs="Times New Roman"/>
                <w:b/>
                <w:bCs/>
                <w:color w:val="auto"/>
                <w:sz w:val="24"/>
                <w:szCs w:val="32"/>
                <w:lang w:val="en-US" w:eastAsia="zh-CN"/>
              </w:rPr>
              <w:t>2-3</w:t>
            </w:r>
            <w:r>
              <w:rPr>
                <w:rFonts w:hint="default" w:ascii="Times New Roman" w:hAnsi="Times New Roman" w:eastAsia="宋体" w:cs="Times New Roman"/>
                <w:b/>
                <w:bCs/>
                <w:color w:val="auto"/>
                <w:sz w:val="24"/>
                <w:szCs w:val="32"/>
              </w:rPr>
              <w:t xml:space="preserve"> </w:t>
            </w:r>
            <w:r>
              <w:rPr>
                <w:rFonts w:hint="default" w:ascii="Times New Roman" w:hAnsi="Times New Roman" w:eastAsia="宋体" w:cs="Times New Roman"/>
                <w:b/>
                <w:bCs/>
                <w:color w:val="auto"/>
                <w:sz w:val="24"/>
                <w:szCs w:val="32"/>
                <w:lang w:val="en-US" w:eastAsia="zh-CN"/>
              </w:rPr>
              <w:t xml:space="preserve"> </w:t>
            </w:r>
            <w:r>
              <w:rPr>
                <w:rFonts w:hint="default" w:ascii="Times New Roman" w:hAnsi="Times New Roman" w:eastAsia="宋体" w:cs="Times New Roman"/>
                <w:b/>
                <w:bCs/>
                <w:color w:val="auto"/>
                <w:sz w:val="24"/>
                <w:szCs w:val="32"/>
              </w:rPr>
              <w:t xml:space="preserve"> </w:t>
            </w:r>
            <w:r>
              <w:rPr>
                <w:rFonts w:hint="default" w:ascii="Times New Roman" w:hAnsi="Times New Roman" w:eastAsia="宋体" w:cs="Times New Roman"/>
                <w:b/>
                <w:bCs/>
                <w:color w:val="auto"/>
                <w:sz w:val="24"/>
                <w:szCs w:val="32"/>
                <w:lang w:eastAsia="zh-CN"/>
              </w:rPr>
              <w:t>项目</w:t>
            </w:r>
            <w:r>
              <w:rPr>
                <w:rFonts w:hint="default" w:ascii="Times New Roman" w:hAnsi="Times New Roman" w:eastAsia="宋体" w:cs="Times New Roman"/>
                <w:b/>
                <w:bCs/>
                <w:color w:val="auto"/>
                <w:sz w:val="24"/>
                <w:szCs w:val="32"/>
              </w:rPr>
              <w:t>设备一览表</w:t>
            </w:r>
          </w:p>
          <w:tbl>
            <w:tblPr>
              <w:tblStyle w:val="24"/>
              <w:tblW w:w="8277" w:type="dxa"/>
              <w:jc w:val="center"/>
              <w:tblLayout w:type="fixed"/>
              <w:tblCellMar>
                <w:top w:w="15" w:type="dxa"/>
                <w:left w:w="15" w:type="dxa"/>
                <w:bottom w:w="15" w:type="dxa"/>
                <w:right w:w="15" w:type="dxa"/>
              </w:tblCellMar>
            </w:tblPr>
            <w:tblGrid>
              <w:gridCol w:w="971"/>
              <w:gridCol w:w="3167"/>
              <w:gridCol w:w="3233"/>
              <w:gridCol w:w="906"/>
            </w:tblGrid>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序号</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设备名称</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0"/>
                      <w:sz w:val="21"/>
                      <w:szCs w:val="21"/>
                      <w:lang w:eastAsia="zh-CN"/>
                    </w:rPr>
                    <w:t>型号</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数量</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输送机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地沟输送机</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玉米烘前仓</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容积500t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1个</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提升机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DTG 60-33</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初清筛</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TCQY300</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烘干塔</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500t/d</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烘干离心风机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Y4-73-11D离心引风机</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Cs w:val="21"/>
                      <w:highlight w:val="none"/>
                      <w:lang w:val="en-US" w:eastAsia="zh-CN"/>
                    </w:rPr>
                    <w:t>燃煤</w:t>
                  </w:r>
                  <w:r>
                    <w:rPr>
                      <w:rFonts w:hint="default" w:ascii="Times New Roman" w:hAnsi="Times New Roman" w:eastAsia="宋体" w:cs="Times New Roman"/>
                      <w:color w:val="auto"/>
                      <w:szCs w:val="21"/>
                      <w:highlight w:val="none"/>
                    </w:rPr>
                    <w:t>热风炉</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RFL-6T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多管除尘器</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布袋除尘器</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单碱法脱硫装置</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水泵</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成品出料输送带提升机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2台</w:t>
                  </w:r>
                </w:p>
              </w:tc>
            </w:tr>
          </w:tbl>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、劳动定员及工作制度</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全厂劳动定员10人。</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eastAsia="zh-CN"/>
              </w:rPr>
              <w:t>玉米粒烘干线全年工作时间为</w:t>
            </w:r>
            <w:r>
              <w:rPr>
                <w:rFonts w:hint="default"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lang w:eastAsia="zh-CN"/>
              </w:rPr>
              <w:t>天，实行24小时工作制，三班两倒制。</w:t>
            </w:r>
          </w:p>
          <w:p>
            <w:pPr>
              <w:keepNext w:val="0"/>
              <w:keepLines w:val="0"/>
              <w:suppressLineNumbers w:val="0"/>
              <w:shd w:val="clear"/>
              <w:spacing w:before="0" w:beforeAutospacing="0" w:after="0" w:afterAutospacing="0" w:line="360" w:lineRule="auto"/>
              <w:ind w:left="0" w:right="0" w:firstLine="482"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、生产规模方案</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2-4 </w:t>
            </w:r>
            <w:r>
              <w:rPr>
                <w:rFonts w:hint="default" w:ascii="Times New Roman" w:hAnsi="Times New Roman" w:eastAsia="宋体" w:cs="Times New Roman"/>
                <w:b/>
                <w:bCs/>
                <w:color w:val="auto"/>
                <w:sz w:val="24"/>
                <w:szCs w:val="24"/>
              </w:rPr>
              <w:t xml:space="preserve">  产品方案表</w:t>
            </w:r>
            <w:r>
              <w:rPr>
                <w:rFonts w:hint="default" w:ascii="Times New Roman" w:hAnsi="Times New Roman" w:eastAsia="宋体" w:cs="Times New Roman"/>
                <w:b/>
                <w:bCs/>
                <w:color w:val="auto"/>
                <w:sz w:val="24"/>
                <w:szCs w:val="24"/>
                <w:lang w:val="en-US" w:eastAsia="zh-CN"/>
              </w:rPr>
              <w:t xml:space="preserve">  单位：t/a</w:t>
            </w:r>
          </w:p>
          <w:tbl>
            <w:tblPr>
              <w:tblStyle w:val="24"/>
              <w:tblW w:w="8277" w:type="dxa"/>
              <w:jc w:val="center"/>
              <w:tblLayout w:type="fixed"/>
              <w:tblCellMar>
                <w:top w:w="0" w:type="dxa"/>
                <w:left w:w="10" w:type="dxa"/>
                <w:bottom w:w="0" w:type="dxa"/>
                <w:right w:w="10" w:type="dxa"/>
              </w:tblCellMar>
            </w:tblPr>
            <w:tblGrid>
              <w:gridCol w:w="1211"/>
              <w:gridCol w:w="3532"/>
              <w:gridCol w:w="3534"/>
            </w:tblGrid>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000000"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产品</w:t>
                  </w:r>
                  <w:r>
                    <w:rPr>
                      <w:rFonts w:hint="default" w:ascii="Times New Roman" w:hAnsi="Times New Roman" w:eastAsia="宋体" w:cs="Times New Roman"/>
                      <w:b/>
                      <w:bCs w:val="0"/>
                      <w:color w:val="auto"/>
                      <w:sz w:val="21"/>
                      <w:szCs w:val="21"/>
                    </w:rPr>
                    <w:t>名称</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数量</w:t>
                  </w:r>
                </w:p>
              </w:tc>
            </w:tr>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烘干</w:t>
                  </w:r>
                  <w:r>
                    <w:rPr>
                      <w:rFonts w:hint="default" w:ascii="Times New Roman" w:hAnsi="Times New Roman" w:eastAsia="宋体" w:cs="Times New Roman"/>
                      <w:color w:val="auto"/>
                      <w:lang w:eastAsia="zh-CN"/>
                    </w:rPr>
                    <w:t>玉米粒</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17200</w:t>
                  </w:r>
                </w:p>
              </w:tc>
            </w:tr>
          </w:tbl>
          <w:p>
            <w:pPr>
              <w:keepNext w:val="0"/>
              <w:keepLines/>
              <w:suppressLineNumbers w:val="0"/>
              <w:shd w:val="clear"/>
              <w:topLinePunct/>
              <w:autoSpaceDE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、原辅材料消耗</w:t>
            </w:r>
          </w:p>
          <w:p>
            <w:pPr>
              <w:keepNext w:val="0"/>
              <w:keepLines/>
              <w:suppressLineNumbers w:val="0"/>
              <w:shd w:val="clear"/>
              <w:topLinePunct/>
              <w:autoSpaceDE w:val="0"/>
              <w:adjustRightInd w:val="0"/>
              <w:snapToGrid w:val="0"/>
              <w:spacing w:before="0" w:beforeAutospacing="0" w:after="0" w:afterAutospacing="0" w:line="360" w:lineRule="auto"/>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2-5</w:t>
            </w:r>
            <w:r>
              <w:rPr>
                <w:rFonts w:hint="default" w:ascii="Times New Roman" w:hAnsi="Times New Roman" w:eastAsia="宋体" w:cs="Times New Roman"/>
                <w:b/>
                <w:color w:val="auto"/>
                <w:sz w:val="24"/>
                <w:szCs w:val="24"/>
              </w:rPr>
              <w:t xml:space="preserve">   原材料消耗一览表</w:t>
            </w:r>
            <w:r>
              <w:rPr>
                <w:rFonts w:hint="default" w:ascii="Times New Roman" w:hAnsi="Times New Roman" w:eastAsia="宋体" w:cs="Times New Roman"/>
                <w:b/>
                <w:bCs/>
                <w:color w:val="auto"/>
                <w:sz w:val="24"/>
                <w:szCs w:val="24"/>
                <w:lang w:val="en-US" w:eastAsia="zh-CN"/>
              </w:rPr>
              <w:t xml:space="preserve">  单位：t/a</w:t>
            </w:r>
          </w:p>
          <w:tbl>
            <w:tblPr>
              <w:tblStyle w:val="24"/>
              <w:tblW w:w="8277" w:type="dxa"/>
              <w:jc w:val="center"/>
              <w:tblLayout w:type="fixed"/>
              <w:tblCellMar>
                <w:top w:w="0" w:type="dxa"/>
                <w:left w:w="10" w:type="dxa"/>
                <w:bottom w:w="0" w:type="dxa"/>
                <w:right w:w="10" w:type="dxa"/>
              </w:tblCellMar>
            </w:tblPr>
            <w:tblGrid>
              <w:gridCol w:w="1211"/>
              <w:gridCol w:w="3532"/>
              <w:gridCol w:w="3534"/>
            </w:tblGrid>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000000"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原料</w:t>
                  </w:r>
                  <w:r>
                    <w:rPr>
                      <w:rFonts w:hint="default" w:ascii="Times New Roman" w:hAnsi="Times New Roman" w:eastAsia="宋体" w:cs="Times New Roman"/>
                      <w:b/>
                      <w:bCs w:val="0"/>
                      <w:color w:val="auto"/>
                      <w:sz w:val="21"/>
                      <w:szCs w:val="21"/>
                    </w:rPr>
                    <w:t>名称</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数量</w:t>
                  </w:r>
                </w:p>
              </w:tc>
            </w:tr>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lang w:val="en-US" w:eastAsia="zh-CN"/>
                    </w:rPr>
                    <w:t>原料玉米粒</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20000</w:t>
                  </w:r>
                </w:p>
              </w:tc>
            </w:tr>
          </w:tbl>
          <w:p>
            <w:pPr>
              <w:keepNext w:val="0"/>
              <w:keepLines w:val="0"/>
              <w:suppressLineNumbers w:val="0"/>
              <w:shd w:val="clear"/>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sz w:val="24"/>
                <w:szCs w:val="22"/>
              </w:rPr>
            </w:pPr>
            <w:r>
              <w:rPr>
                <w:rFonts w:hint="default" w:ascii="Times New Roman" w:hAnsi="Times New Roman" w:eastAsia="宋体" w:cs="Times New Roman"/>
                <w:b/>
                <w:bCs/>
                <w:color w:val="auto"/>
                <w:sz w:val="24"/>
                <w:szCs w:val="22"/>
              </w:rPr>
              <w:t>表</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bCs/>
                <w:color w:val="auto"/>
                <w:sz w:val="24"/>
                <w:szCs w:val="22"/>
                <w:lang w:val="en-US" w:eastAsia="zh-CN"/>
              </w:rPr>
              <w:t xml:space="preserve">6  </w:t>
            </w:r>
            <w:r>
              <w:rPr>
                <w:rFonts w:hint="default" w:ascii="Times New Roman" w:hAnsi="Times New Roman" w:eastAsia="宋体" w:cs="Times New Roman"/>
                <w:b/>
                <w:bCs/>
                <w:color w:val="auto"/>
                <w:sz w:val="24"/>
                <w:szCs w:val="22"/>
              </w:rPr>
              <w:t xml:space="preserve">  </w:t>
            </w:r>
            <w:r>
              <w:rPr>
                <w:rFonts w:hint="default" w:ascii="Times New Roman" w:hAnsi="Times New Roman" w:eastAsia="宋体" w:cs="Times New Roman"/>
                <w:b/>
                <w:color w:val="auto"/>
                <w:sz w:val="24"/>
                <w:szCs w:val="24"/>
                <w:lang w:eastAsia="zh-CN"/>
              </w:rPr>
              <w:t>项目玉米粒烘干线</w:t>
            </w:r>
            <w:r>
              <w:rPr>
                <w:rFonts w:hint="default" w:ascii="Times New Roman" w:hAnsi="Times New Roman" w:eastAsia="宋体" w:cs="Times New Roman"/>
                <w:b/>
                <w:bCs/>
                <w:color w:val="auto"/>
                <w:sz w:val="24"/>
                <w:szCs w:val="22"/>
              </w:rPr>
              <w:t>物料平衡分析表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76"/>
              <w:gridCol w:w="1036"/>
              <w:gridCol w:w="703"/>
              <w:gridCol w:w="776"/>
              <w:gridCol w:w="766"/>
              <w:gridCol w:w="1781"/>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4" w:type="dxa"/>
                  <w:gridSpan w:val="3"/>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进料</w:t>
                  </w:r>
                </w:p>
              </w:tc>
              <w:tc>
                <w:tcPr>
                  <w:tcW w:w="5063" w:type="dxa"/>
                  <w:gridSpan w:val="5"/>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出料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序号</w:t>
                  </w: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物料名称</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进料t/a</w:t>
                  </w:r>
                </w:p>
              </w:tc>
              <w:tc>
                <w:tcPr>
                  <w:tcW w:w="703"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序号</w:t>
                  </w:r>
                </w:p>
              </w:tc>
              <w:tc>
                <w:tcPr>
                  <w:tcW w:w="3323" w:type="dxa"/>
                  <w:gridSpan w:val="3"/>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物料名称</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出料t/a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w:t>
                  </w: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2"/>
                      <w:sz w:val="21"/>
                      <w:szCs w:val="21"/>
                      <w:lang w:val="en-US" w:eastAsia="zh-CN" w:bidi="ar-SA"/>
                    </w:rPr>
                    <w:t>原料玉米粒</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b w:val="0"/>
                      <w:bCs/>
                      <w:color w:val="FF0000"/>
                      <w:sz w:val="21"/>
                      <w:szCs w:val="21"/>
                      <w:lang w:val="en-US" w:eastAsia="zh-CN"/>
                    </w:rPr>
                    <w:t>20000</w:t>
                  </w:r>
                </w:p>
              </w:tc>
              <w:tc>
                <w:tcPr>
                  <w:tcW w:w="703"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w:t>
                  </w:r>
                </w:p>
              </w:tc>
              <w:tc>
                <w:tcPr>
                  <w:tcW w:w="7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产品</w:t>
                  </w:r>
                </w:p>
              </w:tc>
              <w:tc>
                <w:tcPr>
                  <w:tcW w:w="2547"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bCs/>
                      <w:color w:val="FF0000"/>
                      <w:sz w:val="21"/>
                      <w:szCs w:val="21"/>
                    </w:rPr>
                    <w:t>烘干</w:t>
                  </w:r>
                  <w:r>
                    <w:rPr>
                      <w:rFonts w:hint="default" w:ascii="Times New Roman" w:hAnsi="Times New Roman" w:eastAsia="宋体" w:cs="Times New Roman"/>
                      <w:bCs/>
                      <w:color w:val="FF0000"/>
                      <w:sz w:val="21"/>
                      <w:szCs w:val="21"/>
                      <w:lang w:eastAsia="zh-CN"/>
                    </w:rPr>
                    <w:t>玉米粒</w:t>
                  </w:r>
                  <w:r>
                    <w:rPr>
                      <w:rFonts w:hint="eastAsia" w:ascii="Times New Roman" w:hAnsi="Times New Roman" w:eastAsia="宋体" w:cs="Times New Roman"/>
                      <w:bCs/>
                      <w:color w:val="FF0000"/>
                      <w:sz w:val="21"/>
                      <w:szCs w:val="21"/>
                      <w:lang w:eastAsia="zh-CN"/>
                    </w:rPr>
                    <w:t>年生产量</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FF0000"/>
                      <w:sz w:val="21"/>
                      <w:szCs w:val="21"/>
                      <w:lang w:val="en-US" w:eastAsia="zh-CN"/>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2</w:t>
                  </w:r>
                </w:p>
              </w:tc>
              <w:tc>
                <w:tcPr>
                  <w:tcW w:w="776"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废气</w:t>
                  </w:r>
                </w:p>
              </w:tc>
              <w:tc>
                <w:tcPr>
                  <w:tcW w:w="766"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highlight w:val="none"/>
                      <w:lang w:eastAsia="zh-CN"/>
                    </w:rPr>
                    <w:t>玉米粒烘干线</w:t>
                  </w:r>
                </w:p>
              </w:tc>
              <w:tc>
                <w:tcPr>
                  <w:tcW w:w="1781" w:type="dxa"/>
                  <w:noWrap w:val="0"/>
                  <w:vAlign w:val="center"/>
                </w:tcPr>
                <w:p>
                  <w:pPr>
                    <w:keepNext w:val="0"/>
                    <w:keepLines w:val="0"/>
                    <w:suppressLineNumbers w:val="0"/>
                    <w:shd w:val="clear"/>
                    <w:spacing w:before="0" w:beforeAutospacing="0" w:after="0" w:afterAutospacing="0"/>
                    <w:ind w:left="0" w:leftChars="0" w:right="0" w:rightChars="0"/>
                    <w:jc w:val="center"/>
                    <w:rPr>
                      <w:rFonts w:hint="eastAsia"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color w:val="FF0000"/>
                      <w:sz w:val="21"/>
                      <w:szCs w:val="21"/>
                      <w:lang w:val="en-US" w:eastAsia="zh-CN"/>
                    </w:rPr>
                    <w:t>玉米粒卸料粉尘</w:t>
                  </w:r>
                  <w:r>
                    <w:rPr>
                      <w:rFonts w:hint="eastAsia" w:ascii="Times New Roman" w:hAnsi="Times New Roman" w:eastAsia="宋体" w:cs="Times New Roman"/>
                      <w:b w:val="0"/>
                      <w:bCs w:val="0"/>
                      <w:color w:val="FF0000"/>
                      <w:sz w:val="21"/>
                      <w:szCs w:val="21"/>
                      <w:lang w:val="en-US" w:eastAsia="zh-CN"/>
                    </w:rPr>
                    <w:t>排放量</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FF0000"/>
                      <w:sz w:val="21"/>
                      <w:szCs w:val="21"/>
                      <w:lang w:val="en-US" w:eastAsia="zh-CN"/>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3</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766"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FF0000"/>
                      <w:kern w:val="2"/>
                      <w:sz w:val="21"/>
                      <w:szCs w:val="21"/>
                      <w:lang w:val="en-US" w:eastAsia="zh-CN" w:bidi="ar-SA"/>
                    </w:rPr>
                  </w:pPr>
                </w:p>
              </w:tc>
              <w:tc>
                <w:tcPr>
                  <w:tcW w:w="1781"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color w:val="FF0000"/>
                      <w:sz w:val="21"/>
                      <w:szCs w:val="21"/>
                      <w:lang w:val="en-US" w:eastAsia="zh-CN"/>
                    </w:rPr>
                    <w:t>玉米粒上料粉尘</w:t>
                  </w:r>
                  <w:r>
                    <w:rPr>
                      <w:rFonts w:hint="eastAsia" w:ascii="Times New Roman" w:hAnsi="Times New Roman" w:eastAsia="宋体" w:cs="Times New Roman"/>
                      <w:b w:val="0"/>
                      <w:bCs w:val="0"/>
                      <w:color w:val="FF0000"/>
                      <w:sz w:val="21"/>
                      <w:szCs w:val="21"/>
                      <w:lang w:val="en-US" w:eastAsia="zh-CN"/>
                    </w:rPr>
                    <w:t>排放量</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FF0000"/>
                      <w:sz w:val="21"/>
                      <w:szCs w:val="21"/>
                      <w:lang w:val="en-US" w:eastAsia="zh-CN"/>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4</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766"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FF0000"/>
                      <w:kern w:val="2"/>
                      <w:sz w:val="21"/>
                      <w:szCs w:val="21"/>
                      <w:lang w:val="en-US" w:eastAsia="zh-CN" w:bidi="ar-SA"/>
                    </w:rPr>
                  </w:pPr>
                </w:p>
              </w:tc>
              <w:tc>
                <w:tcPr>
                  <w:tcW w:w="1781"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color w:val="FF0000"/>
                      <w:sz w:val="21"/>
                      <w:szCs w:val="21"/>
                      <w:lang w:val="en-US" w:eastAsia="zh-CN"/>
                    </w:rPr>
                    <w:t>玉米粒筛分粉尘</w:t>
                  </w:r>
                  <w:r>
                    <w:rPr>
                      <w:rFonts w:hint="eastAsia" w:ascii="Times New Roman" w:hAnsi="Times New Roman" w:eastAsia="宋体" w:cs="Times New Roman"/>
                      <w:b w:val="0"/>
                      <w:bCs w:val="0"/>
                      <w:color w:val="FF0000"/>
                      <w:sz w:val="21"/>
                      <w:szCs w:val="21"/>
                      <w:lang w:val="en-US" w:eastAsia="zh-CN"/>
                    </w:rPr>
                    <w:t>排放量</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FF0000"/>
                      <w:sz w:val="21"/>
                      <w:szCs w:val="21"/>
                      <w:lang w:val="en-US" w:eastAsia="zh-CN"/>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5</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766"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FF0000"/>
                      <w:kern w:val="2"/>
                      <w:sz w:val="21"/>
                      <w:szCs w:val="21"/>
                      <w:lang w:val="en-US" w:eastAsia="zh-CN" w:bidi="ar-SA"/>
                    </w:rPr>
                  </w:pPr>
                </w:p>
              </w:tc>
              <w:tc>
                <w:tcPr>
                  <w:tcW w:w="1781"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color w:val="FF0000"/>
                      <w:sz w:val="21"/>
                      <w:szCs w:val="21"/>
                      <w:lang w:val="en-US" w:eastAsia="zh-CN"/>
                    </w:rPr>
                    <w:t>玉米粒烘干粉尘</w:t>
                  </w:r>
                  <w:r>
                    <w:rPr>
                      <w:rFonts w:hint="eastAsia" w:ascii="Times New Roman" w:hAnsi="Times New Roman" w:eastAsia="宋体" w:cs="Times New Roman"/>
                      <w:b w:val="0"/>
                      <w:bCs w:val="0"/>
                      <w:color w:val="FF0000"/>
                      <w:sz w:val="21"/>
                      <w:szCs w:val="21"/>
                      <w:lang w:val="en-US" w:eastAsia="zh-CN"/>
                    </w:rPr>
                    <w:t>排放量</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kern w:val="2"/>
                      <w:sz w:val="21"/>
                      <w:szCs w:val="21"/>
                      <w:highlight w:val="none"/>
                      <w:lang w:val="en-US" w:eastAsia="zh-CN" w:bidi="ar-S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FF0000"/>
                      <w:sz w:val="21"/>
                      <w:szCs w:val="21"/>
                      <w:lang w:val="en-US" w:eastAsia="zh-CN"/>
                    </w:rPr>
                  </w:pPr>
                </w:p>
              </w:tc>
              <w:tc>
                <w:tcPr>
                  <w:tcW w:w="1476"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FF0000"/>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6</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2547" w:type="dxa"/>
                  <w:gridSpan w:val="2"/>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蒸发水分</w:t>
                  </w:r>
                  <w:r>
                    <w:rPr>
                      <w:rFonts w:hint="eastAsia" w:ascii="Times New Roman" w:hAnsi="Times New Roman" w:eastAsia="宋体" w:cs="Times New Roman"/>
                      <w:color w:val="FF0000"/>
                      <w:sz w:val="21"/>
                      <w:szCs w:val="21"/>
                      <w:lang w:val="en-US" w:eastAsia="zh-CN"/>
                    </w:rPr>
                    <w:t>损失量</w:t>
                  </w:r>
                  <w:r>
                    <w:rPr>
                      <w:rFonts w:hint="default" w:ascii="Times New Roman" w:hAnsi="Times New Roman" w:eastAsia="宋体" w:cs="Times New Roman"/>
                      <w:color w:val="FF0000"/>
                      <w:sz w:val="21"/>
                      <w:szCs w:val="21"/>
                      <w:lang w:val="en-US" w:eastAsia="zh-CN"/>
                    </w:rPr>
                    <w:t>（由原料18</w:t>
                  </w:r>
                  <w:r>
                    <w:rPr>
                      <w:rFonts w:hint="default" w:ascii="Times New Roman" w:hAnsi="Times New Roman" w:eastAsia="宋体" w:cs="Times New Roman"/>
                      <w:color w:val="FF0000"/>
                      <w:sz w:val="21"/>
                      <w:szCs w:val="21"/>
                    </w:rPr>
                    <w:t>%～</w:t>
                  </w:r>
                  <w:r>
                    <w:rPr>
                      <w:rFonts w:hint="default" w:ascii="Times New Roman" w:hAnsi="Times New Roman" w:eastAsia="宋体" w:cs="Times New Roman"/>
                      <w:color w:val="FF0000"/>
                      <w:sz w:val="21"/>
                      <w:szCs w:val="21"/>
                      <w:lang w:val="en-US" w:eastAsia="zh-CN"/>
                    </w:rPr>
                    <w:t>28</w:t>
                  </w:r>
                  <w:r>
                    <w:rPr>
                      <w:rFonts w:hint="default" w:ascii="Times New Roman" w:hAnsi="Times New Roman" w:eastAsia="宋体" w:cs="Times New Roman"/>
                      <w:color w:val="FF0000"/>
                      <w:sz w:val="21"/>
                      <w:szCs w:val="21"/>
                    </w:rPr>
                    <w:t>%</w:t>
                  </w:r>
                  <w:r>
                    <w:rPr>
                      <w:rFonts w:hint="default" w:ascii="Times New Roman" w:hAnsi="Times New Roman" w:eastAsia="宋体" w:cs="Times New Roman"/>
                      <w:color w:val="FF0000"/>
                      <w:sz w:val="21"/>
                      <w:szCs w:val="21"/>
                      <w:lang w:eastAsia="zh-CN"/>
                    </w:rPr>
                    <w:t>到产品</w:t>
                  </w:r>
                  <w:r>
                    <w:rPr>
                      <w:rFonts w:hint="default" w:ascii="Times New Roman" w:hAnsi="Times New Roman" w:eastAsia="宋体" w:cs="Times New Roman"/>
                      <w:color w:val="FF0000"/>
                      <w:sz w:val="21"/>
                      <w:szCs w:val="21"/>
                      <w:lang w:val="en-US" w:eastAsia="zh-CN"/>
                    </w:rPr>
                    <w:t>14%）</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color w:val="FF0000"/>
                      <w:kern w:val="2"/>
                      <w:sz w:val="21"/>
                      <w:szCs w:val="21"/>
                      <w:lang w:val="en-US" w:eastAsia="zh-CN" w:bidi="ar-SA"/>
                    </w:rPr>
                    <w:t>2780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FF0000"/>
                      <w:sz w:val="21"/>
                      <w:szCs w:val="21"/>
                      <w:lang w:val="en-US" w:eastAsia="zh-CN"/>
                    </w:rPr>
                  </w:pPr>
                </w:p>
              </w:tc>
              <w:tc>
                <w:tcPr>
                  <w:tcW w:w="1476"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FF0000"/>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7</w:t>
                  </w:r>
                </w:p>
              </w:tc>
              <w:tc>
                <w:tcPr>
                  <w:tcW w:w="7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固废</w:t>
                  </w:r>
                </w:p>
              </w:tc>
              <w:tc>
                <w:tcPr>
                  <w:tcW w:w="2547"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筛分过程、烘干塔沉降室收集的碎玉米、皮屑等杂质</w:t>
                  </w:r>
                  <w:r>
                    <w:rPr>
                      <w:rFonts w:hint="eastAsia" w:ascii="Times New Roman" w:hAnsi="Times New Roman" w:eastAsia="宋体" w:cs="Times New Roman"/>
                      <w:color w:val="FF0000"/>
                      <w:sz w:val="21"/>
                      <w:szCs w:val="21"/>
                      <w:lang w:eastAsia="zh-CN"/>
                    </w:rPr>
                    <w:t>收集量</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b w:val="0"/>
                      <w:bCs w:val="0"/>
                      <w:color w:val="FF0000"/>
                      <w:sz w:val="21"/>
                      <w:szCs w:val="21"/>
                      <w:lang w:val="en-US" w:eastAsia="zh-CN"/>
                    </w:rPr>
                    <w:t>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合计</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20000</w:t>
                  </w:r>
                </w:p>
              </w:tc>
              <w:tc>
                <w:tcPr>
                  <w:tcW w:w="1479"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2547"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b w:val="0"/>
                      <w:bCs/>
                      <w:color w:val="FF0000"/>
                      <w:sz w:val="21"/>
                      <w:szCs w:val="21"/>
                      <w:lang w:val="en-US" w:eastAsia="zh-CN"/>
                    </w:rPr>
                    <w:t>20000</w:t>
                  </w:r>
                </w:p>
              </w:tc>
            </w:tr>
          </w:tbl>
          <w:p>
            <w:pPr>
              <w:keepNext w:val="0"/>
              <w:keepLines/>
              <w:suppressLineNumbers w:val="0"/>
              <w:shd w:val="clear"/>
              <w:topLinePunct/>
              <w:autoSpaceDE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w:t>
            </w:r>
            <w:r>
              <w:rPr>
                <w:rFonts w:hint="default" w:ascii="Times New Roman" w:hAnsi="Times New Roman" w:eastAsia="宋体" w:cs="Times New Roman"/>
                <w:b/>
                <w:color w:val="auto"/>
                <w:sz w:val="24"/>
                <w:szCs w:val="24"/>
                <w:lang w:eastAsia="zh-CN"/>
              </w:rPr>
              <w:t>项目</w:t>
            </w:r>
            <w:r>
              <w:rPr>
                <w:rFonts w:hint="default" w:ascii="Times New Roman" w:hAnsi="Times New Roman" w:eastAsia="宋体" w:cs="Times New Roman"/>
                <w:b/>
                <w:color w:val="auto"/>
                <w:sz w:val="24"/>
              </w:rPr>
              <w:t>能源消耗</w:t>
            </w:r>
          </w:p>
          <w:p>
            <w:pPr>
              <w:keepNext w:val="0"/>
              <w:keepLines/>
              <w:suppressLineNumbers w:val="0"/>
              <w:shd w:val="clear"/>
              <w:topLinePunct/>
              <w:autoSpaceDE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的能源消耗见表</w:t>
            </w:r>
            <w:r>
              <w:rPr>
                <w:rFonts w:hint="default" w:ascii="Times New Roman" w:hAnsi="Times New Roman" w:eastAsia="宋体" w:cs="Times New Roman"/>
                <w:color w:val="auto"/>
                <w:sz w:val="24"/>
                <w:lang w:val="en-US" w:eastAsia="zh-CN"/>
              </w:rPr>
              <w:t>2-7</w:t>
            </w:r>
            <w:r>
              <w:rPr>
                <w:rFonts w:hint="default" w:ascii="Times New Roman" w:hAnsi="Times New Roman" w:eastAsia="宋体" w:cs="Times New Roman"/>
                <w:color w:val="auto"/>
                <w:sz w:val="24"/>
              </w:rPr>
              <w:t>。</w:t>
            </w:r>
          </w:p>
          <w:p>
            <w:pPr>
              <w:keepNext w:val="0"/>
              <w:keepLines w:val="0"/>
              <w:suppressLineNumbers w:val="0"/>
              <w:shd w:val="clear"/>
              <w:spacing w:before="0" w:beforeAutospacing="0" w:after="0" w:afterAutospacing="0" w:line="360" w:lineRule="auto"/>
              <w:ind w:left="0" w:right="0" w:firstLine="482" w:firstLineChars="20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2-7</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szCs w:val="24"/>
                <w:lang w:eastAsia="zh-CN"/>
              </w:rPr>
              <w:t>项目</w:t>
            </w:r>
            <w:r>
              <w:rPr>
                <w:rFonts w:hint="default" w:ascii="Times New Roman" w:hAnsi="Times New Roman" w:eastAsia="宋体" w:cs="Times New Roman"/>
                <w:b/>
                <w:color w:val="auto"/>
                <w:sz w:val="24"/>
              </w:rPr>
              <w:t>能源消耗一览表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5508"/>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9"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508"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070"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FF0000"/>
                      <w:sz w:val="21"/>
                      <w:szCs w:val="21"/>
                    </w:rPr>
                    <w:t>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9"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508"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2070"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29</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4</w:t>
                  </w:r>
                  <w:r>
                    <w:rPr>
                      <w:rFonts w:hint="default" w:ascii="Times New Roman" w:hAnsi="Times New Roman" w:eastAsia="宋体" w:cs="Times New Roman"/>
                      <w:color w:val="auto"/>
                      <w:sz w:val="21"/>
                      <w:szCs w:val="21"/>
                    </w:rPr>
                    <w:t>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9"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508"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2070"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116.8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9"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508"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煤</w:t>
                  </w:r>
                </w:p>
              </w:tc>
              <w:tc>
                <w:tcPr>
                  <w:tcW w:w="2070"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FF0000"/>
                      <w:sz w:val="21"/>
                      <w:szCs w:val="21"/>
                      <w:lang w:val="en-US" w:eastAsia="zh-CN"/>
                    </w:rPr>
                    <w:t>40</w:t>
                  </w:r>
                  <w:r>
                    <w:rPr>
                      <w:rFonts w:hint="default" w:ascii="Times New Roman" w:hAnsi="Times New Roman" w:eastAsia="宋体" w:cs="Times New Roman"/>
                      <w:color w:val="FF0000"/>
                      <w:sz w:val="21"/>
                      <w:szCs w:val="21"/>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9"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4</w:t>
                  </w:r>
                </w:p>
              </w:tc>
              <w:tc>
                <w:tcPr>
                  <w:tcW w:w="5508"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氢氧化钠</w:t>
                  </w:r>
                </w:p>
              </w:tc>
              <w:tc>
                <w:tcPr>
                  <w:tcW w:w="2070"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3.5</w:t>
                  </w:r>
                  <w:r>
                    <w:rPr>
                      <w:rFonts w:hint="default" w:ascii="Times New Roman" w:hAnsi="Times New Roman" w:eastAsia="宋体" w:cs="Times New Roman"/>
                      <w:color w:val="FF0000"/>
                      <w:sz w:val="21"/>
                      <w:szCs w:val="21"/>
                      <w:lang w:val="en-US" w:eastAsia="zh-CN"/>
                    </w:rPr>
                    <w:t>t/a</w:t>
                  </w:r>
                </w:p>
              </w:tc>
            </w:tr>
          </w:tbl>
          <w:p>
            <w:pPr>
              <w:pStyle w:val="8"/>
              <w:keepNext w:val="0"/>
              <w:keepLines w:val="0"/>
              <w:pageBreakBefore w:val="0"/>
              <w:widowControl w:val="0"/>
              <w:suppressLineNumbers w:val="0"/>
              <w:shd w:val="clear"/>
              <w:tabs>
                <w:tab w:val="left" w:pos="0"/>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 xml:space="preserve">2-8 </w:t>
            </w:r>
            <w:r>
              <w:rPr>
                <w:rFonts w:hint="default" w:ascii="Times New Roman" w:hAnsi="Times New Roman" w:eastAsia="宋体" w:cs="Times New Roman"/>
                <w:b/>
                <w:bCs/>
                <w:color w:val="auto"/>
                <w:sz w:val="24"/>
              </w:rPr>
              <w:t xml:space="preserve">  燃</w:t>
            </w:r>
            <w:r>
              <w:rPr>
                <w:rFonts w:hint="default" w:ascii="Times New Roman" w:hAnsi="Times New Roman" w:eastAsia="宋体" w:cs="Times New Roman"/>
                <w:b/>
                <w:bCs/>
                <w:color w:val="auto"/>
                <w:sz w:val="24"/>
                <w:lang w:val="en-US" w:eastAsia="zh-CN"/>
              </w:rPr>
              <w:t>煤</w:t>
            </w:r>
            <w:r>
              <w:rPr>
                <w:rFonts w:hint="default" w:ascii="Times New Roman" w:hAnsi="Times New Roman" w:eastAsia="宋体" w:cs="Times New Roman"/>
                <w:b/>
                <w:bCs/>
                <w:color w:val="auto"/>
                <w:sz w:val="24"/>
              </w:rPr>
              <w:t>成分表</w:t>
            </w:r>
          </w:p>
          <w:tbl>
            <w:tblPr>
              <w:tblStyle w:val="24"/>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2070"/>
              <w:gridCol w:w="2068"/>
              <w:gridCol w:w="2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top w:val="single" w:color="auto" w:sz="4" w:space="0"/>
                    <w:left w:val="single" w:color="auto" w:sz="0"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56" w:type="dxa"/>
                  <w:tcBorders>
                    <w:top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w:t>
                  </w:r>
                </w:p>
              </w:tc>
              <w:tc>
                <w:tcPr>
                  <w:tcW w:w="2154" w:type="dxa"/>
                  <w:tcBorders>
                    <w:top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2156" w:type="dxa"/>
                  <w:tcBorders>
                    <w:top w:val="single" w:color="auto" w:sz="4" w:space="0"/>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收到基低位</w:t>
                  </w:r>
                  <w:r>
                    <w:rPr>
                      <w:rFonts w:hint="default" w:ascii="Times New Roman" w:hAnsi="Times New Roman" w:eastAsia="宋体" w:cs="Times New Roman"/>
                      <w:color w:val="auto"/>
                      <w:sz w:val="21"/>
                      <w:szCs w:val="21"/>
                    </w:rPr>
                    <w:t>发热量</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kcal</w:t>
                  </w:r>
                  <w:r>
                    <w:rPr>
                      <w:rFonts w:hint="default" w:ascii="Times New Roman" w:hAnsi="Times New Roman" w:eastAsia="宋体" w:cs="Times New Roman"/>
                      <w:color w:val="auto"/>
                      <w:sz w:val="21"/>
                      <w:szCs w:val="21"/>
                    </w:rPr>
                    <w:t>/kg</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w:t>
                  </w:r>
                  <w:r>
                    <w:rPr>
                      <w:rFonts w:hint="default" w:ascii="Times New Roman" w:hAnsi="Times New Roman" w:eastAsia="宋体" w:cs="Times New Roman"/>
                      <w:color w:val="auto"/>
                      <w:sz w:val="21"/>
                      <w:szCs w:val="21"/>
                    </w:rPr>
                    <w:t>挥发分</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color w:val="auto"/>
                      <w:sz w:val="21"/>
                      <w:szCs w:val="21"/>
                      <w:lang w:val="en-US" w:eastAsia="zh-CN"/>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w:t>
                  </w:r>
                  <w:r>
                    <w:rPr>
                      <w:rFonts w:hint="default" w:ascii="Times New Roman" w:hAnsi="Times New Roman" w:eastAsia="宋体" w:cs="Times New Roman"/>
                      <w:color w:val="auto"/>
                      <w:sz w:val="21"/>
                      <w:szCs w:val="21"/>
                    </w:rPr>
                    <w:t>硫</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w:t>
                  </w:r>
                  <w:r>
                    <w:rPr>
                      <w:rFonts w:hint="default" w:ascii="Times New Roman" w:hAnsi="Times New Roman" w:eastAsia="宋体" w:cs="Times New Roman"/>
                      <w:color w:val="auto"/>
                      <w:sz w:val="21"/>
                      <w:szCs w:val="21"/>
                    </w:rPr>
                    <w:t>灰分</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2156" w:type="dxa"/>
                  <w:tcBorders>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全</w:t>
                  </w:r>
                  <w:r>
                    <w:rPr>
                      <w:rFonts w:hint="default" w:ascii="Times New Roman" w:hAnsi="Times New Roman" w:eastAsia="宋体" w:cs="Times New Roman"/>
                      <w:color w:val="auto"/>
                      <w:sz w:val="21"/>
                      <w:szCs w:val="21"/>
                    </w:rPr>
                    <w:t>水分</w:t>
                  </w:r>
                </w:p>
              </w:tc>
              <w:tc>
                <w:tcPr>
                  <w:tcW w:w="2154" w:type="dxa"/>
                  <w:tcBorders>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bottom w:val="single" w:color="auto" w:sz="4" w:space="0"/>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w:t>
                  </w:r>
                </w:p>
              </w:tc>
            </w:tr>
          </w:tbl>
          <w:p>
            <w:pPr>
              <w:keepNext w:val="0"/>
              <w:keepLines/>
              <w:pageBreakBefore w:val="0"/>
              <w:widowControl w:val="0"/>
              <w:suppressLineNumbers w:val="0"/>
              <w:shd w:val="clear"/>
              <w:kinsoku/>
              <w:wordWrap/>
              <w:overflowPunct/>
              <w:topLinePunct/>
              <w:autoSpaceDE w:val="0"/>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rPr>
              <w:t>、公用工程</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7.1</w:t>
            </w:r>
            <w:r>
              <w:rPr>
                <w:rFonts w:hint="default" w:ascii="Times New Roman" w:hAnsi="Times New Roman" w:eastAsia="宋体" w:cs="Times New Roman"/>
                <w:b/>
                <w:bCs/>
                <w:color w:val="auto"/>
                <w:sz w:val="24"/>
                <w:szCs w:val="24"/>
              </w:rPr>
              <w:t>给水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项目运营期</w:t>
            </w:r>
            <w:r>
              <w:rPr>
                <w:rFonts w:hint="default" w:ascii="Times New Roman" w:hAnsi="Times New Roman" w:eastAsia="宋体" w:cs="Times New Roman"/>
                <w:color w:val="auto"/>
                <w:sz w:val="24"/>
                <w:szCs w:val="24"/>
              </w:rPr>
              <w:t>用水由</w:t>
            </w:r>
            <w:r>
              <w:rPr>
                <w:rFonts w:hint="default" w:ascii="Times New Roman" w:hAnsi="Times New Roman" w:eastAsia="宋体" w:cs="Times New Roman"/>
                <w:color w:val="auto"/>
                <w:sz w:val="24"/>
                <w:szCs w:val="24"/>
                <w:lang w:eastAsia="zh-CN"/>
              </w:rPr>
              <w:t>大佘太镇红明二社</w:t>
            </w:r>
            <w:r>
              <w:rPr>
                <w:rFonts w:hint="default" w:ascii="Times New Roman" w:hAnsi="Times New Roman" w:eastAsia="宋体" w:cs="Times New Roman"/>
                <w:color w:val="auto"/>
                <w:sz w:val="24"/>
                <w:szCs w:val="24"/>
              </w:rPr>
              <w:t>自来水管网供给。</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（1）生活用水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本项目厂区</w:t>
            </w:r>
            <w:r>
              <w:rPr>
                <w:rFonts w:hint="default" w:ascii="Times New Roman" w:hAnsi="Times New Roman" w:eastAsia="宋体" w:cs="Times New Roman"/>
                <w:color w:val="auto"/>
                <w:sz w:val="24"/>
                <w:szCs w:val="24"/>
              </w:rPr>
              <w:t>劳动定员</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10人，全年工作时间为40天，</w:t>
            </w:r>
            <w:r>
              <w:rPr>
                <w:rFonts w:hint="default" w:ascii="Times New Roman" w:hAnsi="Times New Roman" w:eastAsia="宋体" w:cs="Times New Roman"/>
                <w:color w:val="auto"/>
                <w:sz w:val="24"/>
                <w:szCs w:val="24"/>
              </w:rPr>
              <w:t>人员用水标准按</w:t>
            </w:r>
            <w:r>
              <w:rPr>
                <w:rFonts w:hint="default"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L/人•d计，每天用水量为</w:t>
            </w:r>
            <w:r>
              <w:rPr>
                <w:rFonts w:hint="default" w:ascii="Times New Roman" w:hAnsi="Times New Roman" w:eastAsia="宋体" w:cs="Times New Roman"/>
                <w:color w:val="auto"/>
                <w:sz w:val="24"/>
                <w:szCs w:val="24"/>
                <w:lang w:val="en-US" w:eastAsia="zh-CN"/>
              </w:rPr>
              <w:t>0.8m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生活</w:t>
            </w:r>
            <w:r>
              <w:rPr>
                <w:rFonts w:hint="default" w:ascii="Times New Roman" w:hAnsi="Times New Roman" w:eastAsia="宋体" w:cs="Times New Roman"/>
                <w:color w:val="auto"/>
                <w:sz w:val="24"/>
                <w:szCs w:val="24"/>
              </w:rPr>
              <w:t>用水总量为</w:t>
            </w:r>
            <w:r>
              <w:rPr>
                <w:rFonts w:hint="default" w:ascii="Times New Roman" w:hAnsi="Times New Roman" w:eastAsia="宋体" w:cs="Times New Roman"/>
                <w:color w:val="auto"/>
                <w:sz w:val="24"/>
                <w:szCs w:val="24"/>
                <w:lang w:val="en-US" w:eastAsia="zh-CN"/>
              </w:rPr>
              <w:t>32m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/a。</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）燃煤和炉渣抑尘用水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项目燃料库和灰渣</w:t>
            </w:r>
            <w:r>
              <w:rPr>
                <w:rFonts w:hint="default" w:ascii="Times New Roman" w:hAnsi="Times New Roman" w:eastAsia="宋体" w:cs="Times New Roman"/>
                <w:color w:val="auto"/>
                <w:sz w:val="24"/>
                <w:szCs w:val="24"/>
                <w:lang w:eastAsia="zh-CN"/>
              </w:rPr>
              <w:t>库</w:t>
            </w:r>
            <w:r>
              <w:rPr>
                <w:rFonts w:hint="default" w:ascii="Times New Roman" w:hAnsi="Times New Roman" w:eastAsia="宋体" w:cs="Times New Roman"/>
                <w:color w:val="auto"/>
                <w:sz w:val="24"/>
                <w:szCs w:val="24"/>
              </w:rPr>
              <w:t>面积</w:t>
            </w:r>
            <w:r>
              <w:rPr>
                <w:rFonts w:hint="default" w:ascii="Times New Roman" w:hAnsi="Times New Roman" w:eastAsia="宋体" w:cs="Times New Roman"/>
                <w:color w:val="auto"/>
                <w:sz w:val="24"/>
                <w:szCs w:val="24"/>
                <w:lang w:eastAsia="zh-CN"/>
              </w:rPr>
              <w:t>共</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400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，根据《内蒙古自治区行业用水定额标准（20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版）》，场地喷洒用水定额按1.3L/（m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·次）计，</w:t>
            </w:r>
            <w:r>
              <w:rPr>
                <w:rFonts w:hint="default" w:ascii="Times New Roman" w:hAnsi="Times New Roman" w:eastAsia="宋体" w:cs="Times New Roman"/>
                <w:color w:val="auto"/>
                <w:sz w:val="24"/>
                <w:szCs w:val="24"/>
                <w:lang w:eastAsia="zh-CN"/>
              </w:rPr>
              <w:t>全年</w:t>
            </w:r>
            <w:r>
              <w:rPr>
                <w:rFonts w:hint="default" w:ascii="Times New Roman" w:hAnsi="Times New Roman" w:eastAsia="宋体" w:cs="Times New Roman"/>
                <w:color w:val="auto"/>
                <w:sz w:val="24"/>
                <w:szCs w:val="24"/>
              </w:rPr>
              <w:t>运营期共</w:t>
            </w:r>
            <w:r>
              <w:rPr>
                <w:rFonts w:hint="default" w:ascii="Times New Roman" w:hAnsi="Times New Roman" w:eastAsia="宋体" w:cs="Times New Roman"/>
                <w:color w:val="auto"/>
                <w:sz w:val="24"/>
                <w:szCs w:val="24"/>
                <w:lang w:val="en-US" w:eastAsia="zh-CN"/>
              </w:rPr>
              <w:t>40天</w:t>
            </w:r>
            <w:r>
              <w:rPr>
                <w:rFonts w:hint="default" w:ascii="Times New Roman" w:hAnsi="Times New Roman" w:eastAsia="宋体" w:cs="Times New Roman"/>
                <w:color w:val="auto"/>
                <w:sz w:val="24"/>
                <w:szCs w:val="24"/>
              </w:rPr>
              <w:t>，则</w:t>
            </w:r>
            <w:r>
              <w:rPr>
                <w:rFonts w:hint="default" w:ascii="Times New Roman" w:hAnsi="Times New Roman" w:eastAsia="宋体" w:cs="Times New Roman"/>
                <w:color w:val="auto"/>
                <w:sz w:val="24"/>
                <w:szCs w:val="24"/>
                <w:lang w:val="en-US" w:eastAsia="zh-CN"/>
              </w:rPr>
              <w:t>燃料库和灰渣</w:t>
            </w:r>
            <w:r>
              <w:rPr>
                <w:rFonts w:hint="default" w:ascii="Times New Roman" w:hAnsi="Times New Roman" w:eastAsia="宋体" w:cs="Times New Roman"/>
                <w:color w:val="auto"/>
                <w:sz w:val="24"/>
                <w:szCs w:val="24"/>
                <w:lang w:eastAsia="zh-CN"/>
              </w:rPr>
              <w:t>库</w:t>
            </w:r>
            <w:r>
              <w:rPr>
                <w:rFonts w:hint="default" w:ascii="Times New Roman" w:hAnsi="Times New Roman" w:eastAsia="宋体" w:cs="Times New Roman"/>
                <w:color w:val="auto"/>
                <w:sz w:val="24"/>
                <w:szCs w:val="24"/>
                <w:lang w:val="en-US" w:eastAsia="zh-CN"/>
              </w:rPr>
              <w:t>降尘用水</w:t>
            </w:r>
            <w:r>
              <w:rPr>
                <w:rFonts w:hint="default" w:ascii="Times New Roman" w:hAnsi="Times New Roman" w:eastAsia="宋体" w:cs="Times New Roman"/>
                <w:color w:val="auto"/>
                <w:sz w:val="24"/>
                <w:szCs w:val="24"/>
              </w:rPr>
              <w:t>量约0.</w:t>
            </w:r>
            <w:r>
              <w:rPr>
                <w:rFonts w:hint="default" w:ascii="Times New Roman" w:hAnsi="Times New Roman" w:eastAsia="宋体" w:cs="Times New Roman"/>
                <w:color w:val="auto"/>
                <w:sz w:val="24"/>
                <w:szCs w:val="24"/>
                <w:lang w:val="en-US" w:eastAsia="zh-CN"/>
              </w:rPr>
              <w:t>52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20.8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w:t>
            </w:r>
          </w:p>
          <w:p>
            <w:pPr>
              <w:pStyle w:val="11"/>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单碱法脱硫塔补水</w:t>
            </w:r>
          </w:p>
          <w:p>
            <w:pPr>
              <w:pStyle w:val="11"/>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共设置1座单碱法脱硫塔，脱硫废水经三级沉淀池循环，不外排；由于燃煤热风炉烟气温度较高，脱硫废水与燃煤热风炉烟气直接接触时，脱硫废水由于烟气热量的作用成为水蒸汽随烟气外排。脱硫废水循环水量为150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/d，蒸发损失量按1%计，即1.5m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/d（60m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/a），定期清掏脱硫渣时，掏脱硫渣会携带少量水，需补水量按0.1m³/d（4m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/a）计。</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7.2排水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）生活污水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生活污水排放系数按80%计，</w:t>
            </w:r>
            <w:r>
              <w:rPr>
                <w:rFonts w:hint="default" w:ascii="Times New Roman" w:hAnsi="Times New Roman" w:eastAsia="宋体" w:cs="Times New Roman"/>
                <w:color w:val="auto"/>
                <w:sz w:val="24"/>
                <w:szCs w:val="24"/>
                <w:lang w:eastAsia="zh-CN"/>
              </w:rPr>
              <w:t>则生活污水排放量</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0.64m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25.6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eastAsia="zh-CN"/>
              </w:rPr>
              <w:t>生活污水排入防渗化粪池</w:t>
            </w:r>
            <w:r>
              <w:rPr>
                <w:rFonts w:hint="default" w:ascii="Times New Roman" w:hAnsi="Times New Roman" w:eastAsia="宋体" w:cs="Times New Roman"/>
                <w:bCs/>
                <w:color w:val="auto"/>
                <w:sz w:val="24"/>
                <w:szCs w:val="24"/>
                <w:highlight w:val="none"/>
                <w:lang w:eastAsia="zh-CN"/>
              </w:rPr>
              <w:t>，定期清掏</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color w:val="auto"/>
                <w:sz w:val="24"/>
                <w:szCs w:val="24"/>
                <w:lang w:eastAsia="zh-CN"/>
              </w:rPr>
              <w:t>燃煤和炉渣抑尘</w:t>
            </w:r>
            <w:r>
              <w:rPr>
                <w:rFonts w:hint="default" w:ascii="Times New Roman" w:hAnsi="Times New Roman" w:eastAsia="宋体" w:cs="Times New Roman"/>
                <w:color w:val="auto"/>
                <w:sz w:val="24"/>
                <w:szCs w:val="24"/>
                <w:lang w:val="en-US" w:eastAsia="zh-CN"/>
              </w:rPr>
              <w:t>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eastAsia="zh-CN"/>
              </w:rPr>
              <w:t>燃煤和炉渣抑尘用水</w:t>
            </w:r>
            <w:r>
              <w:rPr>
                <w:rFonts w:hint="default" w:ascii="Times New Roman" w:hAnsi="Times New Roman" w:eastAsia="宋体" w:cs="Times New Roman"/>
                <w:color w:val="auto"/>
                <w:sz w:val="24"/>
                <w:szCs w:val="24"/>
              </w:rPr>
              <w:t>通过自然蒸发，无废水产生</w:t>
            </w:r>
            <w:r>
              <w:rPr>
                <w:rFonts w:hint="default" w:ascii="Times New Roman" w:hAnsi="Times New Roman" w:eastAsia="宋体" w:cs="Times New Roman"/>
                <w:color w:val="auto"/>
                <w:sz w:val="24"/>
                <w:szCs w:val="24"/>
                <w:lang w:eastAsia="zh-CN"/>
              </w:rPr>
              <w:t>。</w:t>
            </w:r>
          </w:p>
          <w:p>
            <w:pPr>
              <w:keepNext w:val="0"/>
              <w:keepLines w:val="0"/>
              <w:widowControl/>
              <w:suppressLineNumbers w:val="0"/>
              <w:spacing w:before="0" w:beforeAutospacing="0" w:after="0" w:afterAutospacing="0" w:line="360" w:lineRule="auto"/>
              <w:ind w:left="0" w:right="0" w:firstLine="480" w:firstLineChars="200"/>
              <w:outlineLvl w:val="1"/>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color w:val="auto"/>
                <w:sz w:val="24"/>
                <w:szCs w:val="24"/>
                <w:lang w:val="en-US" w:eastAsia="zh-CN"/>
              </w:rPr>
              <w:t>脱硫废水</w:t>
            </w:r>
          </w:p>
          <w:p>
            <w:pPr>
              <w:keepNext w:val="0"/>
              <w:keepLines w:val="0"/>
              <w:widowControl/>
              <w:suppressLineNumbers w:val="0"/>
              <w:spacing w:before="0" w:beforeAutospacing="0" w:after="0" w:afterAutospacing="0" w:line="360" w:lineRule="auto"/>
              <w:ind w:left="0" w:right="0" w:firstLine="480" w:firstLineChars="200"/>
              <w:outlineLvl w:val="1"/>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单碱法脱硫塔产生的脱硫废水经三级沉淀池循环使用，不外排。</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7.3</w:t>
            </w:r>
            <w:r>
              <w:rPr>
                <w:rFonts w:hint="default" w:ascii="Times New Roman" w:hAnsi="Times New Roman" w:eastAsia="宋体" w:cs="Times New Roman"/>
                <w:b/>
                <w:bCs/>
                <w:color w:val="auto"/>
                <w:sz w:val="24"/>
                <w:szCs w:val="24"/>
              </w:rPr>
              <w:t>水平衡</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rPr>
              <w:object>
                <v:shape id="_x0000_i1025" o:spt="75" type="#_x0000_t75" style="height:189pt;width:413.85pt;" o:ole="t" filled="f" o:preferrelative="t" stroked="f" coordsize="21600,21600">
                  <v:path/>
                  <v:fill on="f" focussize="0,0"/>
                  <v:stroke on="f"/>
                  <v:imagedata r:id="rId6" o:title=""/>
                  <o:lock v:ext="edit" aspectratio="t"/>
                  <w10:wrap type="none"/>
                  <w10:anchorlock/>
                </v:shape>
                <o:OLEObject Type="Embed" ProgID="Visio.Drawing.11" ShapeID="_x0000_i1025" DrawAspect="Content" ObjectID="_1468075725" r:id="rId5">
                  <o:LockedField>false</o:LockedField>
                </o:OLEObject>
              </w:object>
            </w: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2-1   全厂</w:t>
            </w:r>
            <w:r>
              <w:rPr>
                <w:rFonts w:hint="default" w:ascii="Times New Roman" w:hAnsi="Times New Roman" w:eastAsia="宋体" w:cs="Times New Roman"/>
                <w:b/>
                <w:bCs/>
                <w:color w:val="auto"/>
                <w:sz w:val="24"/>
                <w:szCs w:val="24"/>
              </w:rPr>
              <w:t>水平衡图 单位：m</w:t>
            </w:r>
            <w:r>
              <w:rPr>
                <w:rFonts w:hint="default" w:ascii="Times New Roman" w:hAnsi="Times New Roman" w:eastAsia="宋体" w:cs="Times New Roman"/>
                <w:b/>
                <w:bCs/>
                <w:color w:val="auto"/>
                <w:sz w:val="24"/>
                <w:szCs w:val="24"/>
                <w:vertAlign w:val="superscript"/>
              </w:rPr>
              <w:t>3</w:t>
            </w:r>
            <w:r>
              <w:rPr>
                <w:rFonts w:hint="default" w:ascii="Times New Roman" w:hAnsi="Times New Roman" w:eastAsia="宋体" w:cs="Times New Roman"/>
                <w:b/>
                <w:bCs/>
                <w:color w:val="auto"/>
                <w:sz w:val="24"/>
                <w:szCs w:val="24"/>
              </w:rPr>
              <w:t>/d</w:t>
            </w:r>
          </w:p>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供电</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lang w:eastAsia="zh-CN"/>
              </w:rPr>
              <w:t>由大佘太镇红明二社供电网供给，用电量为</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lang w:eastAsia="zh-CN"/>
              </w:rPr>
              <w:t>×10</w:t>
            </w:r>
            <w:r>
              <w:rPr>
                <w:rFonts w:hint="default" w:ascii="Times New Roman" w:hAnsi="Times New Roman" w:eastAsia="宋体" w:cs="Times New Roman"/>
                <w:color w:val="auto"/>
                <w:sz w:val="24"/>
                <w:szCs w:val="24"/>
                <w:vertAlign w:val="superscript"/>
                <w:lang w:val="en-US" w:eastAsia="zh-CN"/>
              </w:rPr>
              <w:t>4</w:t>
            </w:r>
            <w:r>
              <w:rPr>
                <w:rFonts w:hint="default" w:ascii="Times New Roman" w:hAnsi="Times New Roman" w:eastAsia="宋体" w:cs="Times New Roman"/>
                <w:color w:val="auto"/>
                <w:sz w:val="24"/>
                <w:szCs w:val="24"/>
                <w:lang w:eastAsia="zh-CN"/>
              </w:rPr>
              <w:t>kw·h/a</w:t>
            </w:r>
            <w:r>
              <w:rPr>
                <w:rFonts w:hint="default" w:ascii="Times New Roman" w:hAnsi="Times New Roman" w:eastAsia="宋体" w:cs="Times New Roman"/>
                <w:color w:val="auto"/>
                <w:sz w:val="24"/>
                <w:szCs w:val="24"/>
              </w:rPr>
              <w:t>。</w:t>
            </w:r>
          </w:p>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供暖</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冬季办公区采暖采用为电暖气供暖；生产区不需要供暖。</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8、厂区平面布置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项目厂区西侧为1条玉米粒烘干线、南侧为燃料库和灰渣库，中部为原料玉米晾晒平台，北侧为3座干粮库（内部包括一般固废暂存区），东南侧为办公室，东南侧为磅房。项目平面布置图见图3。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工艺流程和产排污环节</w:t>
            </w:r>
          </w:p>
        </w:tc>
        <w:tc>
          <w:tcPr>
            <w:tcW w:w="8464" w:type="dxa"/>
            <w:vAlign w:val="center"/>
          </w:tcPr>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color w:val="auto"/>
                <w:sz w:val="24"/>
                <w:szCs w:val="24"/>
                <w:lang w:val="en-US" w:eastAsia="zh-CN"/>
              </w:rPr>
              <w:t>1、玉米粒烘干线生产</w:t>
            </w:r>
            <w:r>
              <w:rPr>
                <w:rFonts w:hint="default" w:ascii="Times New Roman" w:hAnsi="Times New Roman" w:eastAsia="宋体" w:cs="Times New Roman"/>
                <w:b/>
                <w:bCs/>
                <w:color w:val="auto"/>
                <w:sz w:val="24"/>
                <w:szCs w:val="24"/>
                <w:lang w:eastAsia="zh-CN"/>
              </w:rPr>
              <w:t>工艺流程简述：</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本项目主要工艺流程依次为：收购、</w:t>
            </w:r>
            <w:r>
              <w:rPr>
                <w:rFonts w:hint="default" w:ascii="Times New Roman" w:hAnsi="Times New Roman" w:eastAsia="宋体" w:cs="Times New Roman"/>
                <w:color w:val="auto"/>
                <w:sz w:val="24"/>
                <w:szCs w:val="20"/>
                <w:lang w:eastAsia="zh-CN"/>
              </w:rPr>
              <w:t>检测、上料</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筛分</w:t>
            </w:r>
            <w:r>
              <w:rPr>
                <w:rFonts w:hint="default" w:ascii="Times New Roman" w:hAnsi="Times New Roman" w:eastAsia="宋体" w:cs="Times New Roman"/>
                <w:color w:val="auto"/>
                <w:sz w:val="24"/>
                <w:szCs w:val="20"/>
              </w:rPr>
              <w:t>、烘干、输送、入仓、装车外运。</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eastAsia="zh-CN"/>
              </w:rPr>
              <w:t>原料玉米粒</w:t>
            </w:r>
            <w:r>
              <w:rPr>
                <w:rFonts w:hint="default" w:ascii="Times New Roman" w:hAnsi="Times New Roman" w:eastAsia="宋体" w:cs="Times New Roman"/>
                <w:color w:val="auto"/>
                <w:sz w:val="24"/>
                <w:szCs w:val="20"/>
              </w:rPr>
              <w:t>收获水分</w:t>
            </w:r>
            <w:r>
              <w:rPr>
                <w:rFonts w:hint="default" w:ascii="Times New Roman" w:hAnsi="Times New Roman" w:eastAsia="宋体" w:cs="Times New Roman"/>
                <w:color w:val="auto"/>
                <w:sz w:val="24"/>
                <w:szCs w:val="20"/>
                <w:lang w:eastAsia="zh-CN"/>
              </w:rPr>
              <w:t>通</w:t>
            </w:r>
            <w:r>
              <w:rPr>
                <w:rFonts w:hint="default" w:ascii="Times New Roman" w:hAnsi="Times New Roman" w:eastAsia="宋体" w:cs="Times New Roman"/>
                <w:color w:val="auto"/>
                <w:sz w:val="24"/>
                <w:szCs w:val="20"/>
              </w:rPr>
              <w:t>常</w:t>
            </w:r>
            <w:r>
              <w:rPr>
                <w:rFonts w:hint="default" w:ascii="Times New Roman" w:hAnsi="Times New Roman" w:eastAsia="宋体" w:cs="Times New Roman"/>
                <w:color w:val="auto"/>
                <w:sz w:val="24"/>
                <w:szCs w:val="20"/>
                <w:lang w:eastAsia="zh-CN"/>
              </w:rPr>
              <w:t>为</w:t>
            </w:r>
            <w:r>
              <w:rPr>
                <w:rFonts w:hint="default" w:ascii="Times New Roman" w:hAnsi="Times New Roman" w:eastAsia="宋体" w:cs="Times New Roman"/>
                <w:color w:val="auto"/>
                <w:sz w:val="24"/>
                <w:szCs w:val="20"/>
                <w:lang w:val="en-US" w:eastAsia="zh-CN"/>
              </w:rPr>
              <w:t>18</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28</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收割的玉米先由</w:t>
            </w:r>
            <w:r>
              <w:rPr>
                <w:rFonts w:hint="default" w:ascii="Times New Roman" w:hAnsi="Times New Roman" w:eastAsia="宋体" w:cs="Times New Roman"/>
                <w:color w:val="auto"/>
                <w:sz w:val="24"/>
                <w:szCs w:val="20"/>
              </w:rPr>
              <w:t>当地农户在自家简单加工成</w:t>
            </w:r>
            <w:r>
              <w:rPr>
                <w:rFonts w:hint="default" w:ascii="Times New Roman" w:hAnsi="Times New Roman" w:eastAsia="宋体" w:cs="Times New Roman"/>
                <w:color w:val="auto"/>
                <w:sz w:val="24"/>
                <w:szCs w:val="20"/>
                <w:lang w:eastAsia="zh-CN"/>
              </w:rPr>
              <w:t>玉米粒。建设单位</w:t>
            </w:r>
            <w:r>
              <w:rPr>
                <w:rFonts w:hint="default" w:ascii="Times New Roman" w:hAnsi="Times New Roman" w:eastAsia="宋体" w:cs="Times New Roman"/>
                <w:color w:val="auto"/>
                <w:sz w:val="24"/>
                <w:szCs w:val="20"/>
              </w:rPr>
              <w:t>收购后，</w:t>
            </w:r>
            <w:r>
              <w:rPr>
                <w:rFonts w:hint="default" w:ascii="Times New Roman" w:hAnsi="Times New Roman" w:eastAsia="宋体" w:cs="Times New Roman"/>
                <w:color w:val="auto"/>
                <w:sz w:val="24"/>
                <w:szCs w:val="20"/>
                <w:lang w:eastAsia="zh-CN"/>
              </w:rPr>
              <w:t>玉米粒堆存于晾晒平台，堆高2m。采用水分计检测原料玉米粒的水分含量，以便控制烘干塔</w:t>
            </w:r>
            <w:r>
              <w:rPr>
                <w:rFonts w:hint="default" w:ascii="Times New Roman" w:hAnsi="Times New Roman" w:eastAsia="宋体" w:cs="Times New Roman"/>
                <w:color w:val="auto"/>
                <w:sz w:val="24"/>
                <w:szCs w:val="20"/>
                <w:lang w:val="en-US" w:eastAsia="zh-CN"/>
              </w:rPr>
              <w:t>的烘干温度</w:t>
            </w:r>
            <w:r>
              <w:rPr>
                <w:rFonts w:hint="default" w:ascii="Times New Roman" w:hAnsi="Times New Roman" w:eastAsia="宋体" w:cs="Times New Roman"/>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eastAsia="zh-CN"/>
              </w:rPr>
              <w:t>外购原料玉米粒中含有碎玉米、</w:t>
            </w:r>
            <w:r>
              <w:rPr>
                <w:rFonts w:hint="default" w:ascii="Times New Roman" w:hAnsi="Times New Roman" w:eastAsia="宋体" w:cs="Times New Roman"/>
                <w:color w:val="auto"/>
                <w:sz w:val="24"/>
                <w:szCs w:val="20"/>
              </w:rPr>
              <w:t>皮屑</w:t>
            </w:r>
            <w:r>
              <w:rPr>
                <w:rFonts w:hint="default" w:ascii="Times New Roman" w:hAnsi="Times New Roman" w:eastAsia="宋体" w:cs="Times New Roman"/>
                <w:color w:val="auto"/>
                <w:sz w:val="24"/>
                <w:szCs w:val="20"/>
                <w:lang w:eastAsia="zh-CN"/>
              </w:rPr>
              <w:t>等杂质，首先需要进行筛分去除杂质。</w:t>
            </w:r>
            <w:r>
              <w:rPr>
                <w:rFonts w:hint="default" w:ascii="Times New Roman" w:hAnsi="Times New Roman" w:eastAsia="宋体" w:cs="Times New Roman"/>
                <w:color w:val="auto"/>
                <w:sz w:val="24"/>
                <w:szCs w:val="20"/>
                <w:lang w:val="en-US" w:eastAsia="zh-CN"/>
              </w:rPr>
              <w:t>采用装载机将</w:t>
            </w:r>
            <w:r>
              <w:rPr>
                <w:rFonts w:hint="default" w:ascii="Times New Roman" w:hAnsi="Times New Roman" w:eastAsia="宋体" w:cs="Times New Roman"/>
                <w:color w:val="auto"/>
                <w:sz w:val="24"/>
                <w:szCs w:val="20"/>
                <w:lang w:eastAsia="zh-CN"/>
              </w:rPr>
              <w:t>晾晒平台的原料玉米粒卸入露天的卸料坑（三面设置围挡）内，再经提升机（全封闭外罩）输送至玉米烘前仓内，</w:t>
            </w:r>
            <w:r>
              <w:rPr>
                <w:rFonts w:hint="default" w:ascii="Times New Roman" w:hAnsi="Times New Roman" w:eastAsia="宋体" w:cs="Times New Roman"/>
                <w:color w:val="auto"/>
                <w:sz w:val="24"/>
                <w:szCs w:val="20"/>
                <w:lang w:val="en-US" w:eastAsia="zh-CN"/>
              </w:rPr>
              <w:t>再经</w:t>
            </w:r>
            <w:r>
              <w:rPr>
                <w:rFonts w:hint="default" w:ascii="Times New Roman" w:hAnsi="Times New Roman" w:eastAsia="宋体" w:cs="Times New Roman"/>
                <w:color w:val="auto"/>
                <w:sz w:val="24"/>
                <w:szCs w:val="20"/>
              </w:rPr>
              <w:t>提升机</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全封闭</w:t>
            </w:r>
            <w:r>
              <w:rPr>
                <w:rFonts w:hint="default" w:ascii="Times New Roman" w:hAnsi="Times New Roman" w:eastAsia="宋体" w:cs="Times New Roman"/>
                <w:color w:val="auto"/>
                <w:sz w:val="24"/>
                <w:szCs w:val="20"/>
                <w:lang w:eastAsia="zh-CN"/>
              </w:rPr>
              <w:t>外罩）</w:t>
            </w:r>
            <w:r>
              <w:rPr>
                <w:rFonts w:hint="default" w:ascii="Times New Roman" w:hAnsi="Times New Roman" w:eastAsia="宋体" w:cs="Times New Roman"/>
                <w:color w:val="auto"/>
                <w:sz w:val="24"/>
                <w:szCs w:val="20"/>
                <w:lang w:val="en-US" w:eastAsia="zh-CN"/>
              </w:rPr>
              <w:t>输</w:t>
            </w:r>
            <w:r>
              <w:rPr>
                <w:rFonts w:hint="default" w:ascii="Times New Roman" w:hAnsi="Times New Roman" w:eastAsia="宋体" w:cs="Times New Roman"/>
                <w:color w:val="auto"/>
                <w:sz w:val="24"/>
                <w:szCs w:val="20"/>
              </w:rPr>
              <w:t>送</w:t>
            </w:r>
            <w:r>
              <w:rPr>
                <w:rFonts w:hint="default" w:ascii="Times New Roman" w:hAnsi="Times New Roman" w:eastAsia="宋体" w:cs="Times New Roman"/>
                <w:color w:val="auto"/>
                <w:sz w:val="24"/>
                <w:szCs w:val="20"/>
                <w:lang w:eastAsia="zh-CN"/>
              </w:rPr>
              <w:t>至初清筛（</w:t>
            </w:r>
            <w:r>
              <w:rPr>
                <w:rFonts w:hint="default" w:ascii="Times New Roman" w:hAnsi="Times New Roman" w:eastAsia="宋体" w:cs="Times New Roman"/>
                <w:color w:val="auto"/>
                <w:sz w:val="24"/>
                <w:szCs w:val="20"/>
              </w:rPr>
              <w:t>全封闭</w:t>
            </w:r>
            <w:r>
              <w:rPr>
                <w:rFonts w:hint="default" w:ascii="Times New Roman" w:hAnsi="Times New Roman" w:eastAsia="宋体" w:cs="Times New Roman"/>
                <w:color w:val="auto"/>
                <w:sz w:val="24"/>
                <w:szCs w:val="20"/>
                <w:lang w:eastAsia="zh-CN"/>
              </w:rPr>
              <w:t>外罩）</w:t>
            </w:r>
            <w:r>
              <w:rPr>
                <w:rFonts w:hint="default" w:ascii="Times New Roman" w:hAnsi="Times New Roman" w:eastAsia="宋体" w:cs="Times New Roman"/>
                <w:color w:val="auto"/>
                <w:sz w:val="24"/>
                <w:szCs w:val="20"/>
              </w:rPr>
              <w:t>进行筛分，</w:t>
            </w:r>
            <w:r>
              <w:rPr>
                <w:rFonts w:hint="default" w:ascii="Times New Roman" w:hAnsi="Times New Roman" w:eastAsia="宋体" w:cs="Times New Roman"/>
                <w:color w:val="auto"/>
                <w:sz w:val="24"/>
                <w:szCs w:val="20"/>
                <w:lang w:eastAsia="zh-CN"/>
              </w:rPr>
              <w:t>初清筛四周设置</w:t>
            </w:r>
            <w:r>
              <w:rPr>
                <w:rFonts w:hint="default" w:ascii="Times New Roman" w:hAnsi="Times New Roman" w:eastAsia="宋体" w:cs="Times New Roman"/>
                <w:color w:val="auto"/>
                <w:sz w:val="24"/>
                <w:szCs w:val="20"/>
              </w:rPr>
              <w:t>围挡</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筛下的碎玉米、皮屑等外售养殖户作牲畜饲料</w:t>
            </w:r>
            <w:r>
              <w:rPr>
                <w:rFonts w:hint="default" w:ascii="Times New Roman" w:hAnsi="Times New Roman" w:eastAsia="宋体" w:cs="Times New Roman"/>
                <w:color w:val="auto"/>
                <w:sz w:val="24"/>
                <w:szCs w:val="20"/>
                <w:lang w:eastAsia="zh-CN"/>
              </w:rPr>
              <w:t>；筛上玉米粒</w:t>
            </w:r>
            <w:r>
              <w:rPr>
                <w:rFonts w:hint="default" w:ascii="Times New Roman" w:hAnsi="Times New Roman" w:eastAsia="宋体" w:cs="Times New Roman"/>
                <w:color w:val="auto"/>
                <w:sz w:val="24"/>
                <w:szCs w:val="20"/>
              </w:rPr>
              <w:t>由提升机</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全封闭</w:t>
            </w:r>
            <w:r>
              <w:rPr>
                <w:rFonts w:hint="default" w:ascii="Times New Roman" w:hAnsi="Times New Roman" w:eastAsia="宋体" w:cs="Times New Roman"/>
                <w:color w:val="auto"/>
                <w:sz w:val="24"/>
                <w:szCs w:val="20"/>
                <w:lang w:eastAsia="zh-CN"/>
              </w:rPr>
              <w:t>外罩）</w:t>
            </w:r>
            <w:r>
              <w:rPr>
                <w:rFonts w:hint="default" w:ascii="Times New Roman" w:hAnsi="Times New Roman" w:eastAsia="宋体" w:cs="Times New Roman"/>
                <w:color w:val="auto"/>
                <w:sz w:val="24"/>
                <w:szCs w:val="20"/>
                <w:lang w:val="en-US" w:eastAsia="zh-CN"/>
              </w:rPr>
              <w:t>输</w:t>
            </w:r>
            <w:r>
              <w:rPr>
                <w:rFonts w:hint="default" w:ascii="Times New Roman" w:hAnsi="Times New Roman" w:eastAsia="宋体" w:cs="Times New Roman"/>
                <w:color w:val="auto"/>
                <w:sz w:val="24"/>
                <w:szCs w:val="20"/>
              </w:rPr>
              <w:t>送</w:t>
            </w:r>
            <w:r>
              <w:rPr>
                <w:rFonts w:hint="default" w:ascii="Times New Roman" w:hAnsi="Times New Roman" w:eastAsia="宋体" w:cs="Times New Roman"/>
                <w:color w:val="auto"/>
                <w:sz w:val="24"/>
                <w:szCs w:val="20"/>
                <w:lang w:eastAsia="zh-CN"/>
              </w:rPr>
              <w:t>至</w:t>
            </w:r>
            <w:r>
              <w:rPr>
                <w:rFonts w:hint="default" w:ascii="Times New Roman" w:hAnsi="Times New Roman" w:eastAsia="宋体" w:cs="Times New Roman"/>
                <w:color w:val="auto"/>
                <w:sz w:val="24"/>
                <w:szCs w:val="24"/>
                <w:lang w:val="en-US" w:eastAsia="zh-CN"/>
              </w:rPr>
              <w:t>烘</w:t>
            </w:r>
            <w:r>
              <w:rPr>
                <w:rFonts w:hint="default" w:ascii="Times New Roman" w:hAnsi="Times New Roman" w:eastAsia="宋体" w:cs="Times New Roman"/>
                <w:color w:val="auto"/>
                <w:sz w:val="24"/>
                <w:szCs w:val="24"/>
              </w:rPr>
              <w:t>干塔</w:t>
            </w:r>
            <w:r>
              <w:rPr>
                <w:rFonts w:hint="default" w:ascii="Times New Roman" w:hAnsi="Times New Roman" w:eastAsia="宋体" w:cs="Times New Roman"/>
                <w:color w:val="auto"/>
                <w:sz w:val="24"/>
                <w:szCs w:val="20"/>
              </w:rPr>
              <w:t>进行烘干</w:t>
            </w:r>
            <w:r>
              <w:rPr>
                <w:rFonts w:hint="default" w:ascii="Times New Roman" w:hAnsi="Times New Roman" w:eastAsia="宋体" w:cs="Times New Roman"/>
                <w:color w:val="auto"/>
                <w:sz w:val="24"/>
                <w:szCs w:val="20"/>
                <w:lang w:eastAsia="zh-CN"/>
              </w:rPr>
              <w:t>。本项目设置</w:t>
            </w:r>
            <w:r>
              <w:rPr>
                <w:rFonts w:hint="default" w:ascii="Times New Roman" w:hAnsi="Times New Roman" w:eastAsia="宋体" w:cs="Times New Roman"/>
                <w:color w:val="auto"/>
                <w:sz w:val="24"/>
                <w:szCs w:val="20"/>
                <w:lang w:val="en-US" w:eastAsia="zh-CN"/>
              </w:rPr>
              <w:t>1台</w:t>
            </w:r>
            <w:r>
              <w:rPr>
                <w:rFonts w:hint="eastAsia" w:ascii="Times New Roman" w:hAnsi="Times New Roman" w:eastAsia="宋体" w:cs="Times New Roman"/>
                <w:color w:val="auto"/>
                <w:sz w:val="24"/>
                <w:szCs w:val="20"/>
                <w:lang w:val="en-US" w:eastAsia="zh-CN"/>
              </w:rPr>
              <w:t>6</w:t>
            </w:r>
            <w:r>
              <w:rPr>
                <w:rFonts w:hint="default" w:ascii="Times New Roman" w:hAnsi="Times New Roman" w:eastAsia="宋体" w:cs="Times New Roman"/>
                <w:color w:val="auto"/>
                <w:sz w:val="24"/>
                <w:szCs w:val="20"/>
                <w:lang w:val="en-US" w:eastAsia="zh-CN"/>
              </w:rPr>
              <w:t>t/h</w:t>
            </w:r>
            <w:r>
              <w:rPr>
                <w:rFonts w:hint="default" w:ascii="Times New Roman" w:hAnsi="Times New Roman" w:eastAsia="宋体" w:cs="Times New Roman"/>
                <w:color w:val="auto"/>
                <w:sz w:val="24"/>
                <w:szCs w:val="20"/>
              </w:rPr>
              <w:t>燃煤热风炉</w:t>
            </w:r>
            <w:r>
              <w:rPr>
                <w:rFonts w:hint="default" w:ascii="Times New Roman" w:hAnsi="Times New Roman" w:eastAsia="宋体" w:cs="Times New Roman"/>
                <w:color w:val="auto"/>
                <w:sz w:val="24"/>
                <w:szCs w:val="20"/>
                <w:lang w:eastAsia="zh-CN"/>
              </w:rPr>
              <w:t>为1座</w:t>
            </w:r>
            <w:r>
              <w:rPr>
                <w:rFonts w:hint="default" w:ascii="Times New Roman" w:hAnsi="Times New Roman" w:eastAsia="宋体" w:cs="Times New Roman"/>
                <w:color w:val="auto"/>
                <w:sz w:val="24"/>
                <w:szCs w:val="20"/>
                <w:lang w:val="en-US" w:eastAsia="zh-CN"/>
              </w:rPr>
              <w:t>500</w:t>
            </w:r>
            <w:r>
              <w:rPr>
                <w:rFonts w:hint="default" w:ascii="Times New Roman" w:hAnsi="Times New Roman" w:eastAsia="宋体" w:cs="Times New Roman"/>
                <w:color w:val="auto"/>
                <w:sz w:val="24"/>
                <w:szCs w:val="20"/>
                <w:lang w:eastAsia="zh-CN"/>
              </w:rPr>
              <w:t>t/d烘干塔</w:t>
            </w:r>
            <w:r>
              <w:rPr>
                <w:rFonts w:hint="default" w:ascii="Times New Roman" w:hAnsi="Times New Roman" w:eastAsia="宋体" w:cs="Times New Roman"/>
                <w:color w:val="auto"/>
                <w:sz w:val="24"/>
                <w:szCs w:val="20"/>
              </w:rPr>
              <w:t>提供热风</w:t>
            </w:r>
            <w:r>
              <w:rPr>
                <w:rFonts w:hint="default" w:ascii="Times New Roman" w:hAnsi="Times New Roman" w:eastAsia="宋体" w:cs="Times New Roman"/>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rPr>
              <w:t>烘干后的</w:t>
            </w:r>
            <w:r>
              <w:rPr>
                <w:rFonts w:hint="default" w:ascii="Times New Roman" w:hAnsi="Times New Roman" w:eastAsia="宋体" w:cs="Times New Roman"/>
                <w:color w:val="auto"/>
                <w:sz w:val="24"/>
                <w:szCs w:val="20"/>
                <w:lang w:eastAsia="zh-CN"/>
              </w:rPr>
              <w:t>玉米粒（</w:t>
            </w:r>
            <w:r>
              <w:rPr>
                <w:rFonts w:hint="default" w:ascii="Times New Roman" w:hAnsi="Times New Roman" w:eastAsia="宋体" w:cs="Times New Roman"/>
                <w:color w:val="auto"/>
                <w:sz w:val="24"/>
                <w:szCs w:val="20"/>
              </w:rPr>
              <w:t>水分</w:t>
            </w:r>
            <w:r>
              <w:rPr>
                <w:rFonts w:hint="default" w:ascii="Times New Roman" w:hAnsi="Times New Roman" w:eastAsia="宋体" w:cs="Times New Roman"/>
                <w:color w:val="auto"/>
                <w:sz w:val="24"/>
                <w:szCs w:val="20"/>
                <w:lang w:eastAsia="zh-CN"/>
              </w:rPr>
              <w:t>通</w:t>
            </w:r>
            <w:r>
              <w:rPr>
                <w:rFonts w:hint="default" w:ascii="Times New Roman" w:hAnsi="Times New Roman" w:eastAsia="宋体" w:cs="Times New Roman"/>
                <w:color w:val="auto"/>
                <w:sz w:val="24"/>
                <w:szCs w:val="20"/>
              </w:rPr>
              <w:t>常</w:t>
            </w:r>
            <w:r>
              <w:rPr>
                <w:rFonts w:hint="default" w:ascii="Times New Roman" w:hAnsi="Times New Roman" w:eastAsia="宋体" w:cs="Times New Roman"/>
                <w:color w:val="auto"/>
                <w:sz w:val="24"/>
                <w:szCs w:val="20"/>
                <w:lang w:eastAsia="zh-CN"/>
              </w:rPr>
              <w:t>为</w:t>
            </w:r>
            <w:r>
              <w:rPr>
                <w:rFonts w:hint="default" w:ascii="Times New Roman" w:hAnsi="Times New Roman" w:eastAsia="宋体" w:cs="Times New Roman"/>
                <w:color w:val="auto"/>
                <w:sz w:val="24"/>
                <w:szCs w:val="20"/>
                <w:lang w:val="en-US" w:eastAsia="zh-CN"/>
              </w:rPr>
              <w:t>14</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由全封闭皮带输送机输送到</w:t>
            </w:r>
            <w:r>
              <w:rPr>
                <w:rFonts w:hint="default" w:ascii="Times New Roman" w:hAnsi="Times New Roman" w:eastAsia="宋体" w:cs="Times New Roman"/>
                <w:color w:val="auto"/>
                <w:sz w:val="24"/>
                <w:lang w:eastAsia="zh-CN"/>
              </w:rPr>
              <w:t>干粮库</w:t>
            </w:r>
            <w:r>
              <w:rPr>
                <w:rFonts w:hint="default" w:ascii="Times New Roman" w:hAnsi="Times New Roman" w:eastAsia="宋体" w:cs="Times New Roman"/>
                <w:color w:val="auto"/>
                <w:sz w:val="24"/>
                <w:szCs w:val="20"/>
                <w:lang w:eastAsia="zh-CN"/>
              </w:rPr>
              <w:t>内</w:t>
            </w:r>
            <w:r>
              <w:rPr>
                <w:rFonts w:hint="default" w:ascii="Times New Roman" w:hAnsi="Times New Roman" w:eastAsia="宋体" w:cs="Times New Roman"/>
                <w:color w:val="auto"/>
                <w:sz w:val="24"/>
                <w:szCs w:val="20"/>
              </w:rPr>
              <w:t>储存，装车外售</w:t>
            </w:r>
            <w:r>
              <w:rPr>
                <w:rFonts w:hint="default" w:ascii="Times New Roman" w:hAnsi="Times New Roman" w:eastAsia="宋体" w:cs="Times New Roman"/>
                <w:color w:val="auto"/>
                <w:sz w:val="24"/>
                <w:szCs w:val="20"/>
                <w:lang w:eastAsia="zh-CN"/>
              </w:rPr>
              <w:t>。</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object>
                <v:shape id="_x0000_i1026" o:spt="75" type="#_x0000_t75" style="height:517.65pt;width:413.85pt;" o:ole="t" filled="f" o:preferrelative="t" stroked="f" coordsize="21600,21600">
                  <v:path/>
                  <v:fill on="f" focussize="0,0"/>
                  <v:stroke on="f"/>
                  <v:imagedata r:id="rId8" o:title=""/>
                  <o:lock v:ext="edit" aspectratio="t"/>
                  <w10:wrap type="none"/>
                  <w10:anchorlock/>
                </v:shape>
                <o:OLEObject Type="Embed" ProgID="Visio.Drawing.11" ShapeID="_x0000_i1026" DrawAspect="Content" ObjectID="_1468075726" r:id="rId7">
                  <o:LockedField>false</o:LockedField>
                </o:OLEObject>
              </w:object>
            </w:r>
            <w:r>
              <w:rPr>
                <w:rFonts w:hint="default" w:ascii="Times New Roman" w:hAnsi="Times New Roman" w:eastAsia="宋体" w:cs="Times New Roman"/>
                <w:b/>
                <w:bCs/>
                <w:color w:val="auto"/>
                <w:kern w:val="2"/>
                <w:sz w:val="24"/>
                <w:szCs w:val="22"/>
                <w:highlight w:val="none"/>
              </w:rPr>
              <w:t>图</w:t>
            </w:r>
            <w:r>
              <w:rPr>
                <w:rFonts w:hint="default" w:ascii="Times New Roman" w:hAnsi="Times New Roman" w:eastAsia="宋体" w:cs="Times New Roman"/>
                <w:b/>
                <w:bCs/>
                <w:color w:val="auto"/>
                <w:kern w:val="2"/>
                <w:sz w:val="24"/>
                <w:szCs w:val="22"/>
                <w:highlight w:val="none"/>
                <w:lang w:val="en-US" w:eastAsia="zh-CN"/>
              </w:rPr>
              <w:t>2-2</w:t>
            </w:r>
            <w:r>
              <w:rPr>
                <w:rFonts w:hint="default" w:ascii="Times New Roman" w:hAnsi="Times New Roman" w:eastAsia="宋体" w:cs="Times New Roman"/>
                <w:b/>
                <w:bCs/>
                <w:color w:val="auto"/>
                <w:kern w:val="2"/>
                <w:sz w:val="24"/>
                <w:szCs w:val="22"/>
                <w:highlight w:val="none"/>
              </w:rPr>
              <w:t xml:space="preserve">   玉米粒烘干线生产工艺流程图与产污节点图</w:t>
            </w:r>
          </w:p>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0"/>
                <w:lang w:val="en-US" w:eastAsia="zh-CN"/>
              </w:rPr>
            </w:pPr>
            <w:r>
              <w:rPr>
                <w:rFonts w:hint="default" w:ascii="Times New Roman" w:hAnsi="Times New Roman" w:eastAsia="宋体" w:cs="Times New Roman"/>
                <w:b/>
                <w:bCs/>
                <w:color w:val="auto"/>
                <w:sz w:val="24"/>
                <w:szCs w:val="20"/>
                <w:lang w:val="en-US" w:eastAsia="zh-CN"/>
              </w:rPr>
              <w:t>2、热风炉工作原理</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燃煤燃烧后</w:t>
            </w:r>
            <w:r>
              <w:rPr>
                <w:rFonts w:hint="default" w:ascii="Times New Roman" w:hAnsi="Times New Roman" w:eastAsia="宋体" w:cs="Times New Roman"/>
                <w:color w:val="auto"/>
                <w:sz w:val="24"/>
                <w:szCs w:val="20"/>
                <w:lang w:val="en-US" w:eastAsia="zh-CN"/>
              </w:rPr>
              <w:t>产生的</w:t>
            </w:r>
            <w:r>
              <w:rPr>
                <w:rFonts w:hint="default" w:ascii="Times New Roman" w:hAnsi="Times New Roman" w:eastAsia="宋体" w:cs="Times New Roman"/>
                <w:color w:val="auto"/>
                <w:sz w:val="24"/>
                <w:szCs w:val="20"/>
                <w:lang w:eastAsia="zh-CN"/>
              </w:rPr>
              <w:t>高温燃烧烟气，经过热交换器把热量换给新鲜的空气。新鲜的空气经过加热后，通过风机进入干燥器顶部空气分配器，热空气呈螺旋状均匀地进入烘干塔内。</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sz w:val="24"/>
                <w:szCs w:val="20"/>
                <w:lang w:eastAsia="zh-CN"/>
              </w:rPr>
              <w:t>燃煤热风炉产生的废气经多管式除尘器</w:t>
            </w:r>
            <w:r>
              <w:rPr>
                <w:rFonts w:hint="default" w:ascii="Times New Roman" w:hAnsi="Times New Roman" w:eastAsia="宋体" w:cs="Times New Roman"/>
                <w:color w:val="auto"/>
                <w:sz w:val="24"/>
                <w:szCs w:val="20"/>
                <w:lang w:val="en-US" w:eastAsia="zh-CN"/>
              </w:rPr>
              <w:t>+布袋除尘器+单碱法脱硫塔</w:t>
            </w:r>
            <w:r>
              <w:rPr>
                <w:rFonts w:hint="default" w:ascii="Times New Roman" w:hAnsi="Times New Roman" w:eastAsia="宋体" w:cs="Times New Roman"/>
                <w:color w:val="auto"/>
                <w:sz w:val="24"/>
                <w:szCs w:val="20"/>
                <w:lang w:eastAsia="zh-CN"/>
              </w:rPr>
              <w:t>处理后，由</w:t>
            </w:r>
            <w:r>
              <w:rPr>
                <w:rFonts w:hint="eastAsia" w:ascii="Times New Roman" w:hAnsi="Times New Roman" w:eastAsia="宋体" w:cs="Times New Roman"/>
                <w:color w:val="auto"/>
                <w:sz w:val="24"/>
                <w:szCs w:val="20"/>
                <w:lang w:eastAsia="zh-CN"/>
              </w:rPr>
              <w:t>20m</w:t>
            </w:r>
            <w:r>
              <w:rPr>
                <w:rFonts w:hint="default" w:ascii="Times New Roman" w:hAnsi="Times New Roman" w:eastAsia="宋体" w:cs="Times New Roman"/>
                <w:color w:val="auto"/>
                <w:sz w:val="24"/>
                <w:szCs w:val="20"/>
                <w:lang w:eastAsia="zh-CN"/>
              </w:rPr>
              <w:t>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与项目有关的原有环境污染问题</w:t>
            </w:r>
          </w:p>
        </w:tc>
        <w:tc>
          <w:tcPr>
            <w:tcW w:w="846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本项目属于新建项目，故没有与本项目有关的原有污染源。</w:t>
            </w:r>
          </w:p>
        </w:tc>
      </w:tr>
    </w:tbl>
    <w:p>
      <w:pPr>
        <w:shd w:val="clear"/>
        <w:rPr>
          <w:rFonts w:hint="default" w:ascii="Times New Roman" w:hAnsi="Times New Roman" w:eastAsia="宋体" w:cs="Times New Roman"/>
          <w:color w:val="000000" w:themeColor="text1"/>
          <w:sz w:val="28"/>
          <w:szCs w:val="28"/>
          <w14:textFill>
            <w14:solidFill>
              <w14:schemeClr w14:val="tx1"/>
            </w14:solidFill>
          </w14:textFill>
        </w:rPr>
      </w:pPr>
    </w:p>
    <w:p>
      <w:pPr>
        <w:shd w:val="clear"/>
        <w:rPr>
          <w:rFonts w:hint="default" w:ascii="Times New Roman" w:hAnsi="Times New Roman" w:eastAsia="宋体" w:cs="Times New Roman"/>
          <w:color w:val="000000" w:themeColor="text1"/>
          <w:sz w:val="28"/>
          <w:szCs w:val="28"/>
          <w14:textFill>
            <w14:solidFill>
              <w14:schemeClr w14:val="tx1"/>
            </w14:solidFill>
          </w14:textFill>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三、区域环境质量现状、环境保护目标及评价标准</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区域环境质量现状</w:t>
            </w:r>
          </w:p>
        </w:tc>
        <w:tc>
          <w:tcPr>
            <w:tcW w:w="8492" w:type="dxa"/>
            <w:vAlign w:val="center"/>
          </w:tcPr>
          <w:p>
            <w:pPr>
              <w:pStyle w:val="11"/>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、环境空气质量现状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）区域环境质量现状评价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根据《环境影响评价技术导则 大气环境》（HJ2.2-2018）中6.4.1.1中的内容“城市环境空气质量达标评价指标为SO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，六项污染物全部达标即为城市环境空气质量达标”。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本项目环境质量现状数据来源于</w:t>
            </w:r>
            <w:r>
              <w:rPr>
                <w:rFonts w:hint="default" w:ascii="Times New Roman" w:hAnsi="Times New Roman" w:eastAsia="宋体" w:cs="Times New Roman"/>
                <w:color w:val="auto"/>
                <w:sz w:val="24"/>
                <w:szCs w:val="32"/>
                <w:lang w:eastAsia="zh-CN"/>
              </w:rPr>
              <w:t>《巴彦淖尔市环境质量状况公报（</w:t>
            </w:r>
            <w:r>
              <w:rPr>
                <w:rFonts w:hint="default" w:ascii="Times New Roman" w:hAnsi="Times New Roman" w:eastAsia="宋体" w:cs="Times New Roman"/>
                <w:color w:val="auto"/>
                <w:sz w:val="24"/>
                <w:szCs w:val="32"/>
                <w:lang w:val="en-US" w:eastAsia="zh-CN"/>
              </w:rPr>
              <w:t>2021年</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中的内容，内蒙古巴彦淖尔市</w:t>
            </w:r>
            <w:r>
              <w:rPr>
                <w:rFonts w:hint="default" w:ascii="Times New Roman" w:hAnsi="Times New Roman" w:eastAsia="宋体" w:cs="Times New Roman"/>
                <w:color w:val="auto"/>
                <w:sz w:val="24"/>
                <w:szCs w:val="32"/>
                <w:lang w:eastAsia="zh-CN"/>
              </w:rPr>
              <w:t>乌拉特前旗</w:t>
            </w:r>
            <w:r>
              <w:rPr>
                <w:rFonts w:hint="default" w:ascii="Times New Roman" w:hAnsi="Times New Roman" w:eastAsia="宋体" w:cs="Times New Roman"/>
                <w:color w:val="auto"/>
                <w:sz w:val="24"/>
                <w:szCs w:val="32"/>
              </w:rPr>
              <w:t>20</w:t>
            </w:r>
            <w:r>
              <w:rPr>
                <w:rFonts w:hint="default" w:ascii="Times New Roman" w:hAnsi="Times New Roman" w:eastAsia="宋体" w:cs="Times New Roman"/>
                <w:color w:val="auto"/>
                <w:sz w:val="24"/>
                <w:szCs w:val="32"/>
                <w:lang w:val="en-US" w:eastAsia="zh-CN"/>
              </w:rPr>
              <w:t>21</w:t>
            </w:r>
            <w:r>
              <w:rPr>
                <w:rFonts w:hint="default" w:ascii="Times New Roman" w:hAnsi="Times New Roman" w:eastAsia="宋体" w:cs="Times New Roman"/>
                <w:color w:val="auto"/>
                <w:sz w:val="24"/>
                <w:szCs w:val="32"/>
              </w:rPr>
              <w:t>年六项污染物</w:t>
            </w:r>
            <w:r>
              <w:rPr>
                <w:rFonts w:hint="default" w:ascii="Times New Roman" w:hAnsi="Times New Roman" w:eastAsia="宋体" w:cs="Times New Roman"/>
                <w:color w:val="auto"/>
                <w:sz w:val="24"/>
                <w:szCs w:val="32"/>
                <w:lang w:eastAsia="zh-CN"/>
              </w:rPr>
              <w:t>环境质量数据见下表</w:t>
            </w:r>
            <w:r>
              <w:rPr>
                <w:rFonts w:hint="default" w:ascii="Times New Roman" w:hAnsi="Times New Roman" w:eastAsia="宋体" w:cs="Times New Roman"/>
                <w:color w:val="auto"/>
                <w:sz w:val="24"/>
                <w:szCs w:val="32"/>
              </w:rPr>
              <w:t>。</w:t>
            </w:r>
          </w:p>
          <w:p>
            <w:pPr>
              <w:keepNext w:val="0"/>
              <w:keepLines w:val="0"/>
              <w:pageBreakBefore w:val="0"/>
              <w:widowControl w:val="0"/>
              <w:suppressLineNumbers w:val="0"/>
              <w:shd w:val="clear"/>
              <w:kinsoku/>
              <w:wordWrap/>
              <w:overflowPunct/>
              <w:topLinePunct w:val="0"/>
              <w:bidi w:val="0"/>
              <w:adjustRightInd w:val="0"/>
              <w:snapToGrid/>
              <w:spacing w:before="0" w:beforeAutospacing="0" w:after="0" w:afterAutospacing="0" w:line="360" w:lineRule="auto"/>
              <w:ind w:left="0" w:right="0" w:firstLine="482" w:firstLineChars="200"/>
              <w:jc w:val="center"/>
              <w:textAlignment w:val="bottom"/>
              <w:outlineLvl w:val="1"/>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大气环境质量现状与评价结果一览表</w:t>
            </w:r>
          </w:p>
          <w:tbl>
            <w:tblPr>
              <w:tblStyle w:val="24"/>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06"/>
              <w:gridCol w:w="1644"/>
              <w:gridCol w:w="1079"/>
              <w:gridCol w:w="1237"/>
              <w:gridCol w:w="1098"/>
              <w:gridCol w:w="13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819" w:type="dxa"/>
                  <w:tcBorders>
                    <w:top w:val="single" w:color="auto" w:sz="4" w:space="0"/>
                    <w:left w:val="single" w:color="auto" w:sz="0"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年评价指标</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现状浓度（ug/m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标准值（ug/m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占标率%</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细颗粒物（PM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42.9</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可吸入颗粒物（PM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84.3</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二氧化硫</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21.7</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二氧化氮</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65.0</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一氧化碳</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臭氧</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8小时平均浓度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40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87.5</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rPr>
              <w:t>从上表可以看出，</w:t>
            </w:r>
            <w:r>
              <w:rPr>
                <w:rFonts w:hint="default" w:ascii="Times New Roman" w:hAnsi="Times New Roman" w:eastAsia="宋体" w:cs="Times New Roman"/>
                <w:color w:val="auto"/>
                <w:kern w:val="0"/>
                <w:sz w:val="24"/>
                <w:szCs w:val="24"/>
                <w:highlight w:val="none"/>
                <w:lang w:eastAsia="zh-CN"/>
              </w:rPr>
              <w:t>巴彦淖尔市乌拉特前旗</w:t>
            </w:r>
            <w:r>
              <w:rPr>
                <w:rFonts w:hint="default" w:ascii="Times New Roman" w:hAnsi="Times New Roman" w:eastAsia="宋体" w:cs="Times New Roman"/>
                <w:color w:val="auto"/>
                <w:kern w:val="0"/>
                <w:sz w:val="24"/>
                <w:szCs w:val="24"/>
                <w:highlight w:val="none"/>
                <w:lang w:val="en-US" w:eastAsia="zh-CN"/>
              </w:rPr>
              <w:t>2021年大气环境中6项</w:t>
            </w:r>
            <w:r>
              <w:rPr>
                <w:rFonts w:hint="default" w:ascii="Times New Roman" w:hAnsi="Times New Roman" w:eastAsia="宋体" w:cs="Times New Roman"/>
                <w:color w:val="auto"/>
                <w:kern w:val="0"/>
                <w:sz w:val="24"/>
                <w:szCs w:val="24"/>
                <w:highlight w:val="none"/>
              </w:rPr>
              <w:t>污染物</w:t>
            </w:r>
            <w:r>
              <w:rPr>
                <w:rFonts w:hint="default" w:ascii="Times New Roman" w:hAnsi="Times New Roman" w:eastAsia="宋体" w:cs="Times New Roman"/>
                <w:color w:val="auto"/>
                <w:kern w:val="0"/>
                <w:sz w:val="24"/>
                <w:szCs w:val="24"/>
                <w:highlight w:val="none"/>
                <w:lang w:eastAsia="zh-CN"/>
              </w:rPr>
              <w:t>中</w:t>
            </w:r>
            <w:r>
              <w:rPr>
                <w:rFonts w:hint="default" w:ascii="Times New Roman" w:hAnsi="Times New Roman" w:eastAsia="宋体" w:cs="Times New Roman"/>
                <w:color w:val="auto"/>
                <w:kern w:val="0"/>
                <w:sz w:val="24"/>
                <w:szCs w:val="24"/>
                <w:highlight w:val="none"/>
              </w:rPr>
              <w:t>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均满足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由此可判断</w:t>
            </w:r>
            <w:r>
              <w:rPr>
                <w:rFonts w:hint="default" w:ascii="Times New Roman" w:hAnsi="Times New Roman" w:eastAsia="宋体" w:cs="Times New Roman"/>
                <w:color w:val="auto"/>
                <w:kern w:val="0"/>
                <w:sz w:val="24"/>
                <w:szCs w:val="24"/>
                <w:highlight w:val="none"/>
                <w:lang w:eastAsia="zh-CN"/>
              </w:rPr>
              <w:t>乌拉特前旗为</w:t>
            </w:r>
            <w:r>
              <w:rPr>
                <w:rFonts w:hint="default" w:ascii="Times New Roman" w:hAnsi="Times New Roman" w:eastAsia="宋体" w:cs="Times New Roman"/>
                <w:color w:val="auto"/>
                <w:kern w:val="0"/>
                <w:sz w:val="24"/>
                <w:szCs w:val="24"/>
                <w:highlight w:val="none"/>
              </w:rPr>
              <w:t>达标区</w:t>
            </w:r>
            <w:r>
              <w:rPr>
                <w:rFonts w:hint="default" w:ascii="Times New Roman" w:hAnsi="Times New Roman" w:eastAsia="宋体" w:cs="Times New Roman"/>
                <w:color w:val="auto"/>
                <w:kern w:val="0"/>
                <w:sz w:val="24"/>
                <w:szCs w:val="24"/>
                <w:highlight w:val="none"/>
                <w:lang w:val="en-US" w:eastAsia="zh-CN"/>
              </w:rPr>
              <w:t>。</w:t>
            </w:r>
          </w:p>
          <w:p>
            <w:pPr>
              <w:keepNext w:val="0"/>
              <w:keepLines w:val="0"/>
              <w:suppressLineNumbers w:val="0"/>
              <w:shd w:val="clear"/>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2"/>
                <w:lang w:eastAsia="zh-CN"/>
              </w:rPr>
            </w:pPr>
            <w:r>
              <w:rPr>
                <w:rFonts w:hint="default" w:ascii="Times New Roman" w:hAnsi="Times New Roman" w:eastAsia="宋体" w:cs="Times New Roman"/>
                <w:b/>
                <w:bCs/>
                <w:color w:val="auto"/>
                <w:sz w:val="24"/>
                <w:szCs w:val="22"/>
              </w:rPr>
              <w:t>（2）其他污染物环境质量现状</w:t>
            </w:r>
            <w:r>
              <w:rPr>
                <w:rFonts w:hint="default" w:ascii="Times New Roman" w:hAnsi="Times New Roman" w:eastAsia="宋体" w:cs="Times New Roman"/>
                <w:b/>
                <w:bCs/>
                <w:color w:val="auto"/>
                <w:sz w:val="24"/>
                <w:szCs w:val="22"/>
                <w:lang w:eastAsia="zh-CN"/>
              </w:rPr>
              <w:t>评价</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根据《环境影响评价技术导则大气环境》（HJ2.2-2018）6.3条要求，本次评价</w:t>
            </w:r>
            <w:r>
              <w:rPr>
                <w:rFonts w:hint="default" w:ascii="Times New Roman" w:hAnsi="Times New Roman" w:eastAsia="宋体" w:cs="Times New Roman"/>
                <w:color w:val="auto"/>
                <w:sz w:val="24"/>
                <w:szCs w:val="24"/>
                <w:lang w:eastAsia="zh-CN"/>
              </w:rPr>
              <w:t>委托内蒙古华智鼎环保科技有限公司</w:t>
            </w:r>
            <w:r>
              <w:rPr>
                <w:rFonts w:hint="default" w:ascii="Times New Roman" w:hAnsi="Times New Roman" w:eastAsia="宋体" w:cs="Times New Roman"/>
                <w:color w:val="auto"/>
                <w:sz w:val="24"/>
                <w:szCs w:val="24"/>
              </w:rPr>
              <w:t>对其他污染物</w:t>
            </w:r>
            <w:r>
              <w:rPr>
                <w:rFonts w:hint="default" w:ascii="Times New Roman" w:hAnsi="Times New Roman" w:eastAsia="宋体" w:cs="Times New Roman"/>
                <w:color w:val="auto"/>
                <w:kern w:val="0"/>
                <w:sz w:val="24"/>
                <w:szCs w:val="24"/>
                <w:lang w:val="zh-CN"/>
              </w:rPr>
              <w:t>TSP</w:t>
            </w:r>
            <w:r>
              <w:rPr>
                <w:rFonts w:hint="default" w:ascii="Times New Roman" w:hAnsi="Times New Roman" w:eastAsia="宋体" w:cs="Times New Roman"/>
                <w:color w:val="auto"/>
                <w:sz w:val="24"/>
                <w:szCs w:val="24"/>
              </w:rPr>
              <w:t>进行补充监测。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1）监测点位</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根据建设项目所在的具体位置、当地气象、地形和环境功能等因素，</w:t>
            </w: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建设项目环境影响报告表编制技术指南</w:t>
            </w:r>
            <w:r>
              <w:rPr>
                <w:rFonts w:hint="default" w:ascii="Times New Roman" w:hAnsi="Times New Roman" w:eastAsia="宋体" w:cs="Times New Roman"/>
                <w:color w:val="auto"/>
                <w:sz w:val="24"/>
                <w:szCs w:val="24"/>
              </w:rPr>
              <w:t>》的要求，本次大气环境质量现状监测设置1个监测点，详见下表，布点图如附图</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所示。</w:t>
            </w:r>
          </w:p>
          <w:p>
            <w:pPr>
              <w:keepNext w:val="0"/>
              <w:keepLines w:val="0"/>
              <w:pageBreakBefore w:val="0"/>
              <w:widowControl w:val="0"/>
              <w:suppressLineNumbers w:val="0"/>
              <w:tabs>
                <w:tab w:val="left" w:pos="1992"/>
              </w:tabs>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3-2</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监测点位</w:t>
            </w:r>
            <w:r>
              <w:rPr>
                <w:rFonts w:hint="default" w:ascii="Times New Roman" w:hAnsi="Times New Roman" w:eastAsia="宋体" w:cs="Times New Roman"/>
                <w:b/>
                <w:bCs/>
                <w:color w:val="auto"/>
                <w:sz w:val="24"/>
                <w:szCs w:val="24"/>
                <w:lang w:eastAsia="zh-CN"/>
              </w:rPr>
              <w:t>情况</w:t>
            </w:r>
            <w:r>
              <w:rPr>
                <w:rFonts w:hint="default" w:ascii="Times New Roman" w:hAnsi="Times New Roman" w:eastAsia="宋体" w:cs="Times New Roman"/>
                <w:b/>
                <w:bCs/>
                <w:color w:val="auto"/>
                <w:sz w:val="24"/>
                <w:szCs w:val="24"/>
              </w:rPr>
              <w:t>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629"/>
              <w:gridCol w:w="1630"/>
              <w:gridCol w:w="1630"/>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相对本项目厂区位置</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监测因子</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项目厂区</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zh-CN"/>
                    </w:rPr>
                    <w:t>TSP</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24h平</w:t>
                  </w:r>
                  <w:r>
                    <w:rPr>
                      <w:rFonts w:hint="default" w:ascii="Times New Roman" w:hAnsi="Times New Roman" w:eastAsia="宋体" w:cs="Times New Roman"/>
                      <w:color w:val="auto"/>
                    </w:rPr>
                    <w:t>均浓度</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2）监测项目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其他污染物：TSP</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同步观测风速、风向、气温、气压等常规气象参数。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3）监测时间和监测频率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日至</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日连续监测</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天。</w:t>
            </w:r>
            <w:r>
              <w:rPr>
                <w:rFonts w:hint="default" w:ascii="Times New Roman" w:hAnsi="Times New Roman" w:eastAsia="宋体" w:cs="Times New Roman"/>
                <w:color w:val="auto"/>
                <w:kern w:val="0"/>
                <w:sz w:val="24"/>
                <w:szCs w:val="24"/>
                <w:lang w:val="en-US" w:eastAsia="zh-CN"/>
              </w:rPr>
              <w:t>监</w:t>
            </w:r>
            <w:r>
              <w:rPr>
                <w:rFonts w:hint="default" w:ascii="Times New Roman" w:hAnsi="Times New Roman" w:eastAsia="宋体" w:cs="Times New Roman"/>
                <w:color w:val="auto"/>
                <w:sz w:val="24"/>
                <w:szCs w:val="24"/>
              </w:rPr>
              <w:t>测</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小时</w:t>
            </w:r>
            <w:r>
              <w:rPr>
                <w:rFonts w:hint="default" w:ascii="Times New Roman" w:hAnsi="Times New Roman" w:eastAsia="宋体" w:cs="Times New Roman"/>
                <w:color w:val="auto"/>
                <w:sz w:val="24"/>
                <w:szCs w:val="24"/>
                <w:lang w:val="en-US" w:eastAsia="zh-CN"/>
              </w:rPr>
              <w:t>平</w:t>
            </w:r>
            <w:r>
              <w:rPr>
                <w:rFonts w:hint="default" w:ascii="Times New Roman" w:hAnsi="Times New Roman" w:eastAsia="宋体" w:cs="Times New Roman"/>
                <w:color w:val="auto"/>
                <w:sz w:val="24"/>
                <w:szCs w:val="24"/>
              </w:rPr>
              <w:t>均值，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4）分析方法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color w:val="auto"/>
                <w:sz w:val="24"/>
                <w:szCs w:val="24"/>
                <w:lang w:val="zh-CN"/>
              </w:rPr>
              <w:t>采样方法按《环境监测技术规范》（大气部分）进行，监测分析方法按《环境空气质量标准》（GB3095-2012）中表2和《空气和废气监测分析方法》进行。具体监测方法及检出限见</w:t>
            </w:r>
            <w:r>
              <w:rPr>
                <w:rFonts w:hint="default" w:ascii="Times New Roman" w:hAnsi="Times New Roman" w:eastAsia="宋体" w:cs="Times New Roman"/>
                <w:color w:val="auto"/>
                <w:sz w:val="24"/>
                <w:szCs w:val="24"/>
              </w:rPr>
              <w:t>下</w:t>
            </w:r>
            <w:r>
              <w:rPr>
                <w:rFonts w:hint="default" w:ascii="Times New Roman" w:hAnsi="Times New Roman" w:eastAsia="宋体" w:cs="Times New Roman"/>
                <w:color w:val="auto"/>
                <w:sz w:val="24"/>
                <w:szCs w:val="24"/>
                <w:lang w:val="zh-CN"/>
              </w:rPr>
              <w:t>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3-3</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环境空气监测分析方法</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792"/>
              <w:gridCol w:w="957"/>
              <w:gridCol w:w="200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1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检测项目</w:t>
                  </w:r>
                </w:p>
              </w:tc>
              <w:tc>
                <w:tcPr>
                  <w:tcW w:w="279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b/>
                      <w:bCs/>
                      <w:color w:val="auto"/>
                      <w:szCs w:val="21"/>
                    </w:rPr>
                    <w:t>分析方法及来源</w:t>
                  </w:r>
                </w:p>
              </w:tc>
              <w:tc>
                <w:tcPr>
                  <w:tcW w:w="9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检出限</w:t>
                  </w:r>
                </w:p>
              </w:tc>
              <w:tc>
                <w:tcPr>
                  <w:tcW w:w="200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仪器设备名称/型号</w:t>
                  </w:r>
                </w:p>
              </w:tc>
              <w:tc>
                <w:tcPr>
                  <w:tcW w:w="14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仪器管理编号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1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总悬浮颗粒物</w:t>
                  </w:r>
                </w:p>
              </w:tc>
              <w:tc>
                <w:tcPr>
                  <w:tcW w:w="2792"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《环境空气 总悬浮颗粒物的测定 重量法》</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（GB/T 15432-1995）</w:t>
                  </w:r>
                </w:p>
              </w:tc>
              <w:tc>
                <w:tcPr>
                  <w:tcW w:w="957"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0.001</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p>
              </w:tc>
              <w:tc>
                <w:tcPr>
                  <w:tcW w:w="2008" w:type="dxa"/>
                  <w:noWrap w:val="0"/>
                  <w:vAlign w:val="center"/>
                </w:tcPr>
                <w:p>
                  <w:pPr>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电子天平（十万分之一）/AUW120D</w:t>
                  </w:r>
                </w:p>
              </w:tc>
              <w:tc>
                <w:tcPr>
                  <w:tcW w:w="1410" w:type="dxa"/>
                  <w:noWrap w:val="0"/>
                  <w:vAlign w:val="center"/>
                </w:tcPr>
                <w:p>
                  <w:pPr>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HZD-013-A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1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279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bidi="ar"/>
                    </w:rPr>
                  </w:pPr>
                </w:p>
              </w:tc>
              <w:tc>
                <w:tcPr>
                  <w:tcW w:w="957"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2008"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综合大气采样器</w:t>
                  </w:r>
                  <w:r>
                    <w:rPr>
                      <w:rFonts w:hint="default" w:ascii="Times New Roman" w:hAnsi="Times New Roman" w:eastAsia="宋体" w:cs="Times New Roman"/>
                      <w:color w:val="auto"/>
                      <w:lang w:val="en-US" w:eastAsia="zh-CN"/>
                    </w:rPr>
                    <w:t>/XA-100</w:t>
                  </w:r>
                </w:p>
              </w:tc>
              <w:tc>
                <w:tcPr>
                  <w:tcW w:w="1410"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HZD-056-D</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5）气象条件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3-4</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气象参数一览表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182"/>
              <w:gridCol w:w="1182"/>
              <w:gridCol w:w="1182"/>
              <w:gridCol w:w="1183"/>
              <w:gridCol w:w="118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1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采样日期</w:t>
                  </w:r>
                </w:p>
              </w:tc>
              <w:tc>
                <w:tcPr>
                  <w:tcW w:w="11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采样时间</w:t>
                  </w:r>
                </w:p>
              </w:tc>
              <w:tc>
                <w:tcPr>
                  <w:tcW w:w="11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平均气温(℃)</w:t>
                  </w:r>
                </w:p>
              </w:tc>
              <w:tc>
                <w:tcPr>
                  <w:tcW w:w="11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大气压（</w:t>
                  </w:r>
                  <w:r>
                    <w:rPr>
                      <w:rFonts w:hint="default" w:ascii="Times New Roman" w:hAnsi="Times New Roman" w:eastAsia="宋体" w:cs="Times New Roman"/>
                      <w:b/>
                      <w:bCs/>
                      <w:color w:val="auto"/>
                      <w:szCs w:val="22"/>
                      <w:lang w:val="en-US" w:eastAsia="zh-CN"/>
                    </w:rPr>
                    <w:t>k</w:t>
                  </w:r>
                  <w:r>
                    <w:rPr>
                      <w:rFonts w:hint="default" w:ascii="Times New Roman" w:hAnsi="Times New Roman" w:eastAsia="宋体" w:cs="Times New Roman"/>
                      <w:b/>
                      <w:bCs/>
                      <w:color w:val="auto"/>
                      <w:szCs w:val="22"/>
                    </w:rPr>
                    <w:t>Pa）</w:t>
                  </w:r>
                </w:p>
              </w:tc>
              <w:tc>
                <w:tcPr>
                  <w:tcW w:w="11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lang w:eastAsia="zh-CN"/>
                    </w:rPr>
                  </w:pPr>
                  <w:r>
                    <w:rPr>
                      <w:rFonts w:hint="default" w:ascii="Times New Roman" w:hAnsi="Times New Roman" w:eastAsia="宋体" w:cs="Times New Roman"/>
                      <w:b/>
                      <w:bCs/>
                      <w:color w:val="auto"/>
                      <w:szCs w:val="22"/>
                    </w:rPr>
                    <w:t>风向</w:t>
                  </w:r>
                  <w:r>
                    <w:rPr>
                      <w:rFonts w:hint="default" w:ascii="Times New Roman" w:hAnsi="Times New Roman" w:eastAsia="宋体" w:cs="Times New Roman"/>
                      <w:b/>
                      <w:bCs/>
                      <w:color w:val="auto"/>
                      <w:szCs w:val="22"/>
                      <w:lang w:eastAsia="zh-CN"/>
                    </w:rPr>
                    <w:t>（度）</w:t>
                  </w:r>
                </w:p>
              </w:tc>
              <w:tc>
                <w:tcPr>
                  <w:tcW w:w="11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风速(m/s)</w:t>
                  </w:r>
                </w:p>
              </w:tc>
              <w:tc>
                <w:tcPr>
                  <w:tcW w:w="11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2022-09-18</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eastAsia="zh-CN"/>
                    </w:rPr>
                    <w:t>次日0</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eastAsia="zh-CN"/>
                    </w:rPr>
                    <w:t>:00</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20.4</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89.79</w:t>
                  </w:r>
                </w:p>
              </w:tc>
              <w:tc>
                <w:tcPr>
                  <w:tcW w:w="1183" w:type="dxa"/>
                  <w:noWrap w:val="0"/>
                  <w:vAlign w:val="center"/>
                </w:tcPr>
                <w:p>
                  <w:pPr>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东风95</w:t>
                  </w:r>
                  <w:r>
                    <w:rPr>
                      <w:rFonts w:hint="default" w:ascii="Times New Roman" w:hAnsi="Times New Roman" w:eastAsia="宋体" w:cs="Times New Roman"/>
                      <w:color w:val="auto"/>
                      <w:sz w:val="21"/>
                      <w:szCs w:val="21"/>
                    </w:rPr>
                    <w:t>°</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w:t>
                  </w:r>
                </w:p>
              </w:tc>
              <w:tc>
                <w:tcPr>
                  <w:tcW w:w="11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多云转阴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2022-09-19</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08:0</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次日0</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lang w:val="en-US" w:eastAsia="zh-CN"/>
                    </w:rPr>
                    <w:t>6</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18.7</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89.82</w:t>
                  </w:r>
                </w:p>
              </w:tc>
              <w:tc>
                <w:tcPr>
                  <w:tcW w:w="118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东风90</w:t>
                  </w:r>
                  <w:r>
                    <w:rPr>
                      <w:rFonts w:hint="default" w:ascii="Times New Roman" w:hAnsi="Times New Roman" w:eastAsia="宋体" w:cs="Times New Roman"/>
                      <w:color w:val="auto"/>
                      <w:sz w:val="21"/>
                      <w:szCs w:val="21"/>
                    </w:rPr>
                    <w:t>°</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w:t>
                  </w:r>
                </w:p>
              </w:tc>
              <w:tc>
                <w:tcPr>
                  <w:tcW w:w="11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2022-09-20</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次日</w:t>
                  </w:r>
                  <w:r>
                    <w:rPr>
                      <w:rFonts w:hint="default" w:ascii="Times New Roman" w:hAnsi="Times New Roman" w:eastAsia="宋体" w:cs="Times New Roman"/>
                      <w:color w:val="auto"/>
                      <w:sz w:val="21"/>
                      <w:szCs w:val="21"/>
                      <w:lang w:val="en-US" w:eastAsia="zh-CN"/>
                    </w:rPr>
                    <w:t>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13</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19.6</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89.75</w:t>
                  </w:r>
                </w:p>
              </w:tc>
              <w:tc>
                <w:tcPr>
                  <w:tcW w:w="118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西南风245</w:t>
                  </w:r>
                  <w:r>
                    <w:rPr>
                      <w:rFonts w:hint="default" w:ascii="Times New Roman" w:hAnsi="Times New Roman" w:eastAsia="宋体" w:cs="Times New Roman"/>
                      <w:color w:val="auto"/>
                      <w:sz w:val="21"/>
                      <w:szCs w:val="21"/>
                    </w:rPr>
                    <w:t>°</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1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晴</w:t>
                  </w:r>
                </w:p>
              </w:tc>
            </w:tr>
          </w:tbl>
          <w:p>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）环境空气质量现状评价</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项目其他污染物环境空气质量现状，见下表。</w:t>
            </w:r>
          </w:p>
          <w:p>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snapToGrid w:val="0"/>
                <w:color w:val="auto"/>
                <w:sz w:val="24"/>
                <w:szCs w:val="24"/>
              </w:rPr>
              <w:t>表</w:t>
            </w:r>
            <w:r>
              <w:rPr>
                <w:rFonts w:hint="default" w:ascii="Times New Roman" w:hAnsi="Times New Roman" w:eastAsia="宋体" w:cs="Times New Roman"/>
                <w:b/>
                <w:bCs/>
                <w:snapToGrid w:val="0"/>
                <w:color w:val="auto"/>
                <w:sz w:val="24"/>
                <w:szCs w:val="24"/>
                <w:lang w:val="en-US" w:eastAsia="zh-CN"/>
              </w:rPr>
              <w:t xml:space="preserve">3-5 </w:t>
            </w:r>
            <w:r>
              <w:rPr>
                <w:rFonts w:hint="default" w:ascii="Times New Roman" w:hAnsi="Times New Roman" w:eastAsia="宋体" w:cs="Times New Roman"/>
                <w:b/>
                <w:bCs/>
                <w:snapToGrid w:val="0"/>
                <w:color w:val="auto"/>
                <w:sz w:val="24"/>
                <w:szCs w:val="24"/>
              </w:rPr>
              <w:t xml:space="preserve">  项目其他污染物环境质量现状表</w:t>
            </w:r>
          </w:p>
          <w:tbl>
            <w:tblPr>
              <w:tblStyle w:val="24"/>
              <w:tblW w:w="82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1"/>
              <w:gridCol w:w="1571"/>
              <w:gridCol w:w="1852"/>
              <w:gridCol w:w="1384"/>
              <w:gridCol w:w="930"/>
              <w:gridCol w:w="16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1" w:type="dxa"/>
                  <w:tcBorders>
                    <w:top w:val="single" w:color="auto" w:sz="4" w:space="0"/>
                    <w:left w:val="single" w:color="auto" w:sz="0"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5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浓度范围</w:t>
                  </w:r>
                </w:p>
              </w:tc>
              <w:tc>
                <w:tcPr>
                  <w:tcW w:w="18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标准</w:t>
                  </w:r>
                </w:p>
              </w:tc>
              <w:tc>
                <w:tcPr>
                  <w:tcW w:w="13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最大</w:t>
                  </w:r>
                  <w:r>
                    <w:rPr>
                      <w:rFonts w:hint="default" w:ascii="Times New Roman" w:hAnsi="Times New Roman" w:eastAsia="宋体" w:cs="Times New Roman"/>
                      <w:color w:val="auto"/>
                      <w:lang w:val="en-US" w:eastAsia="zh-CN"/>
                    </w:rPr>
                    <w:t>浓度</w:t>
                  </w:r>
                  <w:r>
                    <w:rPr>
                      <w:rFonts w:hint="default" w:ascii="Times New Roman" w:hAnsi="Times New Roman" w:eastAsia="宋体" w:cs="Times New Roman"/>
                      <w:color w:val="auto"/>
                    </w:rPr>
                    <w:t>占标率</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超标率</w:t>
                  </w:r>
                </w:p>
              </w:tc>
              <w:tc>
                <w:tcPr>
                  <w:tcW w:w="16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zh-CN"/>
                    </w:rPr>
                    <w:t>TSP</w:t>
                  </w:r>
                </w:p>
              </w:tc>
              <w:tc>
                <w:tcPr>
                  <w:tcW w:w="15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187</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201</w:t>
                  </w:r>
                  <w:r>
                    <w:rPr>
                      <w:rFonts w:hint="default" w:ascii="Times New Roman" w:hAnsi="Times New Roman" w:eastAsia="宋体" w:cs="Times New Roman"/>
                      <w:color w:val="auto"/>
                    </w:rPr>
                    <w:t>ug/m</w:t>
                  </w:r>
                  <w:r>
                    <w:rPr>
                      <w:rFonts w:hint="default" w:ascii="Times New Roman" w:hAnsi="Times New Roman" w:eastAsia="宋体" w:cs="Times New Roman"/>
                      <w:color w:val="auto"/>
                      <w:vertAlign w:val="superscript"/>
                    </w:rPr>
                    <w:t>3</w:t>
                  </w:r>
                </w:p>
              </w:tc>
              <w:tc>
                <w:tcPr>
                  <w:tcW w:w="18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300</w:t>
                  </w:r>
                  <w:r>
                    <w:rPr>
                      <w:rFonts w:hint="default" w:ascii="Times New Roman" w:hAnsi="Times New Roman" w:eastAsia="宋体" w:cs="Times New Roman"/>
                      <w:color w:val="auto"/>
                    </w:rPr>
                    <w:t>µg/m</w:t>
                  </w:r>
                  <w:r>
                    <w:rPr>
                      <w:rFonts w:hint="default" w:ascii="Times New Roman" w:hAnsi="Times New Roman" w:eastAsia="宋体" w:cs="Times New Roman"/>
                      <w:color w:val="auto"/>
                      <w:vertAlign w:val="superscript"/>
                    </w:rPr>
                    <w:t>3</w:t>
                  </w:r>
                </w:p>
              </w:tc>
              <w:tc>
                <w:tcPr>
                  <w:tcW w:w="13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67</w:t>
                  </w:r>
                  <w:r>
                    <w:rPr>
                      <w:rFonts w:hint="default" w:ascii="Times New Roman" w:hAnsi="Times New Roman" w:eastAsia="宋体" w:cs="Times New Roman"/>
                      <w:color w:val="auto"/>
                    </w:rPr>
                    <w:t>%</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16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w:t>
                  </w:r>
                </w:p>
              </w:tc>
            </w:tr>
          </w:tbl>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sz w:val="24"/>
                <w:szCs w:val="24"/>
              </w:rPr>
              <w:t>由结果可知，项目厂址TSP浓度符合《环境空气质量标准》（GB3095-2012）二级标准限值</w:t>
            </w:r>
            <w:r>
              <w:rPr>
                <w:rFonts w:hint="default" w:ascii="Times New Roman" w:hAnsi="Times New Roman" w:eastAsia="宋体" w:cs="Times New Roman"/>
                <w:b w:val="0"/>
                <w:bCs/>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t>环境保护目标</w:t>
            </w:r>
          </w:p>
        </w:tc>
        <w:tc>
          <w:tcPr>
            <w:tcW w:w="849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根据区域环境功能特征及建设项目地理位置和性质，确定本项目影响主要保护目标如下：</w:t>
            </w:r>
          </w:p>
          <w:p>
            <w:pPr>
              <w:keepNext w:val="0"/>
              <w:keepLines w:val="0"/>
              <w:suppressLineNumbers w:val="0"/>
              <w:shd w:val="clear"/>
              <w:tabs>
                <w:tab w:val="left" w:pos="1992"/>
              </w:tabs>
              <w:spacing w:before="0" w:beforeAutospacing="0" w:after="0" w:afterAutospacing="0" w:line="360" w:lineRule="auto"/>
              <w:ind w:left="0" w:right="0" w:firstLine="482" w:firstLineChars="200"/>
              <w:jc w:val="center"/>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3-6</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具体保护目标</w:t>
            </w:r>
            <w:r>
              <w:rPr>
                <w:rFonts w:hint="eastAsia" w:ascii="Times New Roman" w:hAnsi="Times New Roman" w:eastAsia="宋体" w:cs="Times New Roman"/>
                <w:b/>
                <w:bCs/>
                <w:color w:val="auto"/>
                <w:sz w:val="24"/>
                <w:szCs w:val="24"/>
                <w:lang w:val="en-US" w:eastAsia="zh-CN"/>
              </w:rPr>
              <w:t>一览表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946"/>
              <w:gridCol w:w="849"/>
              <w:gridCol w:w="1493"/>
              <w:gridCol w:w="1475"/>
              <w:gridCol w:w="867"/>
              <w:gridCol w:w="946"/>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946"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保护范围</w:t>
                  </w:r>
                </w:p>
              </w:tc>
              <w:tc>
                <w:tcPr>
                  <w:tcW w:w="849"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保护目标</w:t>
                  </w:r>
                  <w:r>
                    <w:rPr>
                      <w:rFonts w:hint="default" w:ascii="Times New Roman" w:hAnsi="Times New Roman" w:eastAsia="宋体" w:cs="Times New Roman"/>
                      <w:b/>
                      <w:bCs/>
                      <w:color w:val="auto"/>
                      <w:sz w:val="21"/>
                      <w:szCs w:val="21"/>
                      <w:lang w:val="en-US" w:eastAsia="zh-CN"/>
                    </w:rPr>
                    <w:t>名称</w:t>
                  </w:r>
                </w:p>
              </w:tc>
              <w:tc>
                <w:tcPr>
                  <w:tcW w:w="2968" w:type="dxa"/>
                  <w:gridSpan w:val="2"/>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坐标</w:t>
                  </w:r>
                </w:p>
              </w:tc>
              <w:tc>
                <w:tcPr>
                  <w:tcW w:w="867"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相对位置</w:t>
                  </w:r>
                  <w:r>
                    <w:rPr>
                      <w:rFonts w:hint="default" w:ascii="Times New Roman" w:hAnsi="Times New Roman" w:eastAsia="宋体" w:cs="Times New Roman"/>
                      <w:b/>
                      <w:bCs/>
                      <w:color w:val="auto"/>
                      <w:kern w:val="2"/>
                      <w:sz w:val="21"/>
                      <w:szCs w:val="21"/>
                      <w:lang w:eastAsia="zh-CN"/>
                    </w:rPr>
                    <w:t>、</w:t>
                  </w:r>
                  <w:r>
                    <w:rPr>
                      <w:rFonts w:hint="default" w:ascii="Times New Roman" w:hAnsi="Times New Roman" w:eastAsia="宋体" w:cs="Times New Roman"/>
                      <w:b/>
                      <w:bCs/>
                      <w:color w:val="auto"/>
                      <w:kern w:val="2"/>
                      <w:sz w:val="21"/>
                      <w:szCs w:val="21"/>
                    </w:rPr>
                    <w:t>距离</w:t>
                  </w:r>
                </w:p>
              </w:tc>
              <w:tc>
                <w:tcPr>
                  <w:tcW w:w="946"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人数</w:t>
                  </w:r>
                </w:p>
              </w:tc>
              <w:tc>
                <w:tcPr>
                  <w:tcW w:w="1206"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c>
                <w:tcPr>
                  <w:tcW w:w="946"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c>
                <w:tcPr>
                  <w:tcW w:w="849"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c>
                <w:tcPr>
                  <w:tcW w:w="1493"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北纬</w:t>
                  </w:r>
                </w:p>
              </w:tc>
              <w:tc>
                <w:tcPr>
                  <w:tcW w:w="147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东经</w:t>
                  </w:r>
                </w:p>
              </w:tc>
              <w:tc>
                <w:tcPr>
                  <w:tcW w:w="867"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c>
                <w:tcPr>
                  <w:tcW w:w="946"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c>
                <w:tcPr>
                  <w:tcW w:w="1206"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946" w:type="dxa"/>
                  <w:vAlign w:val="center"/>
                </w:tcPr>
                <w:p>
                  <w:pPr>
                    <w:pStyle w:val="10"/>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厂界外扩</w:t>
                  </w:r>
                  <w:r>
                    <w:rPr>
                      <w:rFonts w:hint="default" w:ascii="Times New Roman" w:hAnsi="Times New Roman" w:eastAsia="宋体" w:cs="Times New Roman"/>
                      <w:b w:val="0"/>
                      <w:bCs w:val="0"/>
                      <w:color w:val="auto"/>
                      <w:sz w:val="21"/>
                      <w:szCs w:val="21"/>
                      <w:vertAlign w:val="baseline"/>
                      <w:lang w:val="en-US" w:eastAsia="zh-CN"/>
                    </w:rPr>
                    <w:t>500m</w:t>
                  </w:r>
                  <w:r>
                    <w:rPr>
                      <w:rFonts w:hint="default" w:ascii="Times New Roman" w:hAnsi="Times New Roman" w:eastAsia="宋体" w:cs="Times New Roman"/>
                      <w:color w:val="auto"/>
                      <w:sz w:val="21"/>
                      <w:szCs w:val="21"/>
                    </w:rPr>
                    <w:t>范围</w:t>
                  </w:r>
                </w:p>
              </w:tc>
              <w:tc>
                <w:tcPr>
                  <w:tcW w:w="5630" w:type="dxa"/>
                  <w:gridSpan w:val="5"/>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无敏感点</w:t>
                  </w:r>
                </w:p>
              </w:tc>
              <w:tc>
                <w:tcPr>
                  <w:tcW w:w="1206"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946"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厂界外扩</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m范围</w:t>
                  </w:r>
                </w:p>
              </w:tc>
              <w:tc>
                <w:tcPr>
                  <w:tcW w:w="5630" w:type="dxa"/>
                  <w:gridSpan w:val="5"/>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无敏感点</w:t>
                  </w:r>
                </w:p>
              </w:tc>
              <w:tc>
                <w:tcPr>
                  <w:tcW w:w="1206"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《声环境质量标准》（GB3096- 2008）</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环境</w:t>
                  </w:r>
                </w:p>
              </w:tc>
              <w:tc>
                <w:tcPr>
                  <w:tcW w:w="6576" w:type="dxa"/>
                  <w:gridSpan w:val="6"/>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项目所在地及周边500m范围内无地下水集中式饮用水水源和热水、矿泉水、温泉等特殊地下水资源</w:t>
                  </w:r>
                </w:p>
              </w:tc>
              <w:tc>
                <w:tcPr>
                  <w:tcW w:w="1206" w:type="dxa"/>
                  <w:vAlign w:val="center"/>
                </w:tcPr>
                <w:p>
                  <w:pPr>
                    <w:keepNext w:val="0"/>
                    <w:keepLines w:val="0"/>
                    <w:suppressLineNumbers w:val="0"/>
                    <w:shd w:val="clear" w:color="auto"/>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《地下水质量标准》（GB/T14848-2017）中</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ROMAN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III</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生态环境</w:t>
                  </w:r>
                </w:p>
              </w:tc>
              <w:tc>
                <w:tcPr>
                  <w:tcW w:w="6576" w:type="dxa"/>
                  <w:gridSpan w:val="6"/>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本项目厂区用地性质为未利用地和农用地沟渠，无自然植被覆盖，无生态环境保护目标</w:t>
                  </w:r>
                </w:p>
              </w:tc>
              <w:tc>
                <w:tcPr>
                  <w:tcW w:w="1206" w:type="dxa"/>
                  <w:vAlign w:val="center"/>
                </w:tcPr>
                <w:p>
                  <w:pPr>
                    <w:keepNext w:val="0"/>
                    <w:keepLines w:val="0"/>
                    <w:suppressLineNumbers w:val="0"/>
                    <w:shd w:val="clear" w:color="auto"/>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keepNext w:val="0"/>
              <w:keepLines w:val="0"/>
              <w:suppressLineNumbers w:val="0"/>
              <w:shd w:val="clear"/>
              <w:spacing w:before="0" w:beforeAutospacing="0" w:after="0" w:afterAutospacing="0"/>
              <w:ind w:left="0" w:right="0"/>
              <w:jc w:val="both"/>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t>污染物排放控制标准</w:t>
            </w:r>
          </w:p>
        </w:tc>
        <w:tc>
          <w:tcPr>
            <w:tcW w:w="849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2"/>
              </w:rPr>
            </w:pPr>
            <w:r>
              <w:rPr>
                <w:rFonts w:hint="default" w:ascii="Times New Roman" w:hAnsi="Times New Roman" w:eastAsia="宋体" w:cs="Times New Roman"/>
                <w:b/>
                <w:bCs/>
                <w:color w:val="auto"/>
                <w:sz w:val="24"/>
              </w:rPr>
              <w:t>1</w:t>
            </w:r>
            <w:r>
              <w:rPr>
                <w:rFonts w:hint="default" w:ascii="Times New Roman" w:hAnsi="Times New Roman" w:eastAsia="宋体" w:cs="Times New Roman"/>
                <w:b/>
                <w:bCs/>
                <w:color w:val="auto"/>
                <w:sz w:val="24"/>
                <w:szCs w:val="22"/>
              </w:rPr>
              <w:t>、大气污染物排放标准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）本项目运营期燃煤热风炉</w:t>
            </w:r>
            <w:r>
              <w:rPr>
                <w:rFonts w:hint="default" w:ascii="Times New Roman" w:hAnsi="Times New Roman" w:eastAsia="宋体" w:cs="Times New Roman"/>
                <w:color w:val="auto"/>
                <w:sz w:val="24"/>
                <w:lang w:eastAsia="zh-CN"/>
              </w:rPr>
              <w:t>废气中颗粒物排放、烟气黑度执行</w:t>
            </w:r>
            <w:r>
              <w:rPr>
                <w:rFonts w:hint="default" w:ascii="Times New Roman" w:hAnsi="Times New Roman" w:eastAsia="宋体" w:cs="Times New Roman"/>
                <w:color w:val="auto"/>
                <w:sz w:val="24"/>
              </w:rPr>
              <w:t>《工业炉窑大气污染物排放标准》（GB9078-1996）表2</w:t>
            </w:r>
            <w:r>
              <w:rPr>
                <w:rFonts w:hint="default" w:ascii="Times New Roman" w:hAnsi="Times New Roman" w:eastAsia="宋体" w:cs="Times New Roman"/>
                <w:color w:val="auto"/>
                <w:sz w:val="24"/>
                <w:lang w:eastAsia="zh-CN"/>
              </w:rPr>
              <w:t>中</w:t>
            </w:r>
            <w:r>
              <w:rPr>
                <w:rFonts w:hint="default" w:ascii="Times New Roman" w:hAnsi="Times New Roman" w:eastAsia="宋体" w:cs="Times New Roman"/>
                <w:color w:val="auto"/>
                <w:sz w:val="24"/>
              </w:rPr>
              <w:t>干燥炉</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窑</w:t>
            </w:r>
            <w:r>
              <w:rPr>
                <w:rFonts w:hint="default" w:ascii="Times New Roman" w:hAnsi="Times New Roman" w:eastAsia="宋体" w:cs="Times New Roman"/>
                <w:color w:val="auto"/>
                <w:sz w:val="24"/>
                <w:lang w:eastAsia="zh-CN"/>
              </w:rPr>
              <w:t>的二级标准排放限值；二氧化硫排放执行</w:t>
            </w:r>
            <w:r>
              <w:rPr>
                <w:rFonts w:hint="default" w:ascii="Times New Roman" w:hAnsi="Times New Roman" w:eastAsia="宋体" w:cs="Times New Roman"/>
                <w:color w:val="auto"/>
                <w:sz w:val="24"/>
              </w:rPr>
              <w:t>《工业炉窑大气污染物排放标准》（GB9078-1996）表</w:t>
            </w:r>
            <w:r>
              <w:rPr>
                <w:rFonts w:hint="default" w:ascii="Times New Roman" w:hAnsi="Times New Roman" w:eastAsia="宋体" w:cs="Times New Roman"/>
                <w:color w:val="auto"/>
                <w:sz w:val="24"/>
                <w:lang w:val="en-US" w:eastAsia="zh-CN"/>
              </w:rPr>
              <w:t>4中燃煤炉窑</w:t>
            </w:r>
            <w:r>
              <w:rPr>
                <w:rFonts w:hint="default" w:ascii="Times New Roman" w:hAnsi="Times New Roman" w:eastAsia="宋体" w:cs="Times New Roman"/>
                <w:color w:val="auto"/>
                <w:sz w:val="24"/>
                <w:lang w:eastAsia="zh-CN"/>
              </w:rPr>
              <w:t>的二级标准排放限值</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氮氧化物</w:t>
            </w:r>
            <w:r>
              <w:rPr>
                <w:rFonts w:hint="default" w:ascii="Times New Roman" w:hAnsi="Times New Roman" w:eastAsia="宋体" w:cs="Times New Roman"/>
                <w:color w:val="auto"/>
                <w:sz w:val="24"/>
                <w:lang w:eastAsia="zh-CN"/>
              </w:rPr>
              <w:t>排放</w:t>
            </w:r>
            <w:r>
              <w:rPr>
                <w:rFonts w:hint="default" w:ascii="Times New Roman" w:hAnsi="Times New Roman" w:eastAsia="宋体" w:cs="Times New Roman"/>
                <w:color w:val="auto"/>
                <w:sz w:val="24"/>
              </w:rPr>
              <w:t>执行《大气污染物综合排放标准》（GB16297-1996）</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新污染源大气污染物排放限值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lang w:eastAsia="zh-CN"/>
              </w:rPr>
              <w:t>汞</w:t>
            </w:r>
            <w:r>
              <w:rPr>
                <w:rFonts w:hint="default" w:ascii="Times New Roman" w:hAnsi="Times New Roman" w:eastAsia="宋体" w:cs="Times New Roman"/>
                <w:color w:val="auto"/>
                <w:sz w:val="24"/>
                <w:lang w:eastAsia="zh-CN"/>
              </w:rPr>
              <w:t>排放执行</w:t>
            </w:r>
            <w:r>
              <w:rPr>
                <w:rFonts w:hint="default" w:ascii="Times New Roman" w:hAnsi="Times New Roman" w:eastAsia="宋体" w:cs="Times New Roman"/>
                <w:color w:val="auto"/>
                <w:sz w:val="24"/>
              </w:rPr>
              <w:t>《工业炉窑大气污染物排放标准》（GB9078-1996）表4中</w:t>
            </w:r>
            <w:r>
              <w:rPr>
                <w:rFonts w:hint="default" w:ascii="Times New Roman" w:hAnsi="Times New Roman" w:eastAsia="宋体" w:cs="Times New Roman"/>
                <w:color w:val="auto"/>
                <w:sz w:val="24"/>
                <w:lang w:eastAsia="zh-CN"/>
              </w:rPr>
              <w:t>其他的二级标准排放限值；</w:t>
            </w:r>
            <w:r>
              <w:rPr>
                <w:rFonts w:hint="default" w:ascii="Times New Roman" w:hAnsi="Times New Roman" w:eastAsia="宋体" w:cs="Times New Roman"/>
                <w:color w:val="auto"/>
                <w:sz w:val="24"/>
              </w:rPr>
              <w:t>烟囱高度应不低于</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m，且应高出周围半径200m距离内建筑物3m以上。</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表</w:t>
            </w:r>
            <w:r>
              <w:rPr>
                <w:rFonts w:hint="default" w:ascii="Times New Roman" w:hAnsi="Times New Roman" w:eastAsia="宋体" w:cs="Times New Roman"/>
                <w:b/>
                <w:bCs/>
                <w:color w:val="auto"/>
                <w:kern w:val="2"/>
                <w:sz w:val="24"/>
                <w:szCs w:val="24"/>
                <w:lang w:val="en-US" w:eastAsia="zh-CN"/>
              </w:rPr>
              <w:t xml:space="preserve">3-7 </w:t>
            </w:r>
            <w:r>
              <w:rPr>
                <w:rFonts w:hint="default" w:ascii="Times New Roman" w:hAnsi="Times New Roman" w:eastAsia="宋体" w:cs="Times New Roman"/>
                <w:b/>
                <w:bCs/>
                <w:color w:val="auto"/>
                <w:kern w:val="2"/>
                <w:sz w:val="24"/>
                <w:szCs w:val="24"/>
              </w:rPr>
              <w:t xml:space="preserve"> 《工业炉窑大气污染物排放标准》（GB9078- 1996）</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2"/>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38" w:type="dxa"/>
                  <w:noWrap w:val="0"/>
                  <w:vAlign w:val="center"/>
                </w:tcPr>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4799" w:type="dxa"/>
                  <w:noWrap w:val="0"/>
                  <w:vAlign w:val="center"/>
                </w:tcPr>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排放限值</w:t>
                  </w:r>
                  <w:r>
                    <w:rPr>
                      <w:rFonts w:hint="default" w:ascii="Times New Roman" w:hAnsi="Times New Roman" w:eastAsia="宋体" w:cs="Times New Roman"/>
                      <w:b/>
                      <w:bCs/>
                      <w:color w:val="auto"/>
                      <w:sz w:val="21"/>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38" w:type="dxa"/>
                  <w:noWrap w:val="0"/>
                  <w:vAlign w:val="center"/>
                </w:tcPr>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烟尘</w:t>
                  </w:r>
                </w:p>
              </w:tc>
              <w:tc>
                <w:tcPr>
                  <w:tcW w:w="4799" w:type="dxa"/>
                  <w:noWrap w:val="0"/>
                  <w:vAlign w:val="center"/>
                </w:tcPr>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4799" w:type="dxa"/>
                  <w:noWrap w:val="0"/>
                  <w:vAlign w:val="center"/>
                </w:tcPr>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汞</w:t>
                  </w:r>
                </w:p>
              </w:tc>
              <w:tc>
                <w:tcPr>
                  <w:tcW w:w="4799" w:type="dxa"/>
                  <w:noWrap w:val="0"/>
                  <w:vAlign w:val="center"/>
                </w:tcPr>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烟气黑度</w:t>
                  </w:r>
                </w:p>
              </w:tc>
              <w:tc>
                <w:tcPr>
                  <w:tcW w:w="4799" w:type="dxa"/>
                  <w:noWrap w:val="0"/>
                  <w:vAlign w:val="center"/>
                </w:tcPr>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bl>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 xml:space="preserve">3-8  </w:t>
            </w:r>
            <w:r>
              <w:rPr>
                <w:rFonts w:hint="default" w:ascii="Times New Roman" w:hAnsi="Times New Roman" w:eastAsia="宋体" w:cs="Times New Roman"/>
                <w:b/>
                <w:bCs/>
                <w:color w:val="auto"/>
                <w:sz w:val="24"/>
              </w:rPr>
              <w:t xml:space="preserve"> 《大气污染物综合排放标准》（GB16297-1996）</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2098"/>
              <w:gridCol w:w="2100"/>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污染物</w:t>
                  </w:r>
                </w:p>
              </w:tc>
              <w:tc>
                <w:tcPr>
                  <w:tcW w:w="2098"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最高允许排放浓度mg/m</w:t>
                  </w:r>
                  <w:r>
                    <w:rPr>
                      <w:rFonts w:hint="default" w:ascii="Times New Roman" w:hAnsi="Times New Roman" w:eastAsia="宋体" w:cs="Times New Roman"/>
                      <w:color w:val="FF0000"/>
                      <w:szCs w:val="21"/>
                      <w:vertAlign w:val="superscript"/>
                    </w:rPr>
                    <w:t>3</w:t>
                  </w:r>
                </w:p>
              </w:tc>
              <w:tc>
                <w:tcPr>
                  <w:tcW w:w="4198"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最高允许排放速率，kg/h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rPr>
                  </w:pPr>
                </w:p>
              </w:tc>
              <w:tc>
                <w:tcPr>
                  <w:tcW w:w="2098"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rPr>
                  </w:pPr>
                </w:p>
              </w:tc>
              <w:tc>
                <w:tcPr>
                  <w:tcW w:w="2100"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排气筒高度m</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lang w:eastAsia="zh-CN"/>
                    </w:rPr>
                  </w:pPr>
                  <w:r>
                    <w:rPr>
                      <w:rFonts w:hint="default" w:ascii="Times New Roman" w:hAnsi="Times New Roman" w:eastAsia="宋体" w:cs="Times New Roman"/>
                      <w:color w:val="FF0000"/>
                      <w:szCs w:val="21"/>
                      <w:lang w:eastAsia="zh-CN"/>
                    </w:rPr>
                    <w:t>氮氧化物</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lang w:val="en-US" w:eastAsia="zh-CN"/>
                    </w:rPr>
                    <w:t>240</w:t>
                  </w:r>
                </w:p>
              </w:tc>
              <w:tc>
                <w:tcPr>
                  <w:tcW w:w="2100"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20</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1.3</w:t>
                  </w:r>
                </w:p>
              </w:tc>
            </w:tr>
          </w:tbl>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运营期</w:t>
            </w:r>
            <w:r>
              <w:rPr>
                <w:rFonts w:hint="default" w:ascii="Times New Roman" w:hAnsi="Times New Roman" w:eastAsia="宋体" w:cs="Times New Roman"/>
                <w:color w:val="auto"/>
                <w:sz w:val="24"/>
                <w:szCs w:val="24"/>
                <w:lang w:eastAsia="zh-CN"/>
              </w:rPr>
              <w:t>生产</w:t>
            </w:r>
            <w:r>
              <w:rPr>
                <w:rFonts w:hint="default" w:ascii="Times New Roman" w:hAnsi="Times New Roman" w:eastAsia="宋体" w:cs="Times New Roman"/>
                <w:color w:val="auto"/>
                <w:sz w:val="24"/>
                <w:szCs w:val="24"/>
              </w:rPr>
              <w:t>过程</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产生的</w:t>
            </w:r>
            <w:r>
              <w:rPr>
                <w:rFonts w:hint="default" w:ascii="Times New Roman" w:hAnsi="Times New Roman" w:eastAsia="宋体" w:cs="Times New Roman"/>
                <w:color w:val="auto"/>
                <w:sz w:val="24"/>
                <w:szCs w:val="24"/>
                <w:lang w:eastAsia="zh-CN"/>
              </w:rPr>
              <w:t>无组织颗粒物</w:t>
            </w:r>
            <w:r>
              <w:rPr>
                <w:rFonts w:hint="default" w:ascii="Times New Roman" w:hAnsi="Times New Roman" w:eastAsia="宋体" w:cs="Times New Roman"/>
                <w:color w:val="auto"/>
                <w:sz w:val="24"/>
              </w:rPr>
              <w:t>排放执行《大气污染物综合排放标准》（GB16297-1996）表2新污染源大气污染物排放限值中无组织排放监控浓度限值</w:t>
            </w:r>
            <w:r>
              <w:rPr>
                <w:rFonts w:hint="default" w:ascii="Times New Roman" w:hAnsi="Times New Roman" w:eastAsia="宋体" w:cs="Times New Roman"/>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 xml:space="preserve">3-9   </w:t>
            </w:r>
            <w:r>
              <w:rPr>
                <w:rFonts w:hint="default" w:ascii="Times New Roman" w:hAnsi="Times New Roman" w:eastAsia="宋体" w:cs="Times New Roman"/>
                <w:b/>
                <w:color w:val="auto"/>
                <w:sz w:val="24"/>
              </w:rPr>
              <w:t xml:space="preserve">  污染物最高允许排放浓度</w:t>
            </w:r>
          </w:p>
          <w:tbl>
            <w:tblPr>
              <w:tblStyle w:val="24"/>
              <w:tblW w:w="82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05"/>
              <w:gridCol w:w="3656"/>
              <w:gridCol w:w="24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8" w:type="dxa"/>
                  <w:vMerge w:val="restart"/>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3106" w:type="dxa"/>
                  <w:gridSpan w:val="2"/>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8" w:type="dxa"/>
                  <w:vMerge w:val="continue"/>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p>
              </w:tc>
              <w:tc>
                <w:tcPr>
                  <w:tcW w:w="187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监控点</w:t>
                  </w:r>
                </w:p>
              </w:tc>
              <w:tc>
                <w:tcPr>
                  <w:tcW w:w="1236"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浓度</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187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周围外浓度最高点</w:t>
                  </w:r>
                </w:p>
              </w:tc>
              <w:tc>
                <w:tcPr>
                  <w:tcW w:w="1236"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2、噪声排放标准</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本项目营运期噪声排放执行《工业企业厂界环境噪声排放标准》（GB 12348-2008）</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类标准。具体详见表</w:t>
            </w:r>
            <w:r>
              <w:rPr>
                <w:rFonts w:hint="default" w:ascii="Times New Roman" w:hAnsi="Times New Roman" w:eastAsia="宋体" w:cs="Times New Roman"/>
                <w:color w:val="auto"/>
                <w:sz w:val="24"/>
                <w:lang w:val="en-US" w:eastAsia="zh-CN"/>
              </w:rPr>
              <w:t>3-10</w:t>
            </w:r>
            <w:r>
              <w:rPr>
                <w:rFonts w:hint="default" w:ascii="Times New Roman" w:hAnsi="Times New Roman" w:eastAsia="宋体" w:cs="Times New Roman"/>
                <w:color w:val="auto"/>
                <w:sz w:val="24"/>
              </w:rPr>
              <w:t>。</w:t>
            </w:r>
          </w:p>
          <w:p>
            <w:pPr>
              <w:keepNext w:val="0"/>
              <w:keepLines w:val="0"/>
              <w:suppressLineNumbers w:val="0"/>
              <w:shd w:val="clear"/>
              <w:spacing w:before="0" w:beforeAutospacing="0" w:after="0" w:afterAutospacing="0" w:line="360" w:lineRule="auto"/>
              <w:ind w:left="0" w:right="0" w:firstLine="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3-10</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szCs w:val="24"/>
              </w:rPr>
              <w:t>工业企业厂界环境噪声排放标准》（GB 12348-2008）</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2759"/>
              <w:gridCol w:w="2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647"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2646"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昼间dB</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lang w:eastAsia="zh-CN"/>
                    </w:rPr>
                    <w:t>）</w:t>
                  </w:r>
                </w:p>
              </w:tc>
              <w:tc>
                <w:tcPr>
                  <w:tcW w:w="2644"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夜间dB</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647"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w:t>
                  </w:r>
                </w:p>
              </w:tc>
              <w:tc>
                <w:tcPr>
                  <w:tcW w:w="2646"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2644"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、固体废物排放标准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auto"/>
                <w:sz w:val="24"/>
                <w:highlight w:val="none"/>
                <w:lang w:eastAsia="zh-CN"/>
              </w:rPr>
              <w:t>一般固体废物</w:t>
            </w:r>
            <w:r>
              <w:rPr>
                <w:rFonts w:hint="default" w:ascii="Times New Roman" w:hAnsi="Times New Roman" w:eastAsia="宋体" w:cs="Times New Roman"/>
                <w:color w:val="auto"/>
                <w:sz w:val="24"/>
              </w:rPr>
              <w:t>执行</w:t>
            </w:r>
            <w:r>
              <w:rPr>
                <w:rFonts w:hint="default" w:ascii="Times New Roman" w:hAnsi="Times New Roman" w:eastAsia="宋体" w:cs="Times New Roman"/>
                <w:color w:val="auto"/>
                <w:sz w:val="24"/>
                <w:highlight w:val="none"/>
                <w:lang w:eastAsia="zh-CN"/>
              </w:rPr>
              <w:t>《一般工业固体废物贮存和填埋污染控制标准》（GB18599-2020）</w:t>
            </w:r>
            <w:r>
              <w:rPr>
                <w:rFonts w:hint="default" w:ascii="Times New Roman" w:hAnsi="Times New Roman" w:eastAsia="宋体" w:cs="Times New Roman"/>
                <w:color w:val="auto"/>
                <w:sz w:val="24"/>
              </w:rPr>
              <w:t>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t>总量控制指标</w:t>
            </w:r>
          </w:p>
        </w:tc>
        <w:tc>
          <w:tcPr>
            <w:tcW w:w="8492" w:type="dxa"/>
            <w:vAlign w:val="center"/>
          </w:tcPr>
          <w:p>
            <w:pPr>
              <w:pStyle w:val="8"/>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0000FF"/>
                <w:sz w:val="24"/>
                <w:szCs w:val="24"/>
              </w:rPr>
            </w:pPr>
            <w:r>
              <w:rPr>
                <w:rFonts w:hint="default" w:ascii="Times New Roman" w:hAnsi="Times New Roman" w:eastAsia="宋体" w:cs="Times New Roman"/>
                <w:b/>
                <w:bCs/>
                <w:color w:val="0000FF"/>
                <w:sz w:val="24"/>
                <w:szCs w:val="24"/>
                <w:lang w:val="en-US" w:eastAsia="zh-CN"/>
              </w:rPr>
              <w:t>1、</w:t>
            </w:r>
            <w:r>
              <w:rPr>
                <w:rFonts w:hint="default" w:ascii="Times New Roman" w:hAnsi="Times New Roman" w:eastAsia="宋体" w:cs="Times New Roman"/>
                <w:b/>
                <w:bCs/>
                <w:color w:val="0000FF"/>
                <w:sz w:val="24"/>
                <w:szCs w:val="24"/>
              </w:rPr>
              <w:t>二氧化硫</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FF"/>
                <w:sz w:val="24"/>
                <w:szCs w:val="24"/>
                <w:lang w:eastAsia="zh-CN"/>
              </w:rPr>
            </w:pPr>
            <w:r>
              <w:rPr>
                <w:rFonts w:hint="default" w:ascii="Times New Roman" w:hAnsi="Times New Roman" w:eastAsia="宋体" w:cs="Times New Roman"/>
                <w:color w:val="0000FF"/>
                <w:sz w:val="24"/>
                <w:szCs w:val="24"/>
                <w:lang w:eastAsia="zh-CN"/>
              </w:rPr>
              <w:t>参考《排放源统计调查产排污核算方法和系数手册》（公告2021年第24号）-</w:t>
            </w:r>
            <w:r>
              <w:rPr>
                <w:rFonts w:hint="default" w:ascii="Times New Roman" w:hAnsi="Times New Roman" w:eastAsia="宋体" w:cs="Times New Roman"/>
                <w:color w:val="0000FF"/>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0000FF"/>
                <w:kern w:val="0"/>
                <w:sz w:val="24"/>
                <w:szCs w:val="24"/>
                <w:lang w:val="en-US" w:eastAsia="zh-CN"/>
              </w:rPr>
              <w:t>二氧化硫产污系数按16S（千克/吨-原料）计算</w:t>
            </w:r>
            <w:r>
              <w:rPr>
                <w:rFonts w:hint="default" w:ascii="Times New Roman" w:hAnsi="Times New Roman" w:eastAsia="宋体" w:cs="Times New Roman"/>
                <w:color w:val="0000FF"/>
                <w:sz w:val="24"/>
                <w:szCs w:val="24"/>
              </w:rPr>
              <w:t>，根据煤质分析表可知，本项目所用燃煤的硫分含量为0.</w:t>
            </w:r>
            <w:r>
              <w:rPr>
                <w:rFonts w:hint="default" w:ascii="Times New Roman" w:hAnsi="Times New Roman" w:eastAsia="宋体" w:cs="Times New Roman"/>
                <w:color w:val="0000FF"/>
                <w:sz w:val="24"/>
                <w:szCs w:val="24"/>
                <w:lang w:val="en-US" w:eastAsia="zh-CN"/>
              </w:rPr>
              <w:t>51</w:t>
            </w:r>
            <w:r>
              <w:rPr>
                <w:rFonts w:hint="default" w:ascii="Times New Roman" w:hAnsi="Times New Roman" w:eastAsia="宋体" w:cs="Times New Roman"/>
                <w:color w:val="0000FF"/>
                <w:sz w:val="24"/>
                <w:szCs w:val="24"/>
              </w:rPr>
              <w:t>%</w:t>
            </w:r>
            <w:r>
              <w:rPr>
                <w:rFonts w:hint="default" w:ascii="Times New Roman" w:hAnsi="Times New Roman" w:eastAsia="宋体" w:cs="Times New Roman"/>
                <w:color w:val="0000FF"/>
                <w:sz w:val="24"/>
                <w:szCs w:val="24"/>
                <w:lang w:eastAsia="zh-CN"/>
              </w:rPr>
              <w:t>，则1台</w:t>
            </w:r>
            <w:r>
              <w:rPr>
                <w:rFonts w:hint="eastAsia" w:ascii="Times New Roman" w:hAnsi="Times New Roman" w:eastAsia="宋体" w:cs="Times New Roman"/>
                <w:color w:val="0000FF"/>
                <w:sz w:val="24"/>
                <w:szCs w:val="24"/>
                <w:lang w:val="en-US" w:eastAsia="zh-CN"/>
              </w:rPr>
              <w:t>6</w:t>
            </w:r>
            <w:r>
              <w:rPr>
                <w:rFonts w:hint="default" w:ascii="Times New Roman" w:hAnsi="Times New Roman" w:eastAsia="宋体" w:cs="Times New Roman"/>
                <w:color w:val="0000FF"/>
                <w:sz w:val="24"/>
                <w:szCs w:val="24"/>
                <w:lang w:eastAsia="zh-CN"/>
              </w:rPr>
              <w:t>t/h燃煤热风炉二氧化硫产生量为16×0.51kg/t×</w:t>
            </w:r>
            <w:r>
              <w:rPr>
                <w:rFonts w:hint="eastAsia" w:ascii="Times New Roman" w:hAnsi="Times New Roman" w:eastAsia="宋体" w:cs="Times New Roman"/>
                <w:color w:val="0000FF"/>
                <w:sz w:val="24"/>
                <w:szCs w:val="24"/>
                <w:lang w:eastAsia="zh-CN"/>
              </w:rPr>
              <w:t>400t/a</w:t>
            </w:r>
            <w:r>
              <w:rPr>
                <w:rFonts w:hint="default" w:ascii="Times New Roman" w:hAnsi="Times New Roman" w:eastAsia="宋体" w:cs="Times New Roman"/>
                <w:color w:val="0000FF"/>
                <w:sz w:val="24"/>
                <w:szCs w:val="24"/>
                <w:lang w:eastAsia="zh-CN"/>
              </w:rPr>
              <w:t>=</w:t>
            </w:r>
            <w:r>
              <w:rPr>
                <w:rFonts w:hint="eastAsia" w:ascii="Times New Roman" w:hAnsi="Times New Roman" w:eastAsia="宋体" w:cs="Times New Roman"/>
                <w:color w:val="0000FF"/>
                <w:sz w:val="24"/>
                <w:szCs w:val="24"/>
                <w:lang w:eastAsia="zh-CN"/>
              </w:rPr>
              <w:t>3.264</w:t>
            </w:r>
            <w:r>
              <w:rPr>
                <w:rFonts w:hint="default" w:ascii="Times New Roman" w:hAnsi="Times New Roman" w:eastAsia="宋体" w:cs="Times New Roman"/>
                <w:color w:val="0000FF"/>
                <w:sz w:val="24"/>
                <w:szCs w:val="24"/>
                <w:lang w:eastAsia="zh-CN"/>
              </w:rPr>
              <w:t>t/a。废气采用多管式除尘器</w:t>
            </w:r>
            <w:r>
              <w:rPr>
                <w:rFonts w:hint="default" w:ascii="Times New Roman" w:hAnsi="Times New Roman" w:eastAsia="宋体" w:cs="Times New Roman"/>
                <w:color w:val="0000FF"/>
                <w:sz w:val="24"/>
                <w:szCs w:val="24"/>
                <w:lang w:val="en-US" w:eastAsia="zh-CN"/>
              </w:rPr>
              <w:t>+布袋除尘器</w:t>
            </w:r>
            <w:r>
              <w:rPr>
                <w:rFonts w:hint="default" w:ascii="Times New Roman" w:hAnsi="Times New Roman" w:eastAsia="宋体" w:cs="Times New Roman"/>
                <w:color w:val="0000FF"/>
                <w:sz w:val="24"/>
                <w:szCs w:val="24"/>
                <w:lang w:eastAsia="zh-CN"/>
              </w:rPr>
              <w:t>+单碱法脱硫塔进行处理，参考《排放源统计调查产排污核算方法和系数手册》（公告2021年第24号）--4430工业锅炉（热力生产和供应行业）产污系数表-燃煤工业锅炉，钠碱法脱硫效率为92.5%（本次评价取</w:t>
            </w:r>
            <w:r>
              <w:rPr>
                <w:rFonts w:hint="eastAsia" w:ascii="Times New Roman" w:hAnsi="Times New Roman" w:eastAsia="宋体" w:cs="Times New Roman"/>
                <w:color w:val="0000FF"/>
                <w:sz w:val="24"/>
                <w:szCs w:val="24"/>
                <w:lang w:val="en-US" w:eastAsia="zh-CN"/>
              </w:rPr>
              <w:t>6</w:t>
            </w:r>
            <w:r>
              <w:rPr>
                <w:rFonts w:hint="default" w:ascii="Times New Roman" w:hAnsi="Times New Roman" w:eastAsia="宋体" w:cs="Times New Roman"/>
                <w:color w:val="0000FF"/>
                <w:sz w:val="24"/>
                <w:szCs w:val="24"/>
                <w:lang w:eastAsia="zh-CN"/>
              </w:rPr>
              <w:t>0%），1台</w:t>
            </w:r>
            <w:r>
              <w:rPr>
                <w:rFonts w:hint="eastAsia" w:ascii="Times New Roman" w:hAnsi="Times New Roman" w:eastAsia="宋体" w:cs="Times New Roman"/>
                <w:color w:val="0000FF"/>
                <w:sz w:val="24"/>
                <w:szCs w:val="24"/>
                <w:lang w:val="en-US" w:eastAsia="zh-CN"/>
              </w:rPr>
              <w:t>6</w:t>
            </w:r>
            <w:r>
              <w:rPr>
                <w:rFonts w:hint="default" w:ascii="Times New Roman" w:hAnsi="Times New Roman" w:eastAsia="宋体" w:cs="Times New Roman"/>
                <w:color w:val="0000FF"/>
                <w:sz w:val="24"/>
                <w:szCs w:val="24"/>
                <w:lang w:eastAsia="zh-CN"/>
              </w:rPr>
              <w:t>t/h燃煤热风炉二氧化硫排放量为</w:t>
            </w:r>
            <w:r>
              <w:rPr>
                <w:rFonts w:hint="eastAsia" w:ascii="Times New Roman" w:hAnsi="Times New Roman" w:eastAsia="宋体" w:cs="Times New Roman"/>
                <w:color w:val="0000FF"/>
                <w:sz w:val="24"/>
                <w:szCs w:val="24"/>
                <w:lang w:eastAsia="zh-CN"/>
              </w:rPr>
              <w:t>1.306</w:t>
            </w:r>
            <w:r>
              <w:rPr>
                <w:rFonts w:hint="default" w:ascii="Times New Roman" w:hAnsi="Times New Roman" w:eastAsia="宋体" w:cs="Times New Roman"/>
                <w:color w:val="0000FF"/>
                <w:sz w:val="24"/>
                <w:szCs w:val="24"/>
                <w:lang w:eastAsia="zh-CN"/>
              </w:rPr>
              <w:t>t/a。</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FF0000"/>
                <w:sz w:val="24"/>
                <w:szCs w:val="24"/>
                <w:lang w:val="en-US" w:eastAsia="zh-CN"/>
              </w:rPr>
              <w:t>2、</w:t>
            </w:r>
            <w:r>
              <w:rPr>
                <w:rFonts w:hint="default" w:ascii="Times New Roman" w:hAnsi="Times New Roman" w:eastAsia="宋体" w:cs="Times New Roman"/>
                <w:b/>
                <w:bCs/>
                <w:color w:val="FF0000"/>
                <w:sz w:val="24"/>
                <w:szCs w:val="24"/>
              </w:rPr>
              <w:t>氮氧化物</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lang w:eastAsia="zh-CN"/>
              </w:rPr>
              <w:t>参考《排放源统计调查产排污核算方法和系数手册》（公告2021年第24号）-</w:t>
            </w:r>
            <w:r>
              <w:rPr>
                <w:rFonts w:hint="default" w:ascii="Times New Roman" w:hAnsi="Times New Roman" w:eastAsia="宋体" w:cs="Times New Roman"/>
                <w:color w:val="FF0000"/>
                <w:sz w:val="24"/>
                <w:szCs w:val="24"/>
                <w:lang w:val="en-US" w:eastAsia="zh-CN"/>
              </w:rPr>
              <w:t>-4430工业锅炉（热力生产和供应行业）产污系数表-燃煤工业锅炉，</w:t>
            </w:r>
            <w:r>
              <w:rPr>
                <w:rFonts w:hint="default" w:ascii="Times New Roman" w:hAnsi="Times New Roman" w:eastAsia="宋体" w:cs="Times New Roman"/>
                <w:bCs/>
                <w:color w:val="FF0000"/>
                <w:sz w:val="24"/>
                <w:szCs w:val="24"/>
              </w:rPr>
              <w:t>氮氧化物</w:t>
            </w:r>
            <w:r>
              <w:rPr>
                <w:rFonts w:hint="default" w:ascii="Times New Roman" w:hAnsi="Times New Roman" w:eastAsia="宋体" w:cs="Times New Roman"/>
                <w:color w:val="FF0000"/>
                <w:sz w:val="24"/>
                <w:szCs w:val="24"/>
              </w:rPr>
              <w:t>产污系数</w:t>
            </w:r>
            <w:r>
              <w:rPr>
                <w:rFonts w:hint="eastAsia" w:ascii="Times New Roman" w:hAnsi="Times New Roman" w:eastAsia="宋体" w:cs="Times New Roman"/>
                <w:color w:val="FF0000"/>
                <w:sz w:val="24"/>
                <w:szCs w:val="24"/>
                <w:lang w:eastAsia="zh-CN"/>
              </w:rPr>
              <w:t>1.176</w:t>
            </w:r>
            <w:r>
              <w:rPr>
                <w:rFonts w:hint="default" w:ascii="Times New Roman" w:hAnsi="Times New Roman" w:eastAsia="宋体" w:cs="Times New Roman"/>
                <w:color w:val="FF0000"/>
                <w:sz w:val="24"/>
                <w:szCs w:val="24"/>
              </w:rPr>
              <w:t>（</w:t>
            </w:r>
            <w:r>
              <w:rPr>
                <w:rFonts w:hint="default" w:ascii="Times New Roman" w:hAnsi="Times New Roman" w:eastAsia="宋体" w:cs="Times New Roman"/>
                <w:b w:val="0"/>
                <w:bCs w:val="0"/>
                <w:color w:val="FF0000"/>
                <w:kern w:val="0"/>
                <w:sz w:val="24"/>
                <w:szCs w:val="24"/>
                <w:lang w:val="en-US" w:eastAsia="zh-CN"/>
              </w:rPr>
              <w:t>千克/吨-原料</w:t>
            </w:r>
            <w:r>
              <w:rPr>
                <w:rFonts w:hint="default" w:ascii="Times New Roman" w:hAnsi="Times New Roman" w:eastAsia="宋体" w:cs="Times New Roman"/>
                <w:color w:val="FF0000"/>
                <w:sz w:val="24"/>
                <w:szCs w:val="24"/>
              </w:rPr>
              <w:t>），则1台</w:t>
            </w: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lang w:eastAsia="zh-CN"/>
              </w:rPr>
              <w:t>t/h</w:t>
            </w:r>
            <w:r>
              <w:rPr>
                <w:rFonts w:hint="default" w:ascii="Times New Roman" w:hAnsi="Times New Roman" w:eastAsia="宋体" w:cs="Times New Roman"/>
                <w:color w:val="FF0000"/>
                <w:sz w:val="24"/>
                <w:szCs w:val="24"/>
              </w:rPr>
              <w:t>燃煤热风炉氮氧化物产生量为2.94kg/t×</w:t>
            </w:r>
            <w:r>
              <w:rPr>
                <w:rFonts w:hint="eastAsia" w:ascii="Times New Roman" w:hAnsi="Times New Roman" w:eastAsia="宋体" w:cs="Times New Roman"/>
                <w:color w:val="FF0000"/>
                <w:sz w:val="24"/>
                <w:szCs w:val="24"/>
                <w:lang w:eastAsia="zh-CN"/>
              </w:rPr>
              <w:t>400t/a</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eastAsia="zh-CN"/>
              </w:rPr>
              <w:t>1.176</w:t>
            </w:r>
            <w:r>
              <w:rPr>
                <w:rFonts w:hint="default" w:ascii="Times New Roman" w:hAnsi="Times New Roman" w:eastAsia="宋体" w:cs="Times New Roman"/>
                <w:color w:val="FF0000"/>
                <w:sz w:val="24"/>
                <w:szCs w:val="24"/>
              </w:rPr>
              <w:t>t/a，1台</w:t>
            </w: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lang w:eastAsia="zh-CN"/>
              </w:rPr>
              <w:t>t/h</w:t>
            </w:r>
            <w:r>
              <w:rPr>
                <w:rFonts w:hint="default" w:ascii="Times New Roman" w:hAnsi="Times New Roman" w:eastAsia="宋体" w:cs="Times New Roman"/>
                <w:color w:val="FF0000"/>
                <w:sz w:val="24"/>
                <w:szCs w:val="24"/>
              </w:rPr>
              <w:t>燃煤热风炉氮氧化物排放量为</w:t>
            </w:r>
            <w:r>
              <w:rPr>
                <w:rFonts w:hint="eastAsia" w:ascii="Times New Roman" w:hAnsi="Times New Roman" w:eastAsia="宋体" w:cs="Times New Roman"/>
                <w:color w:val="FF0000"/>
                <w:sz w:val="24"/>
                <w:szCs w:val="24"/>
                <w:lang w:eastAsia="zh-CN"/>
              </w:rPr>
              <w:t>1.176</w:t>
            </w:r>
            <w:r>
              <w:rPr>
                <w:rFonts w:hint="default" w:ascii="Times New Roman" w:hAnsi="Times New Roman" w:eastAsia="宋体" w:cs="Times New Roman"/>
                <w:color w:val="FF0000"/>
                <w:sz w:val="24"/>
                <w:szCs w:val="24"/>
              </w:rPr>
              <w:t>t/a</w:t>
            </w:r>
            <w:r>
              <w:rPr>
                <w:rFonts w:hint="default" w:ascii="Times New Roman" w:hAnsi="Times New Roman" w:eastAsia="宋体" w:cs="Times New Roman"/>
                <w:color w:val="FF0000"/>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b/>
                <w:bCs/>
                <w:color w:val="FF0000"/>
                <w:sz w:val="24"/>
                <w:szCs w:val="24"/>
                <w:lang w:val="en-US" w:eastAsia="zh-CN"/>
              </w:rPr>
              <w:t>总量控制：</w:t>
            </w:r>
            <w:r>
              <w:rPr>
                <w:rFonts w:hint="default" w:ascii="Times New Roman" w:hAnsi="Times New Roman" w:eastAsia="宋体" w:cs="Times New Roman"/>
                <w:b/>
                <w:bCs/>
                <w:color w:val="FF0000"/>
                <w:sz w:val="24"/>
                <w:szCs w:val="24"/>
                <w:lang w:eastAsia="zh-CN"/>
              </w:rPr>
              <w:t>本项目申请指标为二氧化硫</w:t>
            </w:r>
            <w:r>
              <w:rPr>
                <w:rFonts w:hint="eastAsia" w:ascii="Times New Roman" w:hAnsi="Times New Roman" w:eastAsia="宋体" w:cs="Times New Roman"/>
                <w:b/>
                <w:bCs/>
                <w:color w:val="FF0000"/>
                <w:sz w:val="24"/>
                <w:szCs w:val="24"/>
                <w:lang w:val="en-US" w:eastAsia="zh-CN"/>
              </w:rPr>
              <w:t>1.306</w:t>
            </w:r>
            <w:r>
              <w:rPr>
                <w:rFonts w:hint="default" w:ascii="Times New Roman" w:hAnsi="Times New Roman" w:eastAsia="宋体" w:cs="Times New Roman"/>
                <w:b/>
                <w:bCs/>
                <w:color w:val="FF0000"/>
                <w:sz w:val="24"/>
                <w:szCs w:val="24"/>
                <w:lang w:val="en-US" w:eastAsia="zh-CN"/>
              </w:rPr>
              <w:t>t/a</w:t>
            </w:r>
            <w:r>
              <w:rPr>
                <w:rFonts w:hint="default" w:ascii="Times New Roman" w:hAnsi="Times New Roman" w:eastAsia="宋体" w:cs="Times New Roman"/>
                <w:b/>
                <w:bCs/>
                <w:color w:val="FF0000"/>
                <w:sz w:val="24"/>
                <w:szCs w:val="24"/>
                <w:lang w:eastAsia="zh-CN"/>
              </w:rPr>
              <w:t>，氮氧化物</w:t>
            </w:r>
            <w:r>
              <w:rPr>
                <w:rFonts w:hint="eastAsia" w:ascii="Times New Roman" w:hAnsi="Times New Roman" w:eastAsia="宋体" w:cs="Times New Roman"/>
                <w:b/>
                <w:bCs/>
                <w:color w:val="FF0000"/>
                <w:sz w:val="24"/>
                <w:szCs w:val="24"/>
                <w:lang w:val="en-US" w:eastAsia="zh-CN"/>
              </w:rPr>
              <w:t>1.176</w:t>
            </w:r>
            <w:r>
              <w:rPr>
                <w:rFonts w:hint="default" w:ascii="Times New Roman" w:hAnsi="Times New Roman" w:eastAsia="宋体" w:cs="Times New Roman"/>
                <w:b/>
                <w:bCs/>
                <w:color w:val="FF0000"/>
                <w:sz w:val="24"/>
                <w:szCs w:val="24"/>
                <w:lang w:val="en-US" w:eastAsia="zh-CN"/>
              </w:rPr>
              <w:t>t/a。</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eastAsia="zh-CN"/>
                <w14:textFill>
                  <w14:solidFill>
                    <w14:schemeClr w14:val="tx1"/>
                  </w14:solidFill>
                </w14:textFill>
              </w:rPr>
            </w:pPr>
          </w:p>
        </w:tc>
      </w:tr>
    </w:tbl>
    <w:p>
      <w:pPr>
        <w:shd w:val="clear"/>
        <w:rPr>
          <w:rFonts w:hint="default" w:ascii="Times New Roman" w:hAnsi="Times New Roman" w:eastAsia="宋体" w:cs="Times New Roman"/>
          <w:color w:val="000000" w:themeColor="text1"/>
          <w:sz w:val="28"/>
          <w:szCs w:val="28"/>
          <w14:textFill>
            <w14:solidFill>
              <w14:schemeClr w14:val="tx1"/>
            </w14:solidFill>
          </w14:textFill>
        </w:rPr>
      </w:pPr>
    </w:p>
    <w:p>
      <w:pPr>
        <w:shd w:val="clear"/>
        <w:rPr>
          <w:rFonts w:hint="default" w:ascii="Times New Roman" w:hAnsi="Times New Roman" w:eastAsia="宋体" w:cs="Times New Roman"/>
          <w:color w:val="000000" w:themeColor="text1"/>
          <w:sz w:val="28"/>
          <w:szCs w:val="28"/>
          <w14:textFill>
            <w14:solidFill>
              <w14:schemeClr w14:val="tx1"/>
            </w14:solidFill>
          </w14:textFill>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000000" w:themeColor="text1"/>
          <w:sz w:val="28"/>
          <w:szCs w:val="28"/>
          <w:lang w:eastAsia="zh-CN"/>
          <w14:textFill>
            <w14:solidFill>
              <w14:schemeClr w14:val="tx1"/>
            </w14:solidFill>
          </w14:textFill>
        </w:rPr>
      </w:pPr>
      <w:r>
        <w:rPr>
          <w:rFonts w:hint="default" w:ascii="Times New Roman" w:hAnsi="Times New Roman" w:eastAsia="宋体" w:cs="Times New Roman"/>
          <w:b/>
          <w:bCs/>
          <w:color w:val="000000" w:themeColor="text1"/>
          <w:sz w:val="28"/>
          <w:szCs w:val="28"/>
          <w:lang w:eastAsia="zh-CN"/>
          <w14:textFill>
            <w14:solidFill>
              <w14:schemeClr w14:val="tx1"/>
            </w14:solidFill>
          </w14:textFill>
        </w:rPr>
        <w:t>四、主要环境影响和保护措施</w:t>
      </w:r>
    </w:p>
    <w:tbl>
      <w:tblPr>
        <w:tblStyle w:val="25"/>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施工期环境保护措施</w:t>
            </w:r>
          </w:p>
        </w:tc>
        <w:tc>
          <w:tcPr>
            <w:tcW w:w="8435" w:type="dxa"/>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z w:val="24"/>
                <w:shd w:val="clear" w:color="auto" w:fill="auto"/>
                <w:lang w:eastAsia="zh-CN"/>
              </w:rPr>
            </w:pPr>
            <w:r>
              <w:rPr>
                <w:rFonts w:hint="default" w:ascii="Times New Roman" w:hAnsi="Times New Roman" w:eastAsia="宋体" w:cs="Times New Roman"/>
                <w:b/>
                <w:bCs/>
                <w:color w:val="auto"/>
                <w:sz w:val="24"/>
                <w:shd w:val="clear" w:color="auto" w:fill="auto"/>
              </w:rPr>
              <w:t>1、废气</w:t>
            </w:r>
            <w:r>
              <w:rPr>
                <w:rFonts w:hint="default" w:ascii="Times New Roman" w:hAnsi="Times New Roman" w:eastAsia="宋体" w:cs="Times New Roman"/>
                <w:b/>
                <w:bCs/>
                <w:color w:val="auto"/>
                <w:sz w:val="24"/>
                <w:shd w:val="clear" w:color="auto" w:fill="auto"/>
                <w:lang w:eastAsia="zh-CN"/>
              </w:rPr>
              <w:t>环保措施</w:t>
            </w:r>
          </w:p>
          <w:p>
            <w:pPr>
              <w:pStyle w:val="9"/>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bCs/>
                <w:color w:val="auto"/>
                <w:sz w:val="24"/>
                <w:shd w:val="clear" w:color="auto" w:fill="auto"/>
                <w:lang w:eastAsia="zh-CN"/>
              </w:rPr>
            </w:pPr>
            <w:r>
              <w:rPr>
                <w:rFonts w:hint="default" w:ascii="Times New Roman" w:hAnsi="Times New Roman" w:eastAsia="宋体" w:cs="Times New Roman"/>
                <w:bCs/>
                <w:color w:val="auto"/>
                <w:sz w:val="24"/>
                <w:shd w:val="clear" w:color="auto" w:fill="auto"/>
                <w:lang w:eastAsia="zh-CN"/>
              </w:rPr>
              <w:t>（</w:t>
            </w:r>
            <w:r>
              <w:rPr>
                <w:rFonts w:hint="default" w:ascii="Times New Roman" w:hAnsi="Times New Roman" w:eastAsia="宋体" w:cs="Times New Roman"/>
                <w:bCs/>
                <w:color w:val="auto"/>
                <w:sz w:val="24"/>
                <w:shd w:val="clear" w:color="auto" w:fill="auto"/>
                <w:lang w:val="en-US" w:eastAsia="zh-CN"/>
              </w:rPr>
              <w:t>1</w:t>
            </w:r>
            <w:r>
              <w:rPr>
                <w:rFonts w:hint="default" w:ascii="Times New Roman" w:hAnsi="Times New Roman" w:eastAsia="宋体" w:cs="Times New Roman"/>
                <w:bCs/>
                <w:color w:val="auto"/>
                <w:sz w:val="24"/>
                <w:shd w:val="clear" w:color="auto" w:fill="auto"/>
                <w:lang w:eastAsia="zh-CN"/>
              </w:rPr>
              <w:t>）土建工程基础开挖场地在施工前进行洒水降尘，并在四周设置围挡；</w:t>
            </w:r>
          </w:p>
          <w:p>
            <w:pPr>
              <w:pStyle w:val="9"/>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bCs/>
                <w:color w:val="auto"/>
                <w:sz w:val="24"/>
                <w:shd w:val="clear" w:color="auto" w:fill="auto"/>
                <w:lang w:eastAsia="zh-CN"/>
              </w:rPr>
            </w:pPr>
            <w:r>
              <w:rPr>
                <w:rFonts w:hint="default" w:ascii="Times New Roman" w:hAnsi="Times New Roman" w:eastAsia="宋体" w:cs="Times New Roman"/>
                <w:bCs/>
                <w:color w:val="auto"/>
                <w:sz w:val="24"/>
                <w:shd w:val="clear" w:color="auto" w:fill="auto"/>
                <w:lang w:val="en-US" w:eastAsia="zh-CN"/>
              </w:rPr>
              <w:t>（2）开挖</w:t>
            </w:r>
            <w:r>
              <w:rPr>
                <w:rFonts w:hint="default" w:ascii="Times New Roman" w:hAnsi="Times New Roman" w:eastAsia="宋体" w:cs="Times New Roman"/>
                <w:color w:val="auto"/>
                <w:sz w:val="24"/>
                <w:szCs w:val="24"/>
                <w:shd w:val="clear" w:color="auto" w:fill="auto"/>
              </w:rPr>
              <w:t>土方堆放</w:t>
            </w:r>
            <w:r>
              <w:rPr>
                <w:rFonts w:hint="default" w:ascii="Times New Roman" w:hAnsi="Times New Roman" w:eastAsia="宋体" w:cs="Times New Roman"/>
                <w:color w:val="auto"/>
                <w:sz w:val="24"/>
                <w:szCs w:val="24"/>
                <w:shd w:val="clear" w:color="auto" w:fill="auto"/>
                <w:lang w:eastAsia="zh-CN"/>
              </w:rPr>
              <w:t>过程进行</w:t>
            </w:r>
            <w:r>
              <w:rPr>
                <w:rFonts w:hint="default" w:ascii="Times New Roman" w:hAnsi="Times New Roman" w:eastAsia="宋体" w:cs="Times New Roman"/>
                <w:bCs/>
                <w:color w:val="auto"/>
                <w:sz w:val="24"/>
                <w:shd w:val="clear" w:color="auto" w:fill="auto"/>
                <w:lang w:eastAsia="zh-CN"/>
              </w:rPr>
              <w:t>覆盖苫布，通过对堆场进行洒水；</w:t>
            </w:r>
          </w:p>
          <w:p>
            <w:pPr>
              <w:pStyle w:val="9"/>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bCs/>
                <w:color w:val="auto"/>
                <w:sz w:val="24"/>
                <w:shd w:val="clear" w:color="auto" w:fill="auto"/>
                <w:lang w:eastAsia="zh-CN"/>
              </w:rPr>
            </w:pPr>
            <w:r>
              <w:rPr>
                <w:rFonts w:hint="default" w:ascii="Times New Roman" w:hAnsi="Times New Roman" w:eastAsia="宋体" w:cs="Times New Roman"/>
                <w:bCs/>
                <w:color w:val="auto"/>
                <w:sz w:val="24"/>
                <w:shd w:val="clear" w:color="auto" w:fill="auto"/>
                <w:lang w:eastAsia="zh-CN"/>
              </w:rPr>
              <w:t>（</w:t>
            </w:r>
            <w:r>
              <w:rPr>
                <w:rFonts w:hint="default" w:ascii="Times New Roman" w:hAnsi="Times New Roman" w:eastAsia="宋体" w:cs="Times New Roman"/>
                <w:bCs/>
                <w:color w:val="auto"/>
                <w:sz w:val="24"/>
                <w:shd w:val="clear" w:color="auto" w:fill="auto"/>
                <w:lang w:val="en-US" w:eastAsia="zh-CN"/>
              </w:rPr>
              <w:t>3</w:t>
            </w:r>
            <w:r>
              <w:rPr>
                <w:rFonts w:hint="default" w:ascii="Times New Roman" w:hAnsi="Times New Roman" w:eastAsia="宋体" w:cs="Times New Roman"/>
                <w:bCs/>
                <w:color w:val="auto"/>
                <w:sz w:val="24"/>
                <w:shd w:val="clear" w:color="auto" w:fill="auto"/>
                <w:lang w:eastAsia="zh-CN"/>
              </w:rPr>
              <w:t>）建筑材料</w:t>
            </w:r>
            <w:r>
              <w:rPr>
                <w:rFonts w:hint="default" w:ascii="Times New Roman" w:hAnsi="Times New Roman" w:eastAsia="宋体" w:cs="Times New Roman"/>
                <w:color w:val="auto"/>
                <w:sz w:val="24"/>
                <w:szCs w:val="24"/>
                <w:shd w:val="clear" w:color="auto" w:fill="auto"/>
              </w:rPr>
              <w:t>堆放</w:t>
            </w:r>
            <w:r>
              <w:rPr>
                <w:rFonts w:hint="default" w:ascii="Times New Roman" w:hAnsi="Times New Roman" w:eastAsia="宋体" w:cs="Times New Roman"/>
                <w:color w:val="auto"/>
                <w:sz w:val="24"/>
                <w:szCs w:val="24"/>
                <w:shd w:val="clear" w:color="auto" w:fill="auto"/>
                <w:lang w:eastAsia="zh-CN"/>
              </w:rPr>
              <w:t>过程进行</w:t>
            </w:r>
            <w:r>
              <w:rPr>
                <w:rFonts w:hint="default" w:ascii="Times New Roman" w:hAnsi="Times New Roman" w:eastAsia="宋体" w:cs="Times New Roman"/>
                <w:bCs/>
                <w:color w:val="auto"/>
                <w:sz w:val="24"/>
                <w:shd w:val="clear" w:color="auto" w:fill="auto"/>
                <w:lang w:eastAsia="zh-CN"/>
              </w:rPr>
              <w:t>覆盖苫布，通过对堆场进行洒水；</w:t>
            </w:r>
          </w:p>
          <w:p>
            <w:pPr>
              <w:pStyle w:val="9"/>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shd w:val="clear" w:color="auto" w:fill="auto"/>
                <w:lang w:eastAsia="zh-CN"/>
              </w:rPr>
            </w:pPr>
            <w:r>
              <w:rPr>
                <w:rFonts w:hint="default" w:ascii="Times New Roman" w:hAnsi="Times New Roman" w:eastAsia="宋体" w:cs="Times New Roman"/>
                <w:bCs/>
                <w:color w:val="auto"/>
                <w:sz w:val="24"/>
                <w:shd w:val="clear" w:color="auto" w:fill="auto"/>
                <w:lang w:eastAsia="zh-CN"/>
              </w:rPr>
              <w:t>（</w:t>
            </w:r>
            <w:r>
              <w:rPr>
                <w:rFonts w:hint="default" w:ascii="Times New Roman" w:hAnsi="Times New Roman" w:eastAsia="宋体" w:cs="Times New Roman"/>
                <w:bCs/>
                <w:color w:val="auto"/>
                <w:sz w:val="24"/>
                <w:shd w:val="clear" w:color="auto" w:fill="auto"/>
                <w:lang w:val="en-US" w:eastAsia="zh-CN"/>
              </w:rPr>
              <w:t>4</w:t>
            </w:r>
            <w:r>
              <w:rPr>
                <w:rFonts w:hint="default" w:ascii="Times New Roman" w:hAnsi="Times New Roman" w:eastAsia="宋体" w:cs="Times New Roman"/>
                <w:bCs/>
                <w:color w:val="auto"/>
                <w:sz w:val="24"/>
                <w:shd w:val="clear" w:color="auto" w:fill="auto"/>
                <w:lang w:eastAsia="zh-CN"/>
              </w:rPr>
              <w:t>）运输道路进行洒水抑尘。</w:t>
            </w:r>
          </w:p>
          <w:p>
            <w:pPr>
              <w:pStyle w:val="9"/>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0"/>
                <w:sz w:val="24"/>
                <w:szCs w:val="24"/>
                <w:shd w:val="clear" w:color="auto" w:fill="auto"/>
                <w:lang w:val="en-US" w:eastAsia="zh-CN"/>
              </w:rPr>
            </w:pPr>
            <w:r>
              <w:rPr>
                <w:rFonts w:hint="default" w:ascii="Times New Roman" w:hAnsi="Times New Roman" w:eastAsia="宋体" w:cs="Times New Roman"/>
                <w:b/>
                <w:bCs/>
                <w:color w:val="auto"/>
                <w:kern w:val="0"/>
                <w:sz w:val="24"/>
                <w:szCs w:val="24"/>
                <w:shd w:val="clear" w:color="auto" w:fill="auto"/>
                <w:lang w:val="en-US" w:eastAsia="zh-CN"/>
              </w:rPr>
              <w:t>2、废水环保措施</w:t>
            </w:r>
          </w:p>
          <w:p>
            <w:pPr>
              <w:pStyle w:val="9"/>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shd w:val="clear" w:color="auto" w:fill="auto"/>
                <w:lang w:eastAsia="zh-CN"/>
              </w:rPr>
            </w:pPr>
            <w:r>
              <w:rPr>
                <w:rFonts w:hint="default" w:ascii="Times New Roman" w:hAnsi="Times New Roman" w:eastAsia="宋体" w:cs="Times New Roman"/>
                <w:color w:val="auto"/>
                <w:kern w:val="0"/>
                <w:sz w:val="24"/>
                <w:szCs w:val="24"/>
                <w:shd w:val="clear" w:color="auto" w:fill="auto"/>
                <w:lang w:eastAsia="zh-CN"/>
              </w:rPr>
              <w:t>（</w:t>
            </w:r>
            <w:r>
              <w:rPr>
                <w:rFonts w:hint="default" w:ascii="Times New Roman" w:hAnsi="Times New Roman" w:eastAsia="宋体" w:cs="Times New Roman"/>
                <w:color w:val="auto"/>
                <w:kern w:val="0"/>
                <w:sz w:val="24"/>
                <w:szCs w:val="24"/>
                <w:shd w:val="clear" w:color="auto" w:fill="auto"/>
                <w:lang w:val="en-US" w:eastAsia="zh-CN"/>
              </w:rPr>
              <w:t>1</w:t>
            </w:r>
            <w:r>
              <w:rPr>
                <w:rFonts w:hint="default" w:ascii="Times New Roman" w:hAnsi="Times New Roman" w:eastAsia="宋体" w:cs="Times New Roman"/>
                <w:color w:val="auto"/>
                <w:kern w:val="0"/>
                <w:sz w:val="24"/>
                <w:szCs w:val="24"/>
                <w:shd w:val="clear" w:color="auto" w:fill="auto"/>
                <w:lang w:eastAsia="zh-CN"/>
              </w:rPr>
              <w:t>）施工人员的</w:t>
            </w:r>
            <w:r>
              <w:rPr>
                <w:rFonts w:hint="default" w:ascii="Times New Roman" w:hAnsi="Times New Roman" w:eastAsia="宋体" w:cs="Times New Roman"/>
                <w:color w:val="auto"/>
                <w:szCs w:val="21"/>
                <w:shd w:val="clear" w:color="auto" w:fill="auto"/>
                <w:lang w:eastAsia="zh-CN"/>
              </w:rPr>
              <w:t>生活污水排入化粪池，定期清掏；</w:t>
            </w:r>
          </w:p>
          <w:p>
            <w:pPr>
              <w:pStyle w:val="9"/>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shd w:val="clear" w:color="auto" w:fill="auto"/>
                <w:lang w:eastAsia="zh-CN"/>
              </w:rPr>
            </w:pPr>
            <w:r>
              <w:rPr>
                <w:rFonts w:hint="default" w:ascii="Times New Roman" w:hAnsi="Times New Roman" w:eastAsia="宋体" w:cs="Times New Roman"/>
                <w:color w:val="auto"/>
                <w:kern w:val="0"/>
                <w:sz w:val="24"/>
                <w:szCs w:val="24"/>
                <w:shd w:val="clear" w:color="auto" w:fill="auto"/>
                <w:lang w:eastAsia="zh-CN"/>
              </w:rPr>
              <w:t>（</w:t>
            </w:r>
            <w:r>
              <w:rPr>
                <w:rFonts w:hint="default" w:ascii="Times New Roman" w:hAnsi="Times New Roman" w:eastAsia="宋体" w:cs="Times New Roman"/>
                <w:color w:val="auto"/>
                <w:kern w:val="0"/>
                <w:sz w:val="24"/>
                <w:szCs w:val="24"/>
                <w:shd w:val="clear" w:color="auto" w:fill="auto"/>
                <w:lang w:val="en-US" w:eastAsia="zh-CN"/>
              </w:rPr>
              <w:t>2</w:t>
            </w:r>
            <w:r>
              <w:rPr>
                <w:rFonts w:hint="default" w:ascii="Times New Roman" w:hAnsi="Times New Roman" w:eastAsia="宋体" w:cs="Times New Roman"/>
                <w:color w:val="auto"/>
                <w:kern w:val="0"/>
                <w:sz w:val="24"/>
                <w:szCs w:val="24"/>
                <w:shd w:val="clear" w:color="auto" w:fill="auto"/>
                <w:lang w:eastAsia="zh-CN"/>
              </w:rPr>
              <w:t>）施工废水经临时三级沉淀池处理后将上清液循环使用于施工生产，不外排。</w:t>
            </w:r>
          </w:p>
          <w:p>
            <w:pPr>
              <w:keepNext w:val="0"/>
              <w:keepLines w:val="0"/>
              <w:pageBreakBefore w:val="0"/>
              <w:suppressLineNumbers w:val="0"/>
              <w:shd w:val="clear"/>
              <w:tabs>
                <w:tab w:val="left" w:pos="2880"/>
              </w:tabs>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color w:val="auto"/>
                <w:sz w:val="24"/>
                <w:shd w:val="clear" w:color="auto" w:fill="auto"/>
                <w:lang w:eastAsia="zh-CN"/>
              </w:rPr>
            </w:pPr>
            <w:r>
              <w:rPr>
                <w:rFonts w:hint="default" w:ascii="Times New Roman" w:hAnsi="Times New Roman" w:eastAsia="宋体" w:cs="Times New Roman"/>
                <w:b/>
                <w:color w:val="auto"/>
                <w:sz w:val="24"/>
                <w:shd w:val="clear" w:color="auto" w:fill="auto"/>
              </w:rPr>
              <w:t>3、噪声</w:t>
            </w:r>
            <w:r>
              <w:rPr>
                <w:rFonts w:hint="default" w:ascii="Times New Roman" w:hAnsi="Times New Roman" w:eastAsia="宋体" w:cs="Times New Roman"/>
                <w:b/>
                <w:color w:val="auto"/>
                <w:sz w:val="24"/>
                <w:shd w:val="clear" w:color="auto" w:fill="auto"/>
                <w:lang w:eastAsia="zh-CN"/>
              </w:rPr>
              <w:t>环保措施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rPr>
              <w:t>为减轻施工期噪声对周围环境影响，建设单位应严格按照噪声污染</w:t>
            </w:r>
            <w:r>
              <w:rPr>
                <w:rFonts w:hint="default" w:ascii="Times New Roman" w:hAnsi="Times New Roman" w:eastAsia="宋体" w:cs="Times New Roman"/>
                <w:color w:val="auto"/>
                <w:sz w:val="24"/>
                <w:shd w:val="clear" w:color="auto" w:fill="auto"/>
                <w:lang w:eastAsia="zh-CN"/>
              </w:rPr>
              <w:t>防治</w:t>
            </w:r>
            <w:r>
              <w:rPr>
                <w:rFonts w:hint="default" w:ascii="Times New Roman" w:hAnsi="Times New Roman" w:eastAsia="宋体" w:cs="Times New Roman"/>
                <w:color w:val="auto"/>
                <w:sz w:val="24"/>
                <w:shd w:val="clear" w:color="auto" w:fill="auto"/>
              </w:rPr>
              <w:t>管理的有关规定，采取</w:t>
            </w:r>
            <w:r>
              <w:rPr>
                <w:rFonts w:hint="default" w:ascii="Times New Roman" w:hAnsi="Times New Roman" w:eastAsia="宋体" w:cs="Times New Roman"/>
                <w:color w:val="auto"/>
                <w:sz w:val="24"/>
                <w:shd w:val="clear" w:color="auto" w:fill="auto"/>
                <w:lang w:val="en-US" w:eastAsia="zh-CN"/>
              </w:rPr>
              <w:t>以</w:t>
            </w:r>
            <w:r>
              <w:rPr>
                <w:rFonts w:hint="default" w:ascii="Times New Roman" w:hAnsi="Times New Roman" w:eastAsia="宋体" w:cs="Times New Roman"/>
                <w:color w:val="auto"/>
                <w:sz w:val="24"/>
                <w:shd w:val="clear" w:color="auto" w:fill="auto"/>
              </w:rPr>
              <w:t>下措施：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rPr>
              <w:t>（1）施工现场合理布局，以避免局部声级过高，尽可能将施工阶段的噪声减至最小。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rPr>
              <w:t>（2）现场施工人员要严加管理，在施工建设时要防止互相撞击噪声，要文明施工</w:t>
            </w:r>
            <w:r>
              <w:rPr>
                <w:rFonts w:hint="default" w:ascii="Times New Roman" w:hAnsi="Times New Roman" w:eastAsia="宋体" w:cs="Times New Roman"/>
                <w:color w:val="auto"/>
                <w:sz w:val="24"/>
                <w:shd w:val="clear" w:color="auto" w:fill="auto"/>
                <w:lang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3</w:t>
            </w:r>
            <w:r>
              <w:rPr>
                <w:rFonts w:hint="default" w:ascii="Times New Roman" w:hAnsi="Times New Roman" w:eastAsia="宋体" w:cs="Times New Roman"/>
                <w:color w:val="auto"/>
                <w:sz w:val="24"/>
                <w:shd w:val="clear" w:color="auto" w:fill="auto"/>
                <w:lang w:eastAsia="zh-CN"/>
              </w:rPr>
              <w:t>）合理安排作业时间，严禁中午和晚上施工。</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4</w:t>
            </w:r>
            <w:r>
              <w:rPr>
                <w:rFonts w:hint="default" w:ascii="Times New Roman" w:hAnsi="Times New Roman" w:eastAsia="宋体" w:cs="Times New Roman"/>
                <w:color w:val="auto"/>
                <w:sz w:val="24"/>
                <w:shd w:val="clear" w:color="auto" w:fill="auto"/>
                <w:lang w:eastAsia="zh-CN"/>
              </w:rPr>
              <w:t>）及时保养维修施工机械，严格按照操作规程使用各类机械。</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5</w:t>
            </w:r>
            <w:r>
              <w:rPr>
                <w:rFonts w:hint="default" w:ascii="Times New Roman" w:hAnsi="Times New Roman" w:eastAsia="宋体" w:cs="Times New Roman"/>
                <w:color w:val="auto"/>
                <w:sz w:val="24"/>
                <w:shd w:val="clear" w:color="auto" w:fill="auto"/>
                <w:lang w:eastAsia="zh-CN"/>
              </w:rPr>
              <w:t>）在施工场地周围设置挡板</w:t>
            </w:r>
            <w:r>
              <w:rPr>
                <w:rFonts w:hint="default" w:ascii="Times New Roman" w:hAnsi="Times New Roman" w:eastAsia="宋体" w:cs="Times New Roman"/>
                <w:color w:val="auto"/>
                <w:sz w:val="24"/>
                <w:shd w:val="clear" w:color="auto" w:fill="auto"/>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color w:val="auto"/>
                <w:sz w:val="24"/>
                <w:shd w:val="clear" w:color="auto" w:fill="auto"/>
                <w:lang w:eastAsia="zh-CN"/>
              </w:rPr>
            </w:pPr>
            <w:r>
              <w:rPr>
                <w:rFonts w:hint="default" w:ascii="Times New Roman" w:hAnsi="Times New Roman" w:eastAsia="宋体" w:cs="Times New Roman"/>
                <w:b/>
                <w:color w:val="auto"/>
                <w:sz w:val="24"/>
                <w:shd w:val="clear" w:color="auto" w:fill="auto"/>
              </w:rPr>
              <w:t>4、固体废物</w:t>
            </w:r>
            <w:r>
              <w:rPr>
                <w:rFonts w:hint="default" w:ascii="Times New Roman" w:hAnsi="Times New Roman" w:eastAsia="宋体" w:cs="Times New Roman"/>
                <w:b/>
                <w:color w:val="auto"/>
                <w:sz w:val="24"/>
                <w:shd w:val="clear" w:color="auto" w:fill="auto"/>
                <w:lang w:eastAsia="zh-CN"/>
              </w:rPr>
              <w:t>环保措施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hd w:val="clear" w:color="auto" w:fill="auto"/>
              </w:rPr>
            </w:pPr>
            <w:r>
              <w:rPr>
                <w:rFonts w:hint="default" w:ascii="Times New Roman" w:hAnsi="Times New Roman" w:eastAsia="宋体" w:cs="Times New Roman"/>
                <w:color w:val="auto"/>
                <w:kern w:val="0"/>
                <w:sz w:val="24"/>
                <w:shd w:val="clear" w:color="auto" w:fill="auto"/>
              </w:rPr>
              <w:t>（1）建筑垃圾按照当地</w:t>
            </w:r>
            <w:r>
              <w:rPr>
                <w:rFonts w:hint="default" w:ascii="Times New Roman" w:hAnsi="Times New Roman" w:eastAsia="宋体" w:cs="Times New Roman"/>
                <w:color w:val="auto"/>
                <w:kern w:val="0"/>
                <w:sz w:val="24"/>
                <w:shd w:val="clear" w:color="auto" w:fill="auto"/>
                <w:lang w:eastAsia="zh-CN"/>
              </w:rPr>
              <w:t>执法</w:t>
            </w:r>
            <w:r>
              <w:rPr>
                <w:rFonts w:hint="default" w:ascii="Times New Roman" w:hAnsi="Times New Roman" w:eastAsia="宋体" w:cs="Times New Roman"/>
                <w:color w:val="auto"/>
                <w:kern w:val="0"/>
                <w:sz w:val="24"/>
                <w:shd w:val="clear" w:color="auto" w:fill="auto"/>
              </w:rPr>
              <w:t>部门要求进行处置。</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hd w:val="clear" w:color="auto" w:fill="auto"/>
                <w:lang w:eastAsia="zh-CN"/>
              </w:rPr>
            </w:pPr>
            <w:r>
              <w:rPr>
                <w:rFonts w:hint="default" w:ascii="Times New Roman" w:hAnsi="Times New Roman" w:eastAsia="宋体" w:cs="Times New Roman"/>
                <w:color w:val="auto"/>
                <w:kern w:val="0"/>
                <w:sz w:val="24"/>
                <w:shd w:val="clear" w:color="auto" w:fill="auto"/>
              </w:rPr>
              <w:t>（2）</w:t>
            </w:r>
            <w:r>
              <w:rPr>
                <w:rFonts w:hint="default" w:ascii="Times New Roman" w:hAnsi="Times New Roman" w:eastAsia="宋体" w:cs="Times New Roman"/>
                <w:color w:val="auto"/>
                <w:kern w:val="0"/>
                <w:sz w:val="24"/>
                <w:shd w:val="clear" w:color="auto" w:fill="auto"/>
                <w:lang w:eastAsia="zh-CN"/>
              </w:rPr>
              <w:t>设备包装物收集后外售废品收购站。</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kern w:val="0"/>
                <w:sz w:val="24"/>
                <w:shd w:val="clear" w:color="auto" w:fill="auto"/>
              </w:rPr>
              <w:t>（3）</w:t>
            </w:r>
            <w:r>
              <w:rPr>
                <w:rFonts w:hint="default" w:ascii="Times New Roman" w:hAnsi="Times New Roman" w:eastAsia="宋体" w:cs="Times New Roman"/>
                <w:color w:val="auto"/>
                <w:kern w:val="0"/>
                <w:sz w:val="24"/>
                <w:shd w:val="clear" w:color="auto" w:fill="auto"/>
                <w:lang w:eastAsia="zh-CN"/>
              </w:rPr>
              <w:t>施工人员的</w:t>
            </w:r>
            <w:r>
              <w:rPr>
                <w:rFonts w:hint="default" w:ascii="Times New Roman" w:hAnsi="Times New Roman" w:eastAsia="宋体" w:cs="Times New Roman"/>
                <w:color w:val="auto"/>
                <w:kern w:val="0"/>
                <w:sz w:val="24"/>
                <w:shd w:val="clear" w:color="auto" w:fill="auto"/>
              </w:rPr>
              <w:t>生活垃圾经垃圾桶收集后，由当地环卫部门定期清运</w:t>
            </w:r>
            <w:r>
              <w:rPr>
                <w:rFonts w:hint="default" w:ascii="Times New Roman" w:hAnsi="Times New Roman" w:eastAsia="宋体" w:cs="Times New Roman"/>
                <w:color w:val="auto"/>
                <w:kern w:val="0"/>
                <w:sz w:val="24"/>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t>运营期环境影响和保护措施</w:t>
            </w:r>
          </w:p>
        </w:tc>
        <w:tc>
          <w:tcPr>
            <w:tcW w:w="84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val="en-US" w:eastAsia="zh-CN"/>
              </w:rPr>
              <w:t>1、废气产排情况及治理措施可行性分析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1.1玉米粒卸料粉尘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Cs/>
                <w:color w:val="auto"/>
                <w:sz w:val="24"/>
                <w:lang w:eastAsia="zh-CN"/>
              </w:rPr>
              <w:t>玉米粒烘干线原料玉米粒</w:t>
            </w:r>
            <w:r>
              <w:rPr>
                <w:rFonts w:hint="default" w:ascii="Times New Roman" w:hAnsi="Times New Roman" w:eastAsia="宋体" w:cs="Times New Roman"/>
                <w:bCs/>
                <w:color w:val="auto"/>
                <w:sz w:val="24"/>
                <w:lang w:val="en-US" w:eastAsia="zh-CN"/>
              </w:rPr>
              <w:t>汽运入厂后卸载于晾晒平台内，卸料过程中产生</w:t>
            </w:r>
            <w:r>
              <w:rPr>
                <w:rFonts w:hint="default" w:ascii="Times New Roman" w:hAnsi="Times New Roman" w:eastAsia="宋体" w:cs="Times New Roman"/>
                <w:bCs/>
                <w:color w:val="auto"/>
                <w:sz w:val="24"/>
              </w:rPr>
              <w:t>少量粉尘，</w:t>
            </w:r>
            <w:r>
              <w:rPr>
                <w:rFonts w:hint="default" w:ascii="Times New Roman" w:hAnsi="Times New Roman" w:eastAsia="宋体" w:cs="Times New Roman"/>
                <w:color w:val="auto"/>
                <w:sz w:val="24"/>
                <w:szCs w:val="24"/>
                <w:lang w:val="en-US" w:eastAsia="zh-CN"/>
              </w:rPr>
              <w:t>玉米粒不产生粉尘，主要是由皮屑产生的粉尘。项目来粮为经过加工的湿玉米粒，含水量较大，皮屑含量较少；</w:t>
            </w: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玉米粒量为20000t/a，含有的玉米粒皮屑量按1‰计算，则玉米粒皮屑量为20t/a，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谷物贮仓中“卸料”的产污系数--0.</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kg/t（卸料），则原料玉米粒卸料过程中颗粒物产生量为</w:t>
            </w:r>
            <w:r>
              <w:rPr>
                <w:rFonts w:hint="default" w:ascii="Times New Roman" w:hAnsi="Times New Roman" w:eastAsia="宋体" w:cs="Times New Roman"/>
                <w:color w:val="auto"/>
                <w:sz w:val="24"/>
                <w:szCs w:val="24"/>
                <w:lang w:val="en-US" w:eastAsia="zh-CN"/>
              </w:rPr>
              <w:t>0.006t/a，以无组织形式排放。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1.2玉米粒上料粉尘</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本项目原料玉米粒卸入卸料坑内，卸料坑三面设置围挡，仅留机械卸料通道，上料过程中会产生少量粉尘。</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玉米粒量为20000t/a，含有的玉米粒皮屑量按1‰计算，则玉米粒皮屑量为20t/a，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谷物贮仓中“卸料”的产污系数--0.</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kg/t（卸料），则玉米粒上料过程中颗粒物产生量为</w:t>
            </w:r>
            <w:r>
              <w:rPr>
                <w:rFonts w:hint="default" w:ascii="Times New Roman" w:hAnsi="Times New Roman" w:eastAsia="宋体" w:cs="Times New Roman"/>
                <w:color w:val="auto"/>
                <w:sz w:val="24"/>
                <w:szCs w:val="24"/>
                <w:lang w:val="en-US" w:eastAsia="zh-CN"/>
              </w:rPr>
              <w:t>0.006t/a；经围挡处理后（降尘效率按60%计），</w:t>
            </w:r>
            <w:r>
              <w:rPr>
                <w:rFonts w:hint="default" w:ascii="Times New Roman" w:hAnsi="Times New Roman" w:eastAsia="宋体" w:cs="Times New Roman"/>
                <w:color w:val="auto"/>
                <w:sz w:val="24"/>
                <w:szCs w:val="24"/>
                <w:lang w:eastAsia="zh-CN"/>
              </w:rPr>
              <w:t>玉米粒上料粉尘排放量为</w:t>
            </w:r>
            <w:r>
              <w:rPr>
                <w:rFonts w:hint="default" w:ascii="Times New Roman" w:hAnsi="Times New Roman" w:eastAsia="宋体" w:cs="Times New Roman"/>
                <w:color w:val="auto"/>
                <w:sz w:val="24"/>
                <w:szCs w:val="24"/>
                <w:lang w:val="en-US" w:eastAsia="zh-CN"/>
              </w:rPr>
              <w:t>0.002t/a，以无组织形式排放。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1.3玉米粒筛分粉尘</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rPr>
              <w:t>原料玉米粒</w:t>
            </w:r>
            <w:r>
              <w:rPr>
                <w:rFonts w:hint="default" w:ascii="Times New Roman" w:hAnsi="Times New Roman" w:eastAsia="宋体" w:cs="Times New Roman"/>
                <w:color w:val="auto"/>
                <w:sz w:val="24"/>
                <w:szCs w:val="24"/>
                <w:lang w:val="en-US" w:eastAsia="zh-CN"/>
              </w:rPr>
              <w:t>采用</w:t>
            </w:r>
            <w:r>
              <w:rPr>
                <w:rFonts w:hint="default" w:ascii="Times New Roman" w:hAnsi="Times New Roman" w:eastAsia="宋体" w:cs="Times New Roman"/>
                <w:color w:val="auto"/>
                <w:sz w:val="24"/>
                <w:szCs w:val="24"/>
                <w:lang w:eastAsia="zh-CN"/>
              </w:rPr>
              <w:t>初清筛进行筛分，</w:t>
            </w:r>
            <w:r>
              <w:rPr>
                <w:rFonts w:hint="default" w:ascii="Times New Roman" w:hAnsi="Times New Roman" w:eastAsia="宋体" w:cs="Times New Roman"/>
                <w:color w:val="auto"/>
                <w:sz w:val="24"/>
                <w:szCs w:val="24"/>
                <w:lang w:val="en-US" w:eastAsia="zh-CN"/>
              </w:rPr>
              <w:t>筛分过程中</w:t>
            </w:r>
            <w:r>
              <w:rPr>
                <w:rFonts w:hint="default" w:ascii="Times New Roman" w:hAnsi="Times New Roman" w:eastAsia="宋体" w:cs="Times New Roman"/>
                <w:color w:val="auto"/>
                <w:sz w:val="24"/>
                <w:szCs w:val="20"/>
                <w:lang w:val="en-US" w:eastAsia="zh-CN"/>
              </w:rPr>
              <w:t>会产生少量粉尘，</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初清筛</w:t>
            </w:r>
            <w:r>
              <w:rPr>
                <w:rFonts w:hint="default" w:ascii="Times New Roman" w:hAnsi="Times New Roman" w:eastAsia="宋体" w:cs="Times New Roman"/>
                <w:color w:val="auto"/>
                <w:sz w:val="24"/>
                <w:szCs w:val="24"/>
              </w:rPr>
              <w:t>进行封闭设置</w:t>
            </w:r>
            <w:r>
              <w:rPr>
                <w:rFonts w:hint="default" w:ascii="Times New Roman" w:hAnsi="Times New Roman" w:eastAsia="宋体" w:cs="Times New Roman"/>
                <w:color w:val="auto"/>
                <w:sz w:val="24"/>
                <w:szCs w:val="20"/>
                <w:lang w:val="en-US"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玉米粒量为20000t/a，含有的玉米粒皮屑量按1‰计算，则玉米粒皮屑量为20t/a，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w:t>
            </w:r>
            <w:r>
              <w:rPr>
                <w:rFonts w:hint="default" w:ascii="Times New Roman" w:hAnsi="Times New Roman" w:eastAsia="宋体" w:cs="Times New Roman"/>
                <w:color w:val="auto"/>
                <w:sz w:val="24"/>
                <w:szCs w:val="24"/>
                <w:lang w:val="en-US" w:eastAsia="zh-CN"/>
              </w:rPr>
              <w:t>过筛</w:t>
            </w:r>
            <w:r>
              <w:rPr>
                <w:rFonts w:hint="default" w:ascii="Times New Roman" w:hAnsi="Times New Roman" w:eastAsia="宋体" w:cs="Times New Roman"/>
                <w:color w:val="auto"/>
                <w:sz w:val="24"/>
                <w:szCs w:val="24"/>
                <w:lang w:eastAsia="zh-CN"/>
              </w:rPr>
              <w:t>和清理”的产污系数--</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eastAsia="zh-CN"/>
              </w:rPr>
              <w:t>kg/t（</w:t>
            </w:r>
            <w:r>
              <w:rPr>
                <w:rFonts w:hint="default" w:ascii="Times New Roman" w:hAnsi="Times New Roman" w:eastAsia="宋体" w:cs="Times New Roman"/>
                <w:color w:val="auto"/>
                <w:sz w:val="24"/>
                <w:szCs w:val="24"/>
                <w:lang w:val="en-US" w:eastAsia="zh-CN"/>
              </w:rPr>
              <w:t>过筛和</w:t>
            </w:r>
            <w:r>
              <w:rPr>
                <w:rFonts w:hint="default" w:ascii="Times New Roman" w:hAnsi="Times New Roman" w:eastAsia="宋体" w:cs="Times New Roman"/>
                <w:color w:val="auto"/>
                <w:sz w:val="24"/>
                <w:szCs w:val="24"/>
                <w:lang w:eastAsia="zh-CN"/>
              </w:rPr>
              <w:t>清理料），则玉米粒筛分过程中颗粒物产生量为</w:t>
            </w:r>
            <w:r>
              <w:rPr>
                <w:rFonts w:hint="default" w:ascii="Times New Roman" w:hAnsi="Times New Roman" w:eastAsia="宋体" w:cs="Times New Roman"/>
                <w:color w:val="auto"/>
                <w:sz w:val="24"/>
                <w:szCs w:val="24"/>
                <w:lang w:val="en-US" w:eastAsia="zh-CN"/>
              </w:rPr>
              <w:t>0.05t/a，在封闭外罩内沉降后（降尘效率按60%计），则</w:t>
            </w:r>
            <w:r>
              <w:rPr>
                <w:rFonts w:hint="default" w:ascii="Times New Roman" w:hAnsi="Times New Roman" w:eastAsia="宋体" w:cs="Times New Roman"/>
                <w:color w:val="auto"/>
                <w:sz w:val="24"/>
                <w:szCs w:val="24"/>
                <w:lang w:eastAsia="zh-CN"/>
              </w:rPr>
              <w:t>玉米粒筛分过程中颗粒物排放量为</w:t>
            </w:r>
            <w:r>
              <w:rPr>
                <w:rFonts w:hint="default" w:ascii="Times New Roman" w:hAnsi="Times New Roman" w:eastAsia="宋体" w:cs="Times New Roman"/>
                <w:color w:val="auto"/>
                <w:sz w:val="24"/>
                <w:szCs w:val="24"/>
                <w:lang w:val="en-US" w:eastAsia="zh-CN"/>
              </w:rPr>
              <w:t>0.02t/a，以无组织形式排放。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32"/>
                <w:lang w:val="en-US" w:eastAsia="zh-CN"/>
              </w:rPr>
              <w:t>玉米粒烘干粉尘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rPr>
              <w:t>原料玉米粒</w:t>
            </w:r>
            <w:r>
              <w:rPr>
                <w:rFonts w:hint="default" w:ascii="Times New Roman" w:hAnsi="Times New Roman" w:eastAsia="宋体" w:cs="Times New Roman"/>
                <w:color w:val="auto"/>
                <w:sz w:val="24"/>
                <w:szCs w:val="24"/>
                <w:lang w:val="en-US" w:eastAsia="zh-CN"/>
              </w:rPr>
              <w:t>烘干过程中</w:t>
            </w:r>
            <w:r>
              <w:rPr>
                <w:rFonts w:hint="default" w:ascii="Times New Roman" w:hAnsi="Times New Roman" w:eastAsia="宋体" w:cs="Times New Roman"/>
                <w:color w:val="auto"/>
                <w:sz w:val="24"/>
                <w:szCs w:val="20"/>
                <w:lang w:val="en-US" w:eastAsia="zh-CN"/>
              </w:rPr>
              <w:t>会产生少量粉尘，烘干塔设置重力沉降室，烘干粉尘经烘干塔沉降室重力沉降后由装袋收集起来，作为饲料外售，粉尘收集量为60%。</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玉米粒量为20000t/a，含有的玉米粒皮屑量按1‰计算，则玉米粒皮屑量为20t/a，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谷物贮仓中“干燥”的产污系数--</w:t>
            </w:r>
            <w:r>
              <w:rPr>
                <w:rFonts w:hint="default" w:ascii="Times New Roman" w:hAnsi="Times New Roman" w:eastAsia="宋体" w:cs="Times New Roman"/>
                <w:color w:val="auto"/>
                <w:sz w:val="24"/>
                <w:szCs w:val="24"/>
                <w:lang w:val="en-US" w:eastAsia="zh-CN"/>
              </w:rPr>
              <w:t>0.25</w:t>
            </w:r>
            <w:r>
              <w:rPr>
                <w:rFonts w:hint="default" w:ascii="Times New Roman" w:hAnsi="Times New Roman" w:eastAsia="宋体" w:cs="Times New Roman"/>
                <w:color w:val="auto"/>
                <w:sz w:val="24"/>
                <w:szCs w:val="24"/>
                <w:lang w:eastAsia="zh-CN"/>
              </w:rPr>
              <w:t>kg/t（干燥</w:t>
            </w:r>
            <w:r>
              <w:rPr>
                <w:rFonts w:hint="default" w:ascii="Times New Roman" w:hAnsi="Times New Roman" w:eastAsia="宋体" w:cs="Times New Roman"/>
                <w:color w:val="auto"/>
                <w:sz w:val="24"/>
                <w:szCs w:val="24"/>
                <w:lang w:val="en-US" w:eastAsia="zh-CN"/>
              </w:rPr>
              <w:t>料</w:t>
            </w:r>
            <w:r>
              <w:rPr>
                <w:rFonts w:hint="default" w:ascii="Times New Roman" w:hAnsi="Times New Roman" w:eastAsia="宋体" w:cs="Times New Roman"/>
                <w:color w:val="auto"/>
                <w:sz w:val="24"/>
                <w:szCs w:val="24"/>
                <w:lang w:eastAsia="zh-CN"/>
              </w:rPr>
              <w:t>），则玉米粒烘干过程中颗粒物产生量为</w:t>
            </w:r>
            <w:r>
              <w:rPr>
                <w:rFonts w:hint="default" w:ascii="Times New Roman" w:hAnsi="Times New Roman" w:eastAsia="宋体" w:cs="Times New Roman"/>
                <w:color w:val="auto"/>
                <w:sz w:val="24"/>
                <w:szCs w:val="24"/>
                <w:lang w:val="en-US" w:eastAsia="zh-CN"/>
              </w:rPr>
              <w:t>0.005t/a，经</w:t>
            </w:r>
            <w:r>
              <w:rPr>
                <w:rFonts w:hint="default" w:ascii="Times New Roman" w:hAnsi="Times New Roman" w:eastAsia="宋体" w:cs="Times New Roman"/>
                <w:color w:val="auto"/>
                <w:sz w:val="24"/>
                <w:szCs w:val="20"/>
                <w:lang w:val="en-US" w:eastAsia="zh-CN"/>
              </w:rPr>
              <w:t>重力沉降室</w:t>
            </w:r>
            <w:r>
              <w:rPr>
                <w:rFonts w:hint="default" w:ascii="Times New Roman" w:hAnsi="Times New Roman" w:eastAsia="宋体" w:cs="Times New Roman"/>
                <w:color w:val="auto"/>
                <w:sz w:val="24"/>
                <w:szCs w:val="24"/>
                <w:lang w:val="en-US" w:eastAsia="zh-CN"/>
              </w:rPr>
              <w:t>处理后，则</w:t>
            </w:r>
            <w:r>
              <w:rPr>
                <w:rFonts w:hint="default" w:ascii="Times New Roman" w:hAnsi="Times New Roman" w:eastAsia="宋体" w:cs="Times New Roman"/>
                <w:color w:val="auto"/>
                <w:sz w:val="24"/>
                <w:szCs w:val="24"/>
                <w:lang w:eastAsia="zh-CN"/>
              </w:rPr>
              <w:t>玉米粒烘干过程中颗粒物排放量为</w:t>
            </w:r>
            <w:r>
              <w:rPr>
                <w:rFonts w:hint="default" w:ascii="Times New Roman" w:hAnsi="Times New Roman" w:eastAsia="宋体" w:cs="Times New Roman"/>
                <w:color w:val="auto"/>
                <w:sz w:val="24"/>
                <w:szCs w:val="24"/>
                <w:lang w:val="en-US" w:eastAsia="zh-CN"/>
              </w:rPr>
              <w:t>0.002t/a，以无组织形式排放。</w:t>
            </w:r>
          </w:p>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1.5</w:t>
            </w:r>
            <w:r>
              <w:rPr>
                <w:rFonts w:hint="default" w:ascii="Times New Roman" w:hAnsi="Times New Roman" w:eastAsia="宋体" w:cs="Times New Roman"/>
                <w:b/>
                <w:bCs/>
                <w:color w:val="auto"/>
                <w:sz w:val="24"/>
                <w:szCs w:val="24"/>
                <w:lang w:eastAsia="zh-CN"/>
              </w:rPr>
              <w:t>玉米入成品库</w:t>
            </w:r>
            <w:r>
              <w:rPr>
                <w:rFonts w:hint="default" w:ascii="Times New Roman" w:hAnsi="Times New Roman" w:eastAsia="宋体" w:cs="Times New Roman"/>
                <w:b/>
                <w:bCs/>
                <w:color w:val="auto"/>
                <w:sz w:val="24"/>
                <w:szCs w:val="24"/>
              </w:rPr>
              <w:t>粉尘</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项目玉米经初清筛筛分后，杂质含量极少，产品玉米粒装卸至成品库过程中产生的粉尘量极少</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b/>
                <w:bCs/>
                <w:color w:val="FF0000"/>
                <w:sz w:val="24"/>
                <w:szCs w:val="24"/>
              </w:rPr>
              <w:t>1.</w:t>
            </w:r>
            <w:r>
              <w:rPr>
                <w:rFonts w:hint="default" w:ascii="Times New Roman" w:hAnsi="Times New Roman" w:eastAsia="宋体" w:cs="Times New Roman"/>
                <w:b/>
                <w:bCs/>
                <w:color w:val="FF0000"/>
                <w:sz w:val="24"/>
                <w:szCs w:val="24"/>
                <w:lang w:val="en-US" w:eastAsia="zh-CN"/>
              </w:rPr>
              <w:t>6燃煤热风炉</w:t>
            </w:r>
            <w:r>
              <w:rPr>
                <w:rFonts w:hint="default" w:ascii="Times New Roman" w:hAnsi="Times New Roman" w:eastAsia="宋体" w:cs="Times New Roman"/>
                <w:b/>
                <w:bCs/>
                <w:color w:val="FF0000"/>
                <w:sz w:val="24"/>
                <w:szCs w:val="24"/>
                <w:lang w:eastAsia="zh-CN"/>
              </w:rPr>
              <w:t>废气</w:t>
            </w:r>
          </w:p>
          <w:p>
            <w:pPr>
              <w:pStyle w:val="11"/>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FF0000"/>
                <w:szCs w:val="24"/>
                <w:highlight w:val="none"/>
                <w:lang w:val="en-US" w:eastAsia="zh-CN"/>
              </w:rPr>
            </w:pPr>
            <w:r>
              <w:rPr>
                <w:rFonts w:hint="default" w:ascii="Times New Roman" w:hAnsi="Times New Roman" w:eastAsia="宋体" w:cs="Times New Roman"/>
                <w:color w:val="FF0000"/>
                <w:szCs w:val="24"/>
                <w:lang w:val="en-US" w:eastAsia="zh-CN"/>
              </w:rPr>
              <w:t>项目建设1台</w:t>
            </w:r>
            <w:r>
              <w:rPr>
                <w:rFonts w:hint="eastAsia" w:ascii="Times New Roman" w:hAnsi="Times New Roman" w:eastAsia="宋体" w:cs="Times New Roman"/>
                <w:color w:val="FF0000"/>
                <w:szCs w:val="24"/>
                <w:lang w:val="en-US" w:eastAsia="zh-CN"/>
              </w:rPr>
              <w:t>6</w:t>
            </w:r>
            <w:r>
              <w:rPr>
                <w:rFonts w:hint="default" w:ascii="Times New Roman" w:hAnsi="Times New Roman" w:eastAsia="宋体" w:cs="Times New Roman"/>
                <w:color w:val="FF0000"/>
                <w:szCs w:val="24"/>
                <w:lang w:val="en-US" w:eastAsia="zh-CN"/>
              </w:rPr>
              <w:t>t/h燃煤热风炉，燃烧过程产生的颗粒物、SO</w:t>
            </w:r>
            <w:r>
              <w:rPr>
                <w:rFonts w:hint="default" w:ascii="Times New Roman" w:hAnsi="Times New Roman" w:eastAsia="宋体" w:cs="Times New Roman"/>
                <w:color w:val="FF0000"/>
                <w:szCs w:val="24"/>
                <w:vertAlign w:val="subscript"/>
                <w:lang w:val="en-US" w:eastAsia="zh-CN"/>
              </w:rPr>
              <w:t>2</w:t>
            </w:r>
            <w:r>
              <w:rPr>
                <w:rFonts w:hint="default" w:ascii="Times New Roman" w:hAnsi="Times New Roman" w:eastAsia="宋体" w:cs="Times New Roman"/>
                <w:color w:val="FF0000"/>
                <w:szCs w:val="24"/>
                <w:lang w:val="en-US" w:eastAsia="zh-CN"/>
              </w:rPr>
              <w:t>、NO</w:t>
            </w:r>
            <w:r>
              <w:rPr>
                <w:rFonts w:hint="default" w:ascii="Times New Roman" w:hAnsi="Times New Roman" w:eastAsia="宋体" w:cs="Times New Roman"/>
                <w:color w:val="FF0000"/>
                <w:szCs w:val="24"/>
                <w:vertAlign w:val="subscript"/>
                <w:lang w:val="en-US" w:eastAsia="zh-CN"/>
              </w:rPr>
              <w:t>X</w:t>
            </w:r>
            <w:r>
              <w:rPr>
                <w:rFonts w:hint="default" w:ascii="Times New Roman" w:hAnsi="Times New Roman" w:eastAsia="宋体" w:cs="Times New Roman"/>
                <w:color w:val="FF0000"/>
                <w:szCs w:val="24"/>
                <w:lang w:val="en-US" w:eastAsia="zh-CN"/>
              </w:rPr>
              <w:t>、汞、</w:t>
            </w:r>
            <w:r>
              <w:rPr>
                <w:rFonts w:hint="default" w:ascii="Times New Roman" w:hAnsi="Times New Roman" w:eastAsia="宋体" w:cs="Times New Roman"/>
                <w:color w:val="FF0000"/>
                <w:sz w:val="24"/>
                <w:lang w:eastAsia="zh-CN"/>
              </w:rPr>
              <w:t>烟气黑度</w:t>
            </w:r>
            <w:r>
              <w:rPr>
                <w:rFonts w:hint="default" w:ascii="Times New Roman" w:hAnsi="Times New Roman" w:eastAsia="宋体" w:cs="Times New Roman"/>
                <w:color w:val="FF0000"/>
                <w:szCs w:val="24"/>
                <w:lang w:val="en-US" w:eastAsia="zh-CN"/>
              </w:rPr>
              <w:t>。全年工作日为40天，每天工作24小时，</w:t>
            </w:r>
            <w:r>
              <w:rPr>
                <w:rFonts w:hint="default" w:ascii="Times New Roman" w:hAnsi="Times New Roman" w:eastAsia="宋体" w:cs="Times New Roman"/>
                <w:color w:val="FF0000"/>
                <w:szCs w:val="24"/>
                <w:highlight w:val="none"/>
                <w:lang w:val="en-US" w:eastAsia="zh-CN"/>
              </w:rPr>
              <w:t>燃煤消耗量为</w:t>
            </w:r>
            <w:r>
              <w:rPr>
                <w:rFonts w:hint="eastAsia" w:ascii="Times New Roman" w:hAnsi="Times New Roman" w:eastAsia="宋体" w:cs="Times New Roman"/>
                <w:color w:val="FF0000"/>
                <w:szCs w:val="24"/>
                <w:highlight w:val="none"/>
                <w:lang w:val="en-US" w:eastAsia="zh-CN"/>
              </w:rPr>
              <w:t>400t/a</w:t>
            </w:r>
            <w:r>
              <w:rPr>
                <w:rFonts w:hint="default" w:ascii="Times New Roman" w:hAnsi="Times New Roman" w:eastAsia="宋体" w:cs="Times New Roman"/>
                <w:color w:val="FF0000"/>
                <w:szCs w:val="24"/>
                <w:highlight w:val="none"/>
                <w:lang w:val="en-US" w:eastAsia="zh-CN"/>
              </w:rPr>
              <w:t>。燃煤热风炉产生的废气经多管式除尘器</w:t>
            </w:r>
            <w:r>
              <w:rPr>
                <w:rFonts w:hint="default" w:ascii="Times New Roman" w:hAnsi="Times New Roman" w:eastAsia="宋体" w:cs="Times New Roman"/>
                <w:color w:val="FF0000"/>
                <w:sz w:val="24"/>
                <w:szCs w:val="24"/>
                <w:lang w:val="en-US" w:eastAsia="zh-CN"/>
              </w:rPr>
              <w:t>+布袋除尘器</w:t>
            </w:r>
            <w:r>
              <w:rPr>
                <w:rFonts w:hint="default" w:ascii="Times New Roman" w:hAnsi="Times New Roman" w:eastAsia="宋体" w:cs="Times New Roman"/>
                <w:color w:val="FF0000"/>
                <w:sz w:val="24"/>
                <w:szCs w:val="20"/>
                <w:lang w:val="en-US" w:eastAsia="zh-CN"/>
              </w:rPr>
              <w:t>+单碱法脱硫塔</w:t>
            </w:r>
            <w:r>
              <w:rPr>
                <w:rFonts w:hint="default" w:ascii="Times New Roman" w:hAnsi="Times New Roman" w:eastAsia="宋体" w:cs="Times New Roman"/>
                <w:color w:val="FF0000"/>
                <w:szCs w:val="24"/>
                <w:highlight w:val="none"/>
                <w:lang w:val="en-US" w:eastAsia="zh-CN"/>
              </w:rPr>
              <w:t>处理，风机风量为12000m</w:t>
            </w:r>
            <w:r>
              <w:rPr>
                <w:rFonts w:hint="default" w:ascii="Times New Roman" w:hAnsi="Times New Roman" w:eastAsia="宋体" w:cs="Times New Roman"/>
                <w:color w:val="FF0000"/>
                <w:szCs w:val="24"/>
                <w:highlight w:val="none"/>
                <w:vertAlign w:val="superscript"/>
                <w:lang w:val="en-US" w:eastAsia="zh-CN"/>
              </w:rPr>
              <w:t>3</w:t>
            </w:r>
            <w:r>
              <w:rPr>
                <w:rFonts w:hint="default" w:ascii="Times New Roman" w:hAnsi="Times New Roman" w:eastAsia="宋体" w:cs="Times New Roman"/>
                <w:color w:val="FF0000"/>
                <w:szCs w:val="24"/>
                <w:highlight w:val="none"/>
                <w:lang w:val="en-US" w:eastAsia="zh-CN"/>
              </w:rPr>
              <w:t>/h，由1根</w:t>
            </w:r>
            <w:r>
              <w:rPr>
                <w:rFonts w:hint="eastAsia" w:ascii="Times New Roman" w:hAnsi="Times New Roman" w:eastAsia="宋体" w:cs="Times New Roman"/>
                <w:color w:val="FF0000"/>
                <w:szCs w:val="24"/>
                <w:highlight w:val="none"/>
                <w:lang w:val="en-US" w:eastAsia="zh-CN"/>
              </w:rPr>
              <w:t>20m</w:t>
            </w:r>
            <w:r>
              <w:rPr>
                <w:rFonts w:hint="default" w:ascii="Times New Roman" w:hAnsi="Times New Roman" w:eastAsia="宋体" w:cs="Times New Roman"/>
                <w:color w:val="FF0000"/>
                <w:szCs w:val="24"/>
                <w:highlight w:val="none"/>
                <w:lang w:val="en-US" w:eastAsia="zh-CN"/>
              </w:rPr>
              <w:t>高排气筒（P1）排放。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FF0000"/>
                <w:kern w:val="0"/>
                <w:sz w:val="24"/>
                <w:szCs w:val="24"/>
                <w:lang w:val="en-US" w:eastAsia="zh-CN"/>
              </w:rPr>
            </w:pPr>
            <w:r>
              <w:rPr>
                <w:rFonts w:hint="default" w:ascii="Times New Roman" w:hAnsi="Times New Roman" w:eastAsia="宋体" w:cs="Times New Roman"/>
                <w:b/>
                <w:bCs/>
                <w:color w:val="FF0000"/>
                <w:kern w:val="0"/>
                <w:sz w:val="24"/>
                <w:szCs w:val="24"/>
                <w:lang w:val="en-US" w:eastAsia="zh-CN"/>
              </w:rPr>
              <w:t>（1）颗粒物</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eastAsia="zh-CN"/>
              </w:rPr>
              <w:t>参考《排放源统计调查产排污核算方法和系数手册》（公告2021年第24号）-</w:t>
            </w:r>
            <w:r>
              <w:rPr>
                <w:rFonts w:hint="default" w:ascii="Times New Roman" w:hAnsi="Times New Roman" w:eastAsia="宋体" w:cs="Times New Roman"/>
                <w:color w:val="FF0000"/>
                <w:sz w:val="24"/>
                <w:szCs w:val="24"/>
                <w:lang w:val="en-US" w:eastAsia="zh-CN"/>
              </w:rPr>
              <w:t>-4430工业锅炉（热力生产和供应行业）产污系数表-燃煤工业锅炉，</w:t>
            </w:r>
            <w:r>
              <w:rPr>
                <w:rFonts w:hint="default" w:ascii="Times New Roman" w:hAnsi="Times New Roman" w:eastAsia="宋体" w:cs="Times New Roman"/>
                <w:color w:val="FF0000"/>
                <w:sz w:val="24"/>
                <w:szCs w:val="24"/>
              </w:rPr>
              <w:t>颗粒物产污系数</w:t>
            </w:r>
            <w:r>
              <w:rPr>
                <w:rFonts w:hint="default" w:ascii="Times New Roman" w:hAnsi="Times New Roman" w:eastAsia="宋体" w:cs="Times New Roman"/>
                <w:b w:val="0"/>
                <w:bCs w:val="0"/>
                <w:color w:val="FF0000"/>
                <w:kern w:val="0"/>
                <w:sz w:val="24"/>
                <w:szCs w:val="24"/>
                <w:lang w:val="en-US" w:eastAsia="zh-CN"/>
              </w:rPr>
              <w:t>按1.25</w:t>
            </w:r>
            <w:r>
              <w:rPr>
                <w:rFonts w:hint="default" w:ascii="Times New Roman" w:hAnsi="Times New Roman" w:eastAsia="宋体" w:cs="Times New Roman"/>
                <w:color w:val="FF0000"/>
                <w:sz w:val="24"/>
                <w:szCs w:val="24"/>
              </w:rPr>
              <w:t>A（</w:t>
            </w:r>
            <w:r>
              <w:rPr>
                <w:rFonts w:hint="default" w:ascii="Times New Roman" w:hAnsi="Times New Roman" w:eastAsia="宋体" w:cs="Times New Roman"/>
                <w:color w:val="FF0000"/>
                <w:sz w:val="24"/>
                <w:szCs w:val="24"/>
                <w:lang w:val="en-US" w:eastAsia="zh-CN"/>
              </w:rPr>
              <w:t>千克</w:t>
            </w:r>
            <w:r>
              <w:rPr>
                <w:rFonts w:hint="default" w:ascii="Times New Roman" w:hAnsi="Times New Roman" w:eastAsia="宋体" w:cs="Times New Roman"/>
                <w:b w:val="0"/>
                <w:bCs w:val="0"/>
                <w:color w:val="FF0000"/>
                <w:kern w:val="0"/>
                <w:sz w:val="24"/>
                <w:szCs w:val="24"/>
                <w:lang w:val="en-US" w:eastAsia="zh-CN"/>
              </w:rPr>
              <w:t>/吨-原料</w:t>
            </w:r>
            <w:r>
              <w:rPr>
                <w:rFonts w:hint="default" w:ascii="Times New Roman" w:hAnsi="Times New Roman" w:eastAsia="宋体" w:cs="Times New Roman"/>
                <w:color w:val="FF0000"/>
                <w:sz w:val="24"/>
                <w:szCs w:val="24"/>
              </w:rPr>
              <w:t>）</w:t>
            </w:r>
            <w:r>
              <w:rPr>
                <w:rFonts w:hint="default" w:ascii="Times New Roman" w:hAnsi="Times New Roman" w:eastAsia="宋体" w:cs="Times New Roman"/>
                <w:color w:val="FF0000"/>
                <w:sz w:val="24"/>
                <w:szCs w:val="24"/>
                <w:lang w:val="en-US" w:eastAsia="zh-CN"/>
              </w:rPr>
              <w:t>计算</w:t>
            </w:r>
            <w:r>
              <w:rPr>
                <w:rFonts w:hint="default" w:ascii="Times New Roman" w:hAnsi="Times New Roman" w:eastAsia="宋体" w:cs="Times New Roman"/>
                <w:color w:val="FF0000"/>
                <w:sz w:val="24"/>
                <w:szCs w:val="24"/>
              </w:rPr>
              <w:t>，根据煤质分析表可知，本项目所用燃煤的灰分含量为</w:t>
            </w:r>
            <w:r>
              <w:rPr>
                <w:rFonts w:hint="default" w:ascii="Times New Roman" w:hAnsi="Times New Roman" w:eastAsia="宋体" w:cs="Times New Roman"/>
                <w:color w:val="FF0000"/>
                <w:sz w:val="24"/>
                <w:szCs w:val="24"/>
                <w:lang w:val="en-US" w:eastAsia="zh-CN"/>
              </w:rPr>
              <w:t>11.48</w:t>
            </w:r>
            <w:r>
              <w:rPr>
                <w:rFonts w:hint="default" w:ascii="Times New Roman" w:hAnsi="Times New Roman" w:eastAsia="宋体" w:cs="Times New Roman"/>
                <w:color w:val="FF0000"/>
                <w:sz w:val="24"/>
                <w:szCs w:val="24"/>
              </w:rPr>
              <w:t>%，则1台</w:t>
            </w: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lang w:eastAsia="zh-CN"/>
              </w:rPr>
              <w:t>t/h</w:t>
            </w:r>
            <w:r>
              <w:rPr>
                <w:rFonts w:hint="default" w:ascii="Times New Roman" w:hAnsi="Times New Roman" w:eastAsia="宋体" w:cs="Times New Roman"/>
                <w:color w:val="FF0000"/>
                <w:sz w:val="24"/>
                <w:szCs w:val="24"/>
              </w:rPr>
              <w:t>燃煤热风炉</w:t>
            </w:r>
            <w:r>
              <w:rPr>
                <w:rFonts w:hint="default" w:ascii="Times New Roman" w:hAnsi="Times New Roman" w:eastAsia="宋体" w:cs="Times New Roman"/>
                <w:color w:val="FF0000"/>
                <w:sz w:val="24"/>
                <w:szCs w:val="24"/>
                <w:lang w:eastAsia="zh-CN"/>
              </w:rPr>
              <w:t>颗粒物</w:t>
            </w:r>
            <w:r>
              <w:rPr>
                <w:rFonts w:hint="default" w:ascii="Times New Roman" w:hAnsi="Times New Roman" w:eastAsia="宋体" w:cs="Times New Roman"/>
                <w:color w:val="FF0000"/>
                <w:sz w:val="24"/>
                <w:szCs w:val="24"/>
              </w:rPr>
              <w:t>产生</w:t>
            </w:r>
            <w:r>
              <w:rPr>
                <w:rFonts w:hint="default" w:ascii="Times New Roman" w:hAnsi="Times New Roman" w:eastAsia="宋体" w:cs="Times New Roman"/>
                <w:color w:val="FF0000"/>
                <w:sz w:val="24"/>
                <w:szCs w:val="24"/>
                <w:lang w:eastAsia="zh-CN"/>
              </w:rPr>
              <w:t>量</w:t>
            </w:r>
            <w:r>
              <w:rPr>
                <w:rFonts w:hint="default" w:ascii="Times New Roman" w:hAnsi="Times New Roman" w:eastAsia="宋体" w:cs="Times New Roman"/>
                <w:color w:val="FF0000"/>
                <w:sz w:val="24"/>
                <w:szCs w:val="24"/>
              </w:rPr>
              <w:t>为1.25×</w:t>
            </w:r>
            <w:r>
              <w:rPr>
                <w:rFonts w:hint="default" w:ascii="Times New Roman" w:hAnsi="Times New Roman" w:eastAsia="宋体" w:cs="Times New Roman"/>
                <w:color w:val="FF0000"/>
                <w:sz w:val="24"/>
                <w:szCs w:val="24"/>
                <w:lang w:val="en-US" w:eastAsia="zh-CN"/>
              </w:rPr>
              <w:t>11.48</w:t>
            </w:r>
            <w:r>
              <w:rPr>
                <w:rFonts w:hint="default" w:ascii="Times New Roman" w:hAnsi="Times New Roman" w:eastAsia="宋体" w:cs="Times New Roman"/>
                <w:color w:val="FF0000"/>
                <w:sz w:val="24"/>
                <w:szCs w:val="24"/>
              </w:rPr>
              <w:t>kg/t×</w:t>
            </w:r>
            <w:r>
              <w:rPr>
                <w:rFonts w:hint="eastAsia" w:ascii="Times New Roman" w:hAnsi="Times New Roman" w:eastAsia="宋体" w:cs="Times New Roman"/>
                <w:color w:val="FF0000"/>
                <w:sz w:val="24"/>
                <w:szCs w:val="24"/>
                <w:lang w:val="en-US" w:eastAsia="zh-CN"/>
              </w:rPr>
              <w:t>400t/a</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val="en-US" w:eastAsia="zh-CN"/>
              </w:rPr>
              <w:t>5.74</w:t>
            </w:r>
            <w:r>
              <w:rPr>
                <w:rFonts w:hint="default" w:ascii="Times New Roman" w:hAnsi="Times New Roman" w:eastAsia="宋体" w:cs="Times New Roman"/>
                <w:color w:val="FF0000"/>
                <w:sz w:val="24"/>
                <w:szCs w:val="24"/>
                <w:lang w:val="en-US" w:eastAsia="zh-CN"/>
              </w:rPr>
              <w:t>t/a</w:t>
            </w:r>
            <w:r>
              <w:rPr>
                <w:rFonts w:hint="default" w:ascii="Times New Roman" w:hAnsi="Times New Roman" w:eastAsia="宋体" w:cs="Times New Roman"/>
                <w:color w:val="FF0000"/>
                <w:sz w:val="24"/>
                <w:szCs w:val="24"/>
              </w:rPr>
              <w:t>；</w:t>
            </w:r>
            <w:r>
              <w:rPr>
                <w:rFonts w:hint="default" w:ascii="Times New Roman" w:hAnsi="Times New Roman" w:eastAsia="宋体" w:cs="Times New Roman"/>
                <w:color w:val="FF0000"/>
                <w:sz w:val="24"/>
                <w:szCs w:val="24"/>
                <w:lang w:eastAsia="zh-CN"/>
              </w:rPr>
              <w:t>废气</w:t>
            </w:r>
            <w:r>
              <w:rPr>
                <w:rFonts w:hint="default" w:ascii="Times New Roman" w:hAnsi="Times New Roman" w:eastAsia="宋体" w:cs="Times New Roman"/>
                <w:color w:val="FF0000"/>
                <w:sz w:val="24"/>
                <w:szCs w:val="24"/>
              </w:rPr>
              <w:t>采用</w:t>
            </w:r>
            <w:r>
              <w:rPr>
                <w:rFonts w:hint="default" w:ascii="Times New Roman" w:hAnsi="Times New Roman" w:eastAsia="宋体" w:cs="Times New Roman"/>
                <w:color w:val="FF0000"/>
                <w:sz w:val="24"/>
                <w:szCs w:val="24"/>
                <w:lang w:eastAsia="zh-CN"/>
              </w:rPr>
              <w:t>多管式除尘器</w:t>
            </w:r>
            <w:r>
              <w:rPr>
                <w:rFonts w:hint="default" w:ascii="Times New Roman" w:hAnsi="Times New Roman" w:eastAsia="宋体" w:cs="Times New Roman"/>
                <w:color w:val="FF0000"/>
                <w:sz w:val="24"/>
                <w:szCs w:val="24"/>
                <w:lang w:val="en-US" w:eastAsia="zh-CN"/>
              </w:rPr>
              <w:t>+布袋除尘器</w:t>
            </w:r>
            <w:r>
              <w:rPr>
                <w:rFonts w:hint="default" w:ascii="Times New Roman" w:hAnsi="Times New Roman" w:eastAsia="宋体" w:cs="Times New Roman"/>
                <w:color w:val="FF0000"/>
                <w:sz w:val="24"/>
                <w:szCs w:val="20"/>
                <w:lang w:val="en-US" w:eastAsia="zh-CN"/>
              </w:rPr>
              <w:t>+单碱法脱硫塔</w:t>
            </w:r>
            <w:r>
              <w:rPr>
                <w:rFonts w:hint="default" w:ascii="Times New Roman" w:hAnsi="Times New Roman" w:eastAsia="宋体" w:cs="Times New Roman"/>
                <w:color w:val="FF0000"/>
                <w:sz w:val="24"/>
                <w:szCs w:val="24"/>
              </w:rPr>
              <w:t>进行处理</w:t>
            </w:r>
            <w:r>
              <w:rPr>
                <w:rFonts w:hint="default" w:ascii="Times New Roman" w:hAnsi="Times New Roman" w:eastAsia="宋体" w:cs="Times New Roman"/>
                <w:color w:val="FF0000"/>
                <w:sz w:val="24"/>
                <w:szCs w:val="24"/>
                <w:lang w:eastAsia="zh-CN"/>
              </w:rPr>
              <w:t>，参考《排放源统计调查产排污核算方法和系数手册》（公告2021年第24号）-</w:t>
            </w:r>
            <w:r>
              <w:rPr>
                <w:rFonts w:hint="default" w:ascii="Times New Roman" w:hAnsi="Times New Roman" w:eastAsia="宋体" w:cs="Times New Roman"/>
                <w:color w:val="FF0000"/>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FF0000"/>
                <w:kern w:val="0"/>
                <w:sz w:val="24"/>
                <w:szCs w:val="24"/>
                <w:lang w:val="en-US" w:eastAsia="zh-CN"/>
              </w:rPr>
              <w:t>，</w:t>
            </w:r>
            <w:r>
              <w:rPr>
                <w:rFonts w:hint="default" w:ascii="Times New Roman" w:hAnsi="Times New Roman" w:eastAsia="宋体" w:cs="Times New Roman"/>
                <w:color w:val="FF0000"/>
                <w:sz w:val="24"/>
                <w:szCs w:val="24"/>
                <w:lang w:eastAsia="zh-CN"/>
              </w:rPr>
              <w:t>多管除尘法去除效率为</w:t>
            </w:r>
            <w:r>
              <w:rPr>
                <w:rFonts w:hint="default" w:ascii="Times New Roman" w:hAnsi="Times New Roman" w:eastAsia="宋体" w:cs="Times New Roman"/>
                <w:color w:val="FF0000"/>
                <w:sz w:val="24"/>
                <w:szCs w:val="24"/>
                <w:lang w:val="en-US" w:eastAsia="zh-CN"/>
              </w:rPr>
              <w:t>70%（本次评价取50%）、</w:t>
            </w:r>
            <w:r>
              <w:rPr>
                <w:rFonts w:hint="default" w:ascii="Times New Roman" w:hAnsi="Times New Roman" w:eastAsia="宋体" w:cs="Times New Roman"/>
                <w:color w:val="FF0000"/>
                <w:sz w:val="24"/>
                <w:szCs w:val="24"/>
                <w:highlight w:val="none"/>
                <w:lang w:val="en-US" w:eastAsia="zh-CN"/>
              </w:rPr>
              <w:t>布袋除尘器</w:t>
            </w:r>
            <w:r>
              <w:rPr>
                <w:rFonts w:hint="default" w:ascii="Times New Roman" w:hAnsi="Times New Roman" w:eastAsia="宋体" w:cs="Times New Roman"/>
                <w:color w:val="FF0000"/>
                <w:sz w:val="24"/>
                <w:szCs w:val="24"/>
                <w:lang w:eastAsia="zh-CN"/>
              </w:rPr>
              <w:t>去除效率为</w:t>
            </w:r>
            <w:r>
              <w:rPr>
                <w:rFonts w:hint="default" w:ascii="Times New Roman" w:hAnsi="Times New Roman" w:eastAsia="宋体" w:cs="Times New Roman"/>
                <w:color w:val="FF0000"/>
                <w:sz w:val="24"/>
                <w:szCs w:val="24"/>
                <w:lang w:val="en-US" w:eastAsia="zh-CN"/>
              </w:rPr>
              <w:t>99%（本次评价取90%）</w:t>
            </w:r>
            <w:r>
              <w:rPr>
                <w:rFonts w:hint="default" w:ascii="Times New Roman" w:hAnsi="Times New Roman" w:eastAsia="宋体" w:cs="Times New Roman"/>
                <w:color w:val="FF0000"/>
                <w:sz w:val="24"/>
                <w:szCs w:val="24"/>
                <w:highlight w:val="none"/>
                <w:lang w:val="en-US" w:eastAsia="zh-CN"/>
              </w:rPr>
              <w:t>、</w:t>
            </w:r>
            <w:r>
              <w:rPr>
                <w:rFonts w:hint="default" w:ascii="Times New Roman" w:hAnsi="Times New Roman" w:eastAsia="宋体" w:cs="Times New Roman"/>
                <w:color w:val="FF0000"/>
                <w:sz w:val="24"/>
                <w:szCs w:val="24"/>
                <w:lang w:val="en-US" w:eastAsia="zh-CN"/>
              </w:rPr>
              <w:t>湿式除尘</w:t>
            </w:r>
            <w:r>
              <w:rPr>
                <w:rFonts w:hint="default" w:ascii="Times New Roman" w:hAnsi="Times New Roman" w:eastAsia="宋体" w:cs="Times New Roman"/>
                <w:color w:val="FF0000"/>
                <w:sz w:val="24"/>
                <w:szCs w:val="24"/>
                <w:lang w:eastAsia="zh-CN"/>
              </w:rPr>
              <w:t>去除效率为</w:t>
            </w:r>
            <w:r>
              <w:rPr>
                <w:rFonts w:hint="default" w:ascii="Times New Roman" w:hAnsi="Times New Roman" w:eastAsia="宋体" w:cs="Times New Roman"/>
                <w:color w:val="FF0000"/>
                <w:sz w:val="24"/>
                <w:szCs w:val="24"/>
                <w:lang w:val="en-US" w:eastAsia="zh-CN"/>
              </w:rPr>
              <w:t>87%（本次评价取</w:t>
            </w: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lang w:val="en-US" w:eastAsia="zh-CN"/>
              </w:rPr>
              <w:t>0%）。</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则1台</w:t>
            </w: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lang w:val="en-US" w:eastAsia="zh-CN"/>
              </w:rPr>
              <w:t>t/h燃煤热风炉</w:t>
            </w:r>
            <w:r>
              <w:rPr>
                <w:rFonts w:hint="default" w:ascii="Times New Roman" w:hAnsi="Times New Roman" w:eastAsia="宋体" w:cs="Times New Roman"/>
                <w:color w:val="FF0000"/>
                <w:sz w:val="24"/>
                <w:szCs w:val="24"/>
                <w:lang w:eastAsia="zh-CN"/>
              </w:rPr>
              <w:t>颗粒物</w:t>
            </w:r>
            <w:r>
              <w:rPr>
                <w:rFonts w:hint="default" w:ascii="Times New Roman" w:hAnsi="Times New Roman" w:eastAsia="宋体" w:cs="Times New Roman"/>
                <w:color w:val="FF0000"/>
                <w:sz w:val="24"/>
                <w:szCs w:val="24"/>
              </w:rPr>
              <w:t>排放</w:t>
            </w:r>
            <w:r>
              <w:rPr>
                <w:rFonts w:hint="default" w:ascii="Times New Roman" w:hAnsi="Times New Roman" w:eastAsia="宋体" w:cs="Times New Roman"/>
                <w:color w:val="FF0000"/>
                <w:sz w:val="24"/>
                <w:szCs w:val="24"/>
                <w:lang w:val="en-US" w:eastAsia="zh-CN"/>
              </w:rPr>
              <w:t>量</w:t>
            </w:r>
            <w:r>
              <w:rPr>
                <w:rFonts w:hint="default" w:ascii="Times New Roman" w:hAnsi="Times New Roman" w:eastAsia="宋体" w:cs="Times New Roman"/>
                <w:color w:val="FF0000"/>
                <w:sz w:val="24"/>
                <w:szCs w:val="24"/>
              </w:rPr>
              <w:t>为</w:t>
            </w:r>
            <w:r>
              <w:rPr>
                <w:rFonts w:hint="eastAsia" w:ascii="Times New Roman" w:hAnsi="Times New Roman" w:eastAsia="宋体" w:cs="Times New Roman"/>
                <w:color w:val="FF0000"/>
                <w:sz w:val="24"/>
                <w:szCs w:val="24"/>
                <w:lang w:val="en-US" w:eastAsia="zh-CN"/>
              </w:rPr>
              <w:t>0.115</w:t>
            </w:r>
            <w:r>
              <w:rPr>
                <w:rFonts w:hint="default" w:ascii="Times New Roman" w:hAnsi="Times New Roman" w:eastAsia="宋体" w:cs="Times New Roman"/>
                <w:color w:val="FF0000"/>
                <w:sz w:val="24"/>
                <w:szCs w:val="24"/>
              </w:rPr>
              <w:t>t</w:t>
            </w:r>
            <w:r>
              <w:rPr>
                <w:rFonts w:hint="default" w:ascii="Times New Roman" w:hAnsi="Times New Roman" w:eastAsia="宋体" w:cs="Times New Roman"/>
                <w:color w:val="FF0000"/>
                <w:sz w:val="24"/>
                <w:szCs w:val="24"/>
                <w:lang w:val="en-US" w:eastAsia="zh-CN"/>
              </w:rPr>
              <w:t>/a。</w:t>
            </w:r>
          </w:p>
          <w:p>
            <w:pPr>
              <w:pStyle w:val="8"/>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0000FF"/>
                <w:sz w:val="24"/>
                <w:szCs w:val="24"/>
              </w:rPr>
            </w:pPr>
            <w:r>
              <w:rPr>
                <w:rFonts w:hint="default" w:ascii="Times New Roman" w:hAnsi="Times New Roman" w:eastAsia="宋体" w:cs="Times New Roman"/>
                <w:b/>
                <w:bCs/>
                <w:color w:val="0000FF"/>
                <w:sz w:val="24"/>
                <w:szCs w:val="24"/>
              </w:rPr>
              <w:t>（</w:t>
            </w:r>
            <w:r>
              <w:rPr>
                <w:rFonts w:hint="default" w:ascii="Times New Roman" w:hAnsi="Times New Roman" w:eastAsia="宋体" w:cs="Times New Roman"/>
                <w:b/>
                <w:bCs/>
                <w:color w:val="0000FF"/>
                <w:sz w:val="24"/>
                <w:szCs w:val="24"/>
                <w:lang w:val="en-US" w:eastAsia="zh-CN"/>
              </w:rPr>
              <w:t>2</w:t>
            </w:r>
            <w:r>
              <w:rPr>
                <w:rFonts w:hint="default" w:ascii="Times New Roman" w:hAnsi="Times New Roman" w:eastAsia="宋体" w:cs="Times New Roman"/>
                <w:b/>
                <w:bCs/>
                <w:color w:val="0000FF"/>
                <w:sz w:val="24"/>
                <w:szCs w:val="24"/>
              </w:rPr>
              <w:t>）二氧化硫</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FF"/>
                <w:sz w:val="24"/>
                <w:szCs w:val="24"/>
              </w:rPr>
            </w:pPr>
            <w:r>
              <w:rPr>
                <w:rFonts w:hint="default" w:ascii="Times New Roman" w:hAnsi="Times New Roman" w:eastAsia="宋体" w:cs="Times New Roman"/>
                <w:color w:val="0000FF"/>
                <w:sz w:val="24"/>
                <w:szCs w:val="24"/>
                <w:lang w:eastAsia="zh-CN"/>
              </w:rPr>
              <w:t>参考《排放源统计调查产排污核算方法和系数手册》（公告2021年第24号）-</w:t>
            </w:r>
            <w:r>
              <w:rPr>
                <w:rFonts w:hint="default" w:ascii="Times New Roman" w:hAnsi="Times New Roman" w:eastAsia="宋体" w:cs="Times New Roman"/>
                <w:color w:val="0000FF"/>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0000FF"/>
                <w:kern w:val="0"/>
                <w:sz w:val="24"/>
                <w:szCs w:val="24"/>
                <w:lang w:val="en-US" w:eastAsia="zh-CN"/>
              </w:rPr>
              <w:t>二氧化硫产污系数按16S（千克/吨-原料）计算</w:t>
            </w:r>
            <w:r>
              <w:rPr>
                <w:rFonts w:hint="default" w:ascii="Times New Roman" w:hAnsi="Times New Roman" w:eastAsia="宋体" w:cs="Times New Roman"/>
                <w:color w:val="0000FF"/>
                <w:sz w:val="24"/>
                <w:szCs w:val="24"/>
              </w:rPr>
              <w:t>，根据煤质分析表可知，本项目所用燃煤的硫分含量为0.</w:t>
            </w:r>
            <w:r>
              <w:rPr>
                <w:rFonts w:hint="default" w:ascii="Times New Roman" w:hAnsi="Times New Roman" w:eastAsia="宋体" w:cs="Times New Roman"/>
                <w:color w:val="0000FF"/>
                <w:sz w:val="24"/>
                <w:szCs w:val="24"/>
                <w:lang w:val="en-US" w:eastAsia="zh-CN"/>
              </w:rPr>
              <w:t>51</w:t>
            </w:r>
            <w:r>
              <w:rPr>
                <w:rFonts w:hint="default" w:ascii="Times New Roman" w:hAnsi="Times New Roman" w:eastAsia="宋体" w:cs="Times New Roman"/>
                <w:color w:val="0000FF"/>
                <w:sz w:val="24"/>
                <w:szCs w:val="24"/>
              </w:rPr>
              <w:t>%，则1台</w:t>
            </w:r>
            <w:r>
              <w:rPr>
                <w:rFonts w:hint="eastAsia" w:ascii="Times New Roman" w:hAnsi="Times New Roman" w:eastAsia="宋体" w:cs="Times New Roman"/>
                <w:color w:val="0000FF"/>
                <w:sz w:val="24"/>
                <w:szCs w:val="24"/>
                <w:lang w:val="en-US" w:eastAsia="zh-CN"/>
              </w:rPr>
              <w:t>6</w:t>
            </w:r>
            <w:r>
              <w:rPr>
                <w:rFonts w:hint="default" w:ascii="Times New Roman" w:hAnsi="Times New Roman" w:eastAsia="宋体" w:cs="Times New Roman"/>
                <w:color w:val="0000FF"/>
                <w:sz w:val="24"/>
                <w:szCs w:val="24"/>
                <w:lang w:val="en-US" w:eastAsia="zh-CN"/>
              </w:rPr>
              <w:t>t/h</w:t>
            </w:r>
            <w:r>
              <w:rPr>
                <w:rFonts w:hint="default" w:ascii="Times New Roman" w:hAnsi="Times New Roman" w:eastAsia="宋体" w:cs="Times New Roman"/>
                <w:color w:val="0000FF"/>
                <w:sz w:val="24"/>
                <w:szCs w:val="24"/>
              </w:rPr>
              <w:t>燃煤热风炉</w:t>
            </w:r>
            <w:r>
              <w:rPr>
                <w:rFonts w:hint="default" w:ascii="Times New Roman" w:hAnsi="Times New Roman" w:eastAsia="宋体" w:cs="Times New Roman"/>
                <w:bCs/>
                <w:color w:val="0000FF"/>
                <w:sz w:val="24"/>
                <w:szCs w:val="24"/>
              </w:rPr>
              <w:t>二氧化硫</w:t>
            </w:r>
            <w:r>
              <w:rPr>
                <w:rFonts w:hint="default" w:ascii="Times New Roman" w:hAnsi="Times New Roman" w:eastAsia="宋体" w:cs="Times New Roman"/>
                <w:color w:val="0000FF"/>
                <w:sz w:val="24"/>
                <w:szCs w:val="24"/>
              </w:rPr>
              <w:t>产生</w:t>
            </w:r>
            <w:r>
              <w:rPr>
                <w:rFonts w:hint="default" w:ascii="Times New Roman" w:hAnsi="Times New Roman" w:eastAsia="宋体" w:cs="Times New Roman"/>
                <w:color w:val="0000FF"/>
                <w:sz w:val="24"/>
                <w:szCs w:val="24"/>
                <w:lang w:eastAsia="zh-CN"/>
              </w:rPr>
              <w:t>量</w:t>
            </w:r>
            <w:r>
              <w:rPr>
                <w:rFonts w:hint="default" w:ascii="Times New Roman" w:hAnsi="Times New Roman" w:eastAsia="宋体" w:cs="Times New Roman"/>
                <w:color w:val="0000FF"/>
                <w:sz w:val="24"/>
                <w:szCs w:val="24"/>
              </w:rPr>
              <w:t>为1</w:t>
            </w:r>
            <w:r>
              <w:rPr>
                <w:rFonts w:hint="default" w:ascii="Times New Roman" w:hAnsi="Times New Roman" w:eastAsia="宋体" w:cs="Times New Roman"/>
                <w:color w:val="0000FF"/>
                <w:sz w:val="24"/>
                <w:szCs w:val="24"/>
                <w:lang w:val="en-US" w:eastAsia="zh-CN"/>
              </w:rPr>
              <w:t>6</w:t>
            </w:r>
            <w:r>
              <w:rPr>
                <w:rFonts w:hint="default" w:ascii="Times New Roman" w:hAnsi="Times New Roman" w:eastAsia="宋体" w:cs="Times New Roman"/>
                <w:color w:val="0000FF"/>
                <w:sz w:val="24"/>
                <w:szCs w:val="24"/>
              </w:rPr>
              <w:t>×0.</w:t>
            </w:r>
            <w:r>
              <w:rPr>
                <w:rFonts w:hint="default" w:ascii="Times New Roman" w:hAnsi="Times New Roman" w:eastAsia="宋体" w:cs="Times New Roman"/>
                <w:color w:val="0000FF"/>
                <w:sz w:val="24"/>
                <w:szCs w:val="24"/>
                <w:lang w:val="en-US" w:eastAsia="zh-CN"/>
              </w:rPr>
              <w:t>51</w:t>
            </w:r>
            <w:r>
              <w:rPr>
                <w:rFonts w:hint="default" w:ascii="Times New Roman" w:hAnsi="Times New Roman" w:eastAsia="宋体" w:cs="Times New Roman"/>
                <w:color w:val="0000FF"/>
                <w:sz w:val="24"/>
                <w:szCs w:val="24"/>
              </w:rPr>
              <w:t>kg/t×</w:t>
            </w:r>
            <w:r>
              <w:rPr>
                <w:rFonts w:hint="eastAsia" w:ascii="Times New Roman" w:hAnsi="Times New Roman" w:eastAsia="宋体" w:cs="Times New Roman"/>
                <w:color w:val="0000FF"/>
                <w:sz w:val="24"/>
                <w:szCs w:val="24"/>
                <w:lang w:val="en-US" w:eastAsia="zh-CN"/>
              </w:rPr>
              <w:t>400t/a</w:t>
            </w:r>
            <w:r>
              <w:rPr>
                <w:rFonts w:hint="default" w:ascii="Times New Roman" w:hAnsi="Times New Roman" w:eastAsia="宋体" w:cs="Times New Roman"/>
                <w:color w:val="0000FF"/>
                <w:sz w:val="24"/>
                <w:szCs w:val="24"/>
              </w:rPr>
              <w:t>=</w:t>
            </w:r>
            <w:r>
              <w:rPr>
                <w:rFonts w:hint="eastAsia" w:ascii="Times New Roman" w:hAnsi="Times New Roman" w:eastAsia="宋体" w:cs="Times New Roman"/>
                <w:color w:val="0000FF"/>
                <w:sz w:val="24"/>
                <w:szCs w:val="24"/>
                <w:lang w:val="en-US" w:eastAsia="zh-CN"/>
              </w:rPr>
              <w:t>3.264</w:t>
            </w:r>
            <w:r>
              <w:rPr>
                <w:rFonts w:hint="default" w:ascii="Times New Roman" w:hAnsi="Times New Roman" w:eastAsia="宋体" w:cs="Times New Roman"/>
                <w:color w:val="0000FF"/>
                <w:sz w:val="24"/>
                <w:szCs w:val="24"/>
                <w:lang w:val="en-US" w:eastAsia="zh-CN"/>
              </w:rPr>
              <w:t>t/a；</w:t>
            </w:r>
            <w:r>
              <w:rPr>
                <w:rFonts w:hint="default" w:ascii="Times New Roman" w:hAnsi="Times New Roman" w:eastAsia="宋体" w:cs="Times New Roman"/>
                <w:color w:val="0000FF"/>
                <w:sz w:val="24"/>
                <w:szCs w:val="24"/>
                <w:lang w:eastAsia="zh-CN"/>
              </w:rPr>
              <w:t>废气</w:t>
            </w:r>
            <w:r>
              <w:rPr>
                <w:rFonts w:hint="default" w:ascii="Times New Roman" w:hAnsi="Times New Roman" w:eastAsia="宋体" w:cs="Times New Roman"/>
                <w:color w:val="0000FF"/>
                <w:sz w:val="24"/>
                <w:szCs w:val="24"/>
              </w:rPr>
              <w:t>采用</w:t>
            </w:r>
            <w:r>
              <w:rPr>
                <w:rFonts w:hint="default" w:ascii="Times New Roman" w:hAnsi="Times New Roman" w:eastAsia="宋体" w:cs="Times New Roman"/>
                <w:color w:val="0000FF"/>
                <w:sz w:val="24"/>
                <w:szCs w:val="24"/>
                <w:lang w:eastAsia="zh-CN"/>
              </w:rPr>
              <w:t>多管式除尘器</w:t>
            </w:r>
            <w:r>
              <w:rPr>
                <w:rFonts w:hint="default" w:ascii="Times New Roman" w:hAnsi="Times New Roman" w:eastAsia="宋体" w:cs="Times New Roman"/>
                <w:color w:val="0000FF"/>
                <w:sz w:val="24"/>
                <w:szCs w:val="24"/>
                <w:lang w:val="en-US" w:eastAsia="zh-CN"/>
              </w:rPr>
              <w:t>+布袋除尘器</w:t>
            </w:r>
            <w:r>
              <w:rPr>
                <w:rFonts w:hint="default" w:ascii="Times New Roman" w:hAnsi="Times New Roman" w:eastAsia="宋体" w:cs="Times New Roman"/>
                <w:color w:val="0000FF"/>
                <w:sz w:val="24"/>
                <w:szCs w:val="20"/>
                <w:lang w:val="en-US" w:eastAsia="zh-CN"/>
              </w:rPr>
              <w:t>+单碱法脱硫塔</w:t>
            </w:r>
            <w:r>
              <w:rPr>
                <w:rFonts w:hint="default" w:ascii="Times New Roman" w:hAnsi="Times New Roman" w:eastAsia="宋体" w:cs="Times New Roman"/>
                <w:color w:val="0000FF"/>
                <w:sz w:val="24"/>
                <w:szCs w:val="24"/>
              </w:rPr>
              <w:t>进行处理</w:t>
            </w:r>
            <w:r>
              <w:rPr>
                <w:rFonts w:hint="default" w:ascii="Times New Roman" w:hAnsi="Times New Roman" w:eastAsia="宋体" w:cs="Times New Roman"/>
                <w:color w:val="0000FF"/>
                <w:sz w:val="24"/>
                <w:szCs w:val="24"/>
                <w:lang w:eastAsia="zh-CN"/>
              </w:rPr>
              <w:t>，参考《排放源统计调查产排污核算方法和系数手册》（公告2021年第24号）-</w:t>
            </w:r>
            <w:r>
              <w:rPr>
                <w:rFonts w:hint="default" w:ascii="Times New Roman" w:hAnsi="Times New Roman" w:eastAsia="宋体" w:cs="Times New Roman"/>
                <w:color w:val="0000FF"/>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0000FF"/>
                <w:kern w:val="0"/>
                <w:sz w:val="24"/>
                <w:szCs w:val="24"/>
                <w:lang w:val="en-US" w:eastAsia="zh-CN"/>
              </w:rPr>
              <w:t>，钠碱法脱硫效率为92.5%</w:t>
            </w:r>
            <w:r>
              <w:rPr>
                <w:rFonts w:hint="default" w:ascii="Times New Roman" w:hAnsi="Times New Roman" w:eastAsia="宋体" w:cs="Times New Roman"/>
                <w:color w:val="0000FF"/>
                <w:sz w:val="24"/>
                <w:szCs w:val="24"/>
                <w:lang w:val="en-US" w:eastAsia="zh-CN"/>
              </w:rPr>
              <w:t>（本次评价取</w:t>
            </w:r>
            <w:r>
              <w:rPr>
                <w:rFonts w:hint="eastAsia" w:ascii="Times New Roman" w:hAnsi="Times New Roman" w:eastAsia="宋体" w:cs="Times New Roman"/>
                <w:color w:val="0000FF"/>
                <w:sz w:val="24"/>
                <w:szCs w:val="24"/>
                <w:lang w:val="en-US" w:eastAsia="zh-CN"/>
              </w:rPr>
              <w:t>6</w:t>
            </w:r>
            <w:r>
              <w:rPr>
                <w:rFonts w:hint="default" w:ascii="Times New Roman" w:hAnsi="Times New Roman" w:eastAsia="宋体" w:cs="Times New Roman"/>
                <w:color w:val="0000FF"/>
                <w:sz w:val="24"/>
                <w:szCs w:val="24"/>
                <w:lang w:val="en-US" w:eastAsia="zh-CN"/>
              </w:rPr>
              <w:t>0%）。</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bCs/>
                <w:color w:val="0000FF"/>
                <w:sz w:val="24"/>
                <w:szCs w:val="24"/>
              </w:rPr>
              <w:t>1台</w:t>
            </w:r>
            <w:r>
              <w:rPr>
                <w:rFonts w:hint="eastAsia" w:ascii="Times New Roman" w:hAnsi="Times New Roman" w:eastAsia="宋体" w:cs="Times New Roman"/>
                <w:color w:val="0000FF"/>
                <w:sz w:val="24"/>
                <w:szCs w:val="24"/>
                <w:lang w:val="en-US" w:eastAsia="zh-CN"/>
              </w:rPr>
              <w:t>6</w:t>
            </w:r>
            <w:r>
              <w:rPr>
                <w:rFonts w:hint="default" w:ascii="Times New Roman" w:hAnsi="Times New Roman" w:eastAsia="宋体" w:cs="Times New Roman"/>
                <w:color w:val="0000FF"/>
                <w:sz w:val="24"/>
                <w:szCs w:val="24"/>
                <w:lang w:val="en-US" w:eastAsia="zh-CN"/>
              </w:rPr>
              <w:t>t/h</w:t>
            </w:r>
            <w:r>
              <w:rPr>
                <w:rFonts w:hint="default" w:ascii="Times New Roman" w:hAnsi="Times New Roman" w:eastAsia="宋体" w:cs="Times New Roman"/>
                <w:bCs/>
                <w:color w:val="0000FF"/>
                <w:sz w:val="24"/>
                <w:szCs w:val="24"/>
              </w:rPr>
              <w:t>燃煤热风炉二氧化硫</w:t>
            </w:r>
            <w:r>
              <w:rPr>
                <w:rFonts w:hint="default" w:ascii="Times New Roman" w:hAnsi="Times New Roman" w:eastAsia="宋体" w:cs="Times New Roman"/>
                <w:color w:val="0000FF"/>
                <w:sz w:val="24"/>
                <w:szCs w:val="24"/>
              </w:rPr>
              <w:t>排放量</w:t>
            </w:r>
            <w:r>
              <w:rPr>
                <w:rFonts w:hint="default" w:ascii="Times New Roman" w:hAnsi="Times New Roman" w:eastAsia="宋体" w:cs="Times New Roman"/>
                <w:color w:val="0000FF"/>
                <w:sz w:val="24"/>
                <w:szCs w:val="24"/>
                <w:lang w:val="en-US" w:eastAsia="zh-CN"/>
              </w:rPr>
              <w:t>为</w:t>
            </w:r>
            <w:r>
              <w:rPr>
                <w:rFonts w:hint="eastAsia" w:ascii="Times New Roman" w:hAnsi="Times New Roman" w:eastAsia="宋体" w:cs="Times New Roman"/>
                <w:color w:val="0000FF"/>
                <w:sz w:val="24"/>
                <w:szCs w:val="24"/>
                <w:lang w:val="en-US" w:eastAsia="zh-CN"/>
              </w:rPr>
              <w:t>1.306</w:t>
            </w:r>
            <w:r>
              <w:rPr>
                <w:rFonts w:hint="default" w:ascii="Times New Roman" w:hAnsi="Times New Roman" w:eastAsia="宋体" w:cs="Times New Roman"/>
                <w:color w:val="0000FF"/>
                <w:sz w:val="24"/>
                <w:szCs w:val="24"/>
                <w:lang w:val="en-US" w:eastAsia="zh-CN"/>
              </w:rPr>
              <w:t>t/a</w:t>
            </w:r>
            <w:r>
              <w:rPr>
                <w:rFonts w:hint="default" w:ascii="Times New Roman" w:hAnsi="Times New Roman" w:eastAsia="宋体" w:cs="Times New Roman"/>
                <w:color w:val="0000FF"/>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FF0000"/>
                <w:sz w:val="24"/>
                <w:szCs w:val="24"/>
              </w:rPr>
              <w:t>（</w:t>
            </w:r>
            <w:r>
              <w:rPr>
                <w:rFonts w:hint="default" w:ascii="Times New Roman" w:hAnsi="Times New Roman" w:eastAsia="宋体" w:cs="Times New Roman"/>
                <w:b/>
                <w:bCs/>
                <w:color w:val="FF0000"/>
                <w:sz w:val="24"/>
                <w:szCs w:val="24"/>
                <w:lang w:val="en-US" w:eastAsia="zh-CN"/>
              </w:rPr>
              <w:t>3</w:t>
            </w:r>
            <w:r>
              <w:rPr>
                <w:rFonts w:hint="default" w:ascii="Times New Roman" w:hAnsi="Times New Roman" w:eastAsia="宋体" w:cs="Times New Roman"/>
                <w:b/>
                <w:bCs/>
                <w:color w:val="FF0000"/>
                <w:sz w:val="24"/>
                <w:szCs w:val="24"/>
              </w:rPr>
              <w:t>）氮氧化物</w:t>
            </w:r>
          </w:p>
          <w:p>
            <w:pPr>
              <w:pStyle w:val="8"/>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lang w:eastAsia="zh-CN"/>
              </w:rPr>
              <w:t>参考《排放源统计调查产排污核算方法和系数手册》（公告2021年第24号）-</w:t>
            </w:r>
            <w:r>
              <w:rPr>
                <w:rFonts w:hint="default" w:ascii="Times New Roman" w:hAnsi="Times New Roman" w:eastAsia="宋体" w:cs="Times New Roman"/>
                <w:color w:val="FF0000"/>
                <w:sz w:val="24"/>
                <w:szCs w:val="24"/>
                <w:lang w:val="en-US" w:eastAsia="zh-CN"/>
              </w:rPr>
              <w:t>-4430工业锅炉（热力生产和供应行业）产污系数表-燃煤工业锅炉，</w:t>
            </w:r>
            <w:r>
              <w:rPr>
                <w:rFonts w:hint="default" w:ascii="Times New Roman" w:hAnsi="Times New Roman" w:eastAsia="宋体" w:cs="Times New Roman"/>
                <w:bCs/>
                <w:color w:val="FF0000"/>
                <w:sz w:val="24"/>
                <w:szCs w:val="24"/>
              </w:rPr>
              <w:t>氮氧化物</w:t>
            </w:r>
            <w:r>
              <w:rPr>
                <w:rFonts w:hint="default" w:ascii="Times New Roman" w:hAnsi="Times New Roman" w:eastAsia="宋体" w:cs="Times New Roman"/>
                <w:color w:val="FF0000"/>
                <w:sz w:val="24"/>
                <w:szCs w:val="24"/>
              </w:rPr>
              <w:t>产污系数2.94（</w:t>
            </w:r>
            <w:r>
              <w:rPr>
                <w:rFonts w:hint="default" w:ascii="Times New Roman" w:hAnsi="Times New Roman" w:eastAsia="宋体" w:cs="Times New Roman"/>
                <w:b w:val="0"/>
                <w:bCs w:val="0"/>
                <w:color w:val="FF0000"/>
                <w:kern w:val="0"/>
                <w:sz w:val="24"/>
                <w:szCs w:val="24"/>
                <w:lang w:val="en-US" w:eastAsia="zh-CN"/>
              </w:rPr>
              <w:t>千克/吨-原料</w:t>
            </w:r>
            <w:r>
              <w:rPr>
                <w:rFonts w:hint="default" w:ascii="Times New Roman" w:hAnsi="Times New Roman" w:eastAsia="宋体" w:cs="Times New Roman"/>
                <w:color w:val="FF0000"/>
                <w:sz w:val="24"/>
                <w:szCs w:val="24"/>
              </w:rPr>
              <w:t>），则1台</w:t>
            </w:r>
            <w:r>
              <w:rPr>
                <w:rFonts w:hint="eastAsia" w:eastAsia="宋体" w:cs="Times New Roman"/>
                <w:color w:val="FF0000"/>
                <w:sz w:val="24"/>
                <w:szCs w:val="24"/>
                <w:lang w:val="en-US" w:eastAsia="zh-CN"/>
              </w:rPr>
              <w:t>6</w:t>
            </w:r>
            <w:r>
              <w:rPr>
                <w:rFonts w:hint="default" w:ascii="Times New Roman" w:hAnsi="Times New Roman" w:eastAsia="宋体" w:cs="Times New Roman"/>
                <w:color w:val="FF0000"/>
                <w:sz w:val="24"/>
                <w:szCs w:val="24"/>
                <w:lang w:val="en-US" w:eastAsia="zh-CN"/>
              </w:rPr>
              <w:t>t/h</w:t>
            </w:r>
            <w:r>
              <w:rPr>
                <w:rFonts w:hint="default" w:ascii="Times New Roman" w:hAnsi="Times New Roman" w:eastAsia="宋体" w:cs="Times New Roman"/>
                <w:color w:val="FF0000"/>
                <w:sz w:val="24"/>
                <w:szCs w:val="24"/>
              </w:rPr>
              <w:t>燃煤热风炉</w:t>
            </w:r>
            <w:r>
              <w:rPr>
                <w:rFonts w:hint="default" w:ascii="Times New Roman" w:hAnsi="Times New Roman" w:eastAsia="宋体" w:cs="Times New Roman"/>
                <w:bCs/>
                <w:color w:val="FF0000"/>
                <w:sz w:val="24"/>
                <w:szCs w:val="24"/>
              </w:rPr>
              <w:t>氮氧化物</w:t>
            </w:r>
            <w:r>
              <w:rPr>
                <w:rFonts w:hint="default" w:ascii="Times New Roman" w:hAnsi="Times New Roman" w:eastAsia="宋体" w:cs="Times New Roman"/>
                <w:color w:val="FF0000"/>
                <w:sz w:val="24"/>
                <w:szCs w:val="24"/>
              </w:rPr>
              <w:t>产生</w:t>
            </w:r>
            <w:r>
              <w:rPr>
                <w:rFonts w:hint="default" w:ascii="Times New Roman" w:hAnsi="Times New Roman" w:eastAsia="宋体" w:cs="Times New Roman"/>
                <w:color w:val="FF0000"/>
                <w:sz w:val="24"/>
                <w:szCs w:val="24"/>
                <w:lang w:eastAsia="zh-CN"/>
              </w:rPr>
              <w:t>量</w:t>
            </w:r>
            <w:r>
              <w:rPr>
                <w:rFonts w:hint="default" w:ascii="Times New Roman" w:hAnsi="Times New Roman" w:eastAsia="宋体" w:cs="Times New Roman"/>
                <w:color w:val="FF0000"/>
                <w:sz w:val="24"/>
                <w:szCs w:val="24"/>
              </w:rPr>
              <w:t>为2.94kg/t×</w:t>
            </w:r>
            <w:r>
              <w:rPr>
                <w:rFonts w:hint="eastAsia" w:eastAsia="宋体" w:cs="Times New Roman"/>
                <w:color w:val="FF0000"/>
                <w:sz w:val="24"/>
                <w:szCs w:val="24"/>
                <w:lang w:val="en-US" w:eastAsia="zh-CN"/>
              </w:rPr>
              <w:t>400t/a</w:t>
            </w:r>
            <w:r>
              <w:rPr>
                <w:rFonts w:hint="default" w:ascii="Times New Roman" w:hAnsi="Times New Roman" w:eastAsia="宋体" w:cs="Times New Roman"/>
                <w:color w:val="FF0000"/>
                <w:sz w:val="24"/>
                <w:szCs w:val="24"/>
              </w:rPr>
              <w:t>=</w:t>
            </w:r>
            <w:r>
              <w:rPr>
                <w:rFonts w:hint="eastAsia" w:eastAsia="宋体" w:cs="Times New Roman"/>
                <w:color w:val="FF0000"/>
                <w:sz w:val="24"/>
                <w:szCs w:val="24"/>
                <w:lang w:val="en-US" w:eastAsia="zh-CN"/>
              </w:rPr>
              <w:t>1.176</w:t>
            </w:r>
            <w:r>
              <w:rPr>
                <w:rFonts w:hint="default" w:ascii="Times New Roman" w:hAnsi="Times New Roman" w:eastAsia="宋体" w:cs="Times New Roman"/>
                <w:color w:val="FF0000"/>
                <w:sz w:val="24"/>
                <w:szCs w:val="24"/>
                <w:lang w:val="en-US" w:eastAsia="zh-CN"/>
              </w:rPr>
              <w:t>t/a</w:t>
            </w:r>
            <w:r>
              <w:rPr>
                <w:rFonts w:hint="default" w:ascii="Times New Roman" w:hAnsi="Times New Roman" w:eastAsia="宋体" w:cs="Times New Roman"/>
                <w:bCs/>
                <w:color w:val="FF0000"/>
                <w:sz w:val="24"/>
                <w:szCs w:val="24"/>
              </w:rPr>
              <w:t>，1台</w:t>
            </w:r>
            <w:r>
              <w:rPr>
                <w:rFonts w:hint="eastAsia" w:eastAsia="宋体" w:cs="Times New Roman"/>
                <w:bCs/>
                <w:color w:val="FF0000"/>
                <w:sz w:val="24"/>
                <w:szCs w:val="24"/>
                <w:lang w:val="en-US" w:eastAsia="zh-CN"/>
              </w:rPr>
              <w:t>6</w:t>
            </w:r>
            <w:r>
              <w:rPr>
                <w:rFonts w:hint="default" w:ascii="Times New Roman" w:hAnsi="Times New Roman" w:eastAsia="宋体" w:cs="Times New Roman"/>
                <w:bCs/>
                <w:color w:val="FF0000"/>
                <w:sz w:val="24"/>
                <w:szCs w:val="24"/>
                <w:lang w:val="en-US" w:eastAsia="zh-CN"/>
              </w:rPr>
              <w:t>t/h</w:t>
            </w:r>
            <w:r>
              <w:rPr>
                <w:rFonts w:hint="default" w:ascii="Times New Roman" w:hAnsi="Times New Roman" w:eastAsia="宋体" w:cs="Times New Roman"/>
                <w:bCs/>
                <w:color w:val="FF0000"/>
                <w:sz w:val="24"/>
                <w:szCs w:val="24"/>
              </w:rPr>
              <w:t>燃煤热风炉氮氧化物</w:t>
            </w:r>
            <w:r>
              <w:rPr>
                <w:rFonts w:hint="default" w:ascii="Times New Roman" w:hAnsi="Times New Roman" w:eastAsia="宋体" w:cs="Times New Roman"/>
                <w:color w:val="FF0000"/>
                <w:sz w:val="24"/>
                <w:szCs w:val="24"/>
              </w:rPr>
              <w:t>排放量为</w:t>
            </w:r>
            <w:r>
              <w:rPr>
                <w:rFonts w:hint="eastAsia" w:eastAsia="宋体" w:cs="Times New Roman"/>
                <w:color w:val="FF0000"/>
                <w:sz w:val="24"/>
                <w:szCs w:val="24"/>
                <w:lang w:val="en-US" w:eastAsia="zh-CN"/>
              </w:rPr>
              <w:t>1.176</w:t>
            </w:r>
            <w:r>
              <w:rPr>
                <w:rFonts w:hint="default" w:ascii="Times New Roman" w:hAnsi="Times New Roman" w:eastAsia="宋体" w:cs="Times New Roman"/>
                <w:color w:val="FF0000"/>
                <w:sz w:val="24"/>
                <w:szCs w:val="24"/>
                <w:lang w:val="en-US" w:eastAsia="zh-CN"/>
              </w:rPr>
              <w:t>t/a</w:t>
            </w:r>
            <w:r>
              <w:rPr>
                <w:rFonts w:hint="default" w:ascii="Times New Roman" w:hAnsi="Times New Roman" w:eastAsia="宋体" w:cs="Times New Roman"/>
                <w:color w:val="FF0000"/>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FF0000"/>
                <w:sz w:val="24"/>
                <w:szCs w:val="24"/>
                <w:lang w:eastAsia="zh-CN"/>
              </w:rPr>
            </w:pPr>
            <w:r>
              <w:rPr>
                <w:rFonts w:hint="default" w:ascii="Times New Roman" w:hAnsi="Times New Roman" w:eastAsia="宋体" w:cs="Times New Roman"/>
                <w:b/>
                <w:bCs/>
                <w:color w:val="FF0000"/>
                <w:sz w:val="24"/>
                <w:szCs w:val="24"/>
              </w:rPr>
              <w:t>（</w:t>
            </w:r>
            <w:r>
              <w:rPr>
                <w:rFonts w:hint="default" w:ascii="Times New Roman" w:hAnsi="Times New Roman" w:eastAsia="宋体" w:cs="Times New Roman"/>
                <w:b/>
                <w:bCs/>
                <w:color w:val="FF0000"/>
                <w:sz w:val="24"/>
                <w:szCs w:val="24"/>
                <w:lang w:val="en-US" w:eastAsia="zh-CN"/>
              </w:rPr>
              <w:t>4</w:t>
            </w:r>
            <w:r>
              <w:rPr>
                <w:rFonts w:hint="default" w:ascii="Times New Roman" w:hAnsi="Times New Roman" w:eastAsia="宋体" w:cs="Times New Roman"/>
                <w:b/>
                <w:bCs/>
                <w:color w:val="FF0000"/>
                <w:sz w:val="24"/>
                <w:szCs w:val="24"/>
              </w:rPr>
              <w:t>）</w:t>
            </w:r>
            <w:r>
              <w:rPr>
                <w:rFonts w:hint="default" w:ascii="Times New Roman" w:hAnsi="Times New Roman" w:eastAsia="宋体" w:cs="Times New Roman"/>
                <w:b/>
                <w:bCs/>
                <w:color w:val="FF0000"/>
                <w:sz w:val="24"/>
                <w:szCs w:val="24"/>
                <w:lang w:eastAsia="zh-CN"/>
              </w:rPr>
              <w:t>汞</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 xml:space="preserve">根据《污染源源强核算技术指南 锅炉》 </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HJ991-2018</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 xml:space="preserve"> </w:t>
            </w:r>
            <w:r>
              <w:rPr>
                <w:rFonts w:hint="default" w:ascii="Times New Roman" w:hAnsi="Times New Roman" w:eastAsia="宋体" w:cs="Times New Roman"/>
                <w:color w:val="FF0000"/>
                <w:sz w:val="24"/>
                <w:szCs w:val="24"/>
                <w:lang w:eastAsia="zh-CN"/>
              </w:rPr>
              <w:t>汞</w:t>
            </w:r>
            <w:r>
              <w:rPr>
                <w:rFonts w:hint="default" w:ascii="Times New Roman" w:hAnsi="Times New Roman" w:eastAsia="宋体" w:cs="Times New Roman"/>
                <w:color w:val="FF0000"/>
                <w:sz w:val="24"/>
                <w:szCs w:val="24"/>
              </w:rPr>
              <w:t>排放量采用物料衡算法计算，计算公式：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drawing>
                <wp:inline distT="0" distB="0" distL="114300" distR="114300">
                  <wp:extent cx="5255895" cy="2051050"/>
                  <wp:effectExtent l="0" t="0" r="1905" b="635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9"/>
                          <a:stretch>
                            <a:fillRect/>
                          </a:stretch>
                        </pic:blipFill>
                        <pic:spPr>
                          <a:xfrm>
                            <a:off x="0" y="0"/>
                            <a:ext cx="5255895" cy="2051050"/>
                          </a:xfrm>
                          <a:prstGeom prst="rect">
                            <a:avLst/>
                          </a:prstGeom>
                          <a:noFill/>
                          <a:ln>
                            <a:noFill/>
                          </a:ln>
                        </pic:spPr>
                      </pic:pic>
                    </a:graphicData>
                  </a:graphic>
                </wp:inline>
              </w:drawing>
            </w:r>
          </w:p>
          <w:p>
            <w:pPr>
              <w:pStyle w:val="11"/>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查阅相关文献《煤粉锅炉烟气中汞形态分析的实验研究》，我国煤中汞的平均含量为0.22mg/kg</w:t>
            </w:r>
            <w:r>
              <w:rPr>
                <w:rFonts w:hint="default" w:ascii="Times New Roman" w:hAnsi="Times New Roman" w:eastAsia="宋体" w:cs="Times New Roman"/>
                <w:color w:val="FF0000"/>
                <w:sz w:val="24"/>
                <w:szCs w:val="24"/>
                <w:lang w:eastAsia="zh-CN"/>
              </w:rPr>
              <w:t>，汞</w:t>
            </w:r>
            <w:r>
              <w:rPr>
                <w:rFonts w:hint="default" w:ascii="Times New Roman" w:hAnsi="Times New Roman" w:eastAsia="宋体" w:cs="Times New Roman"/>
                <w:color w:val="FF0000"/>
                <w:sz w:val="24"/>
                <w:szCs w:val="24"/>
              </w:rPr>
              <w:t>产生</w:t>
            </w:r>
            <w:r>
              <w:rPr>
                <w:rFonts w:hint="default" w:ascii="Times New Roman" w:hAnsi="Times New Roman" w:eastAsia="宋体" w:cs="Times New Roman"/>
                <w:color w:val="FF0000"/>
                <w:sz w:val="24"/>
                <w:szCs w:val="24"/>
                <w:lang w:eastAsia="zh-CN"/>
              </w:rPr>
              <w:t>量</w:t>
            </w:r>
            <w:r>
              <w:rPr>
                <w:rFonts w:hint="default" w:ascii="Times New Roman" w:hAnsi="Times New Roman" w:eastAsia="宋体" w:cs="Times New Roman"/>
                <w:color w:val="FF0000"/>
                <w:sz w:val="24"/>
                <w:szCs w:val="24"/>
              </w:rPr>
              <w:t>为0.22mg/kg×</w:t>
            </w:r>
            <w:r>
              <w:rPr>
                <w:rFonts w:hint="eastAsia" w:ascii="Times New Roman" w:hAnsi="Times New Roman" w:eastAsia="宋体" w:cs="Times New Roman"/>
                <w:color w:val="FF0000"/>
                <w:sz w:val="24"/>
                <w:szCs w:val="24"/>
                <w:lang w:val="en-US" w:eastAsia="zh-CN"/>
              </w:rPr>
              <w:t>400t/a</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val="en-US" w:eastAsia="zh-CN"/>
              </w:rPr>
              <w:t>0.000088</w:t>
            </w:r>
            <w:r>
              <w:rPr>
                <w:rFonts w:hint="default" w:ascii="Times New Roman" w:hAnsi="Times New Roman" w:eastAsia="宋体" w:cs="Times New Roman"/>
                <w:color w:val="FF0000"/>
                <w:sz w:val="24"/>
                <w:szCs w:val="24"/>
                <w:lang w:val="en-US" w:eastAsia="zh-CN"/>
              </w:rPr>
              <w:t>t/a</w:t>
            </w:r>
            <w:r>
              <w:rPr>
                <w:rFonts w:hint="default" w:ascii="Times New Roman" w:hAnsi="Times New Roman" w:eastAsia="宋体" w:cs="Times New Roman"/>
                <w:color w:val="FF0000"/>
                <w:sz w:val="24"/>
                <w:szCs w:val="24"/>
              </w:rPr>
              <w:t>。</w:t>
            </w:r>
            <w:r>
              <w:rPr>
                <w:rFonts w:hint="default" w:ascii="Times New Roman" w:hAnsi="Times New Roman" w:eastAsia="宋体" w:cs="Times New Roman"/>
                <w:color w:val="FF0000"/>
                <w:kern w:val="2"/>
                <w:sz w:val="24"/>
                <w:szCs w:val="24"/>
                <w:lang w:val="en-US" w:eastAsia="zh-CN" w:bidi="ar"/>
              </w:rPr>
              <w:t>烟气除尘和湿法脱硫等污染防治对汞具有协同脱出效果，脱除效率约为70%，本项目取50%，汞排放量为</w:t>
            </w:r>
            <w:r>
              <w:rPr>
                <w:rFonts w:hint="eastAsia" w:ascii="Times New Roman" w:hAnsi="Times New Roman" w:eastAsia="宋体" w:cs="Times New Roman"/>
                <w:color w:val="FF0000"/>
                <w:kern w:val="2"/>
                <w:sz w:val="24"/>
                <w:szCs w:val="24"/>
                <w:lang w:val="en-US" w:eastAsia="zh-CN" w:bidi="ar"/>
              </w:rPr>
              <w:t>0.000044</w:t>
            </w:r>
            <w:r>
              <w:rPr>
                <w:rFonts w:hint="default" w:ascii="Times New Roman" w:hAnsi="Times New Roman" w:eastAsia="宋体" w:cs="Times New Roman"/>
                <w:color w:val="FF0000"/>
                <w:kern w:val="2"/>
                <w:sz w:val="24"/>
                <w:szCs w:val="24"/>
                <w:lang w:val="en-US" w:eastAsia="zh-CN" w:bidi="ar"/>
              </w:rPr>
              <w:t>t/a。</w:t>
            </w:r>
          </w:p>
          <w:p>
            <w:pPr>
              <w:pStyle w:val="11"/>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 w:val="24"/>
                <w:szCs w:val="24"/>
                <w:lang w:eastAsia="zh-CN"/>
              </w:rPr>
              <w:t>项目燃煤热风炉废气的</w:t>
            </w:r>
            <w:r>
              <w:rPr>
                <w:rFonts w:hint="default" w:ascii="Times New Roman" w:hAnsi="Times New Roman" w:eastAsia="宋体" w:cs="Times New Roman"/>
                <w:color w:val="auto"/>
                <w:sz w:val="24"/>
                <w:szCs w:val="24"/>
              </w:rPr>
              <w:t>产排情况见表</w:t>
            </w:r>
            <w:r>
              <w:rPr>
                <w:rFonts w:hint="default" w:ascii="Times New Roman" w:hAnsi="Times New Roman" w:eastAsia="宋体" w:cs="Times New Roman"/>
                <w:color w:val="auto"/>
                <w:sz w:val="24"/>
                <w:szCs w:val="24"/>
                <w:lang w:val="en-US" w:eastAsia="zh-CN"/>
              </w:rPr>
              <w:t>4-1</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4-1   </w:t>
            </w:r>
            <w:r>
              <w:rPr>
                <w:rFonts w:hint="default" w:ascii="Times New Roman" w:hAnsi="Times New Roman" w:eastAsia="宋体" w:cs="Times New Roman"/>
                <w:b/>
                <w:bCs/>
                <w:color w:val="auto"/>
                <w:sz w:val="24"/>
                <w:szCs w:val="24"/>
              </w:rPr>
              <w:t>燃料燃烧污染物产生情况</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81"/>
              <w:gridCol w:w="646"/>
              <w:gridCol w:w="746"/>
              <w:gridCol w:w="851"/>
              <w:gridCol w:w="746"/>
              <w:gridCol w:w="746"/>
              <w:gridCol w:w="746"/>
              <w:gridCol w:w="851"/>
              <w:gridCol w:w="852"/>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燃料名称</w:t>
                  </w:r>
                </w:p>
              </w:tc>
              <w:tc>
                <w:tcPr>
                  <w:tcW w:w="68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风机风量</w:t>
                  </w:r>
                </w:p>
              </w:tc>
              <w:tc>
                <w:tcPr>
                  <w:tcW w:w="6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污染物</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产生量t/a</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产生浓度mg/m</w:t>
                  </w:r>
                  <w:r>
                    <w:rPr>
                      <w:rFonts w:hint="default" w:ascii="Times New Roman" w:hAnsi="Times New Roman" w:eastAsia="宋体" w:cs="Times New Roman"/>
                      <w:color w:val="FF0000"/>
                      <w:sz w:val="21"/>
                      <w:szCs w:val="21"/>
                      <w:vertAlign w:val="superscript"/>
                    </w:rPr>
                    <w:t>3</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环保措施</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排放量</w:t>
                  </w:r>
                  <w:r>
                    <w:rPr>
                      <w:rFonts w:hint="default" w:ascii="Times New Roman" w:hAnsi="Times New Roman" w:eastAsia="宋体" w:cs="Times New Roman"/>
                      <w:color w:val="FF0000"/>
                      <w:sz w:val="21"/>
                      <w:szCs w:val="21"/>
                    </w:rPr>
                    <w:t>t/a</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eastAsia="zh-CN"/>
                    </w:rPr>
                    <w:t>排放速率</w:t>
                  </w:r>
                  <w:r>
                    <w:rPr>
                      <w:rFonts w:hint="default" w:ascii="Times New Roman" w:hAnsi="Times New Roman" w:eastAsia="宋体" w:cs="Times New Roman"/>
                      <w:color w:val="FF0000"/>
                      <w:sz w:val="21"/>
                      <w:szCs w:val="21"/>
                      <w:lang w:val="en-US" w:eastAsia="zh-CN"/>
                    </w:rPr>
                    <w:t>kg/h</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eastAsia="zh-CN"/>
                    </w:rPr>
                    <w:t>排放</w:t>
                  </w:r>
                  <w:r>
                    <w:rPr>
                      <w:rFonts w:hint="default" w:ascii="Times New Roman" w:hAnsi="Times New Roman" w:eastAsia="宋体" w:cs="Times New Roman"/>
                      <w:color w:val="FF0000"/>
                      <w:sz w:val="21"/>
                      <w:szCs w:val="21"/>
                    </w:rPr>
                    <w:t>浓度mg/m</w:t>
                  </w:r>
                  <w:r>
                    <w:rPr>
                      <w:rFonts w:hint="default" w:ascii="Times New Roman" w:hAnsi="Times New Roman" w:eastAsia="宋体" w:cs="Times New Roman"/>
                      <w:color w:val="FF0000"/>
                      <w:sz w:val="21"/>
                      <w:szCs w:val="21"/>
                      <w:vertAlign w:val="superscript"/>
                    </w:rPr>
                    <w:t>3</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排放限值</w:t>
                  </w:r>
                  <w:r>
                    <w:rPr>
                      <w:rFonts w:hint="default" w:ascii="Times New Roman" w:hAnsi="Times New Roman" w:eastAsia="宋体" w:cs="Times New Roman"/>
                      <w:color w:val="FF0000"/>
                      <w:sz w:val="21"/>
                      <w:szCs w:val="21"/>
                    </w:rPr>
                    <w:t>mg/m</w:t>
                  </w:r>
                  <w:r>
                    <w:rPr>
                      <w:rFonts w:hint="default" w:ascii="Times New Roman" w:hAnsi="Times New Roman" w:eastAsia="宋体" w:cs="Times New Roman"/>
                      <w:color w:val="FF0000"/>
                      <w:sz w:val="21"/>
                      <w:szCs w:val="21"/>
                      <w:vertAlign w:val="superscript"/>
                    </w:rPr>
                    <w:t>3</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煤</w:t>
                  </w:r>
                </w:p>
              </w:tc>
              <w:tc>
                <w:tcPr>
                  <w:tcW w:w="681"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12000m</w:t>
                  </w:r>
                  <w:r>
                    <w:rPr>
                      <w:rFonts w:hint="default" w:ascii="Times New Roman" w:hAnsi="Times New Roman" w:eastAsia="宋体" w:cs="Times New Roman"/>
                      <w:color w:val="FF0000"/>
                      <w:sz w:val="21"/>
                      <w:szCs w:val="21"/>
                      <w:vertAlign w:val="superscript"/>
                      <w:lang w:val="en-US" w:eastAsia="zh-CN"/>
                    </w:rPr>
                    <w:t>3</w:t>
                  </w:r>
                  <w:r>
                    <w:rPr>
                      <w:rFonts w:hint="default" w:ascii="Times New Roman" w:hAnsi="Times New Roman" w:eastAsia="宋体" w:cs="Times New Roman"/>
                      <w:color w:val="FF0000"/>
                      <w:sz w:val="21"/>
                      <w:szCs w:val="21"/>
                      <w:lang w:val="en-US" w:eastAsia="zh-CN"/>
                    </w:rPr>
                    <w:t>/h</w:t>
                  </w:r>
                </w:p>
              </w:tc>
              <w:tc>
                <w:tcPr>
                  <w:tcW w:w="6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颗粒物</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5.74</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996.5 </w:t>
                  </w:r>
                </w:p>
              </w:tc>
              <w:tc>
                <w:tcPr>
                  <w:tcW w:w="746"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多管式除尘器+布袋除尘器+单碱法脱硫塔+</w:t>
                  </w:r>
                  <w:r>
                    <w:rPr>
                      <w:rFonts w:hint="eastAsia" w:ascii="Times New Roman" w:hAnsi="Times New Roman" w:eastAsia="宋体" w:cs="Times New Roman"/>
                      <w:color w:val="FF0000"/>
                      <w:kern w:val="2"/>
                      <w:sz w:val="21"/>
                      <w:szCs w:val="21"/>
                      <w:lang w:val="en-US" w:eastAsia="zh-CN" w:bidi="ar-SA"/>
                    </w:rPr>
                    <w:t>20m</w:t>
                  </w:r>
                  <w:r>
                    <w:rPr>
                      <w:rFonts w:hint="default" w:ascii="Times New Roman" w:hAnsi="Times New Roman" w:eastAsia="宋体" w:cs="Times New Roman"/>
                      <w:color w:val="FF0000"/>
                      <w:kern w:val="2"/>
                      <w:sz w:val="21"/>
                      <w:szCs w:val="21"/>
                      <w:lang w:val="en-US" w:eastAsia="zh-CN" w:bidi="ar-SA"/>
                    </w:rPr>
                    <w:t>排气筒</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0.115</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0.120</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20.0</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200</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二氧化硫</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3.264</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566.7</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FF"/>
                      <w:kern w:val="2"/>
                      <w:sz w:val="21"/>
                      <w:szCs w:val="21"/>
                      <w:lang w:val="en-US" w:eastAsia="zh-CN" w:bidi="ar-SA"/>
                    </w:rPr>
                  </w:pP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1.306</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1.360</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113.3</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850</w:t>
                  </w:r>
                </w:p>
              </w:tc>
              <w:tc>
                <w:tcPr>
                  <w:tcW w:w="74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汞</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0.000088</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0.015 </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0.000044</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0.000046 </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0.008</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0.01</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氮氧化物</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1.176</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204.2</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1.176</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1.225 </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204.2 </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240</w:t>
                  </w:r>
                </w:p>
              </w:tc>
              <w:tc>
                <w:tcPr>
                  <w:tcW w:w="74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达标排放</w:t>
                  </w:r>
                </w:p>
              </w:tc>
            </w:tr>
          </w:tbl>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FF0000"/>
                <w:sz w:val="24"/>
                <w:szCs w:val="24"/>
              </w:rPr>
            </w:pPr>
            <w:r>
              <w:rPr>
                <w:rFonts w:hint="default" w:ascii="Times New Roman" w:hAnsi="Times New Roman" w:eastAsia="宋体" w:cs="Times New Roman"/>
                <w:b/>
                <w:bCs/>
                <w:color w:val="FF0000"/>
                <w:sz w:val="24"/>
                <w:szCs w:val="24"/>
                <w:lang w:val="en-US" w:eastAsia="zh-CN"/>
              </w:rPr>
              <w:t>1.7</w:t>
            </w:r>
            <w:r>
              <w:rPr>
                <w:rFonts w:hint="default" w:ascii="Times New Roman" w:hAnsi="Times New Roman" w:eastAsia="宋体" w:cs="Times New Roman"/>
                <w:b/>
                <w:bCs/>
                <w:color w:val="FF0000"/>
                <w:sz w:val="24"/>
                <w:szCs w:val="24"/>
                <w:lang w:eastAsia="zh-CN"/>
              </w:rPr>
              <w:t>燃料库</w:t>
            </w:r>
            <w:r>
              <w:rPr>
                <w:rFonts w:hint="default" w:ascii="Times New Roman" w:hAnsi="Times New Roman" w:eastAsia="宋体" w:cs="Times New Roman"/>
                <w:b/>
                <w:bCs/>
                <w:color w:val="FF0000"/>
                <w:sz w:val="24"/>
                <w:szCs w:val="24"/>
              </w:rPr>
              <w:t>和</w:t>
            </w:r>
            <w:r>
              <w:rPr>
                <w:rFonts w:hint="default" w:ascii="Times New Roman" w:hAnsi="Times New Roman" w:eastAsia="宋体" w:cs="Times New Roman"/>
                <w:b/>
                <w:bCs/>
                <w:color w:val="FF0000"/>
                <w:sz w:val="24"/>
                <w:szCs w:val="24"/>
                <w:lang w:eastAsia="zh-CN"/>
              </w:rPr>
              <w:t>灰渣储存区</w:t>
            </w:r>
            <w:r>
              <w:rPr>
                <w:rFonts w:hint="default" w:ascii="Times New Roman" w:hAnsi="Times New Roman" w:eastAsia="宋体" w:cs="Times New Roman"/>
                <w:b/>
                <w:bCs/>
                <w:color w:val="FF0000"/>
                <w:sz w:val="24"/>
                <w:szCs w:val="24"/>
              </w:rPr>
              <w:t>粉尘</w:t>
            </w:r>
          </w:p>
          <w:p>
            <w:pPr>
              <w:keepNext w:val="0"/>
              <w:keepLines w:val="0"/>
              <w:widowControl/>
              <w:suppressLineNumbers w:val="0"/>
              <w:shd w:val="clear"/>
              <w:snapToGrid w:val="0"/>
              <w:spacing w:before="0" w:beforeAutospacing="0" w:after="0" w:afterAutospacing="0" w:line="360" w:lineRule="auto"/>
              <w:ind w:left="0" w:right="0"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lang w:eastAsia="zh-CN"/>
              </w:rPr>
              <w:t>项目年消耗煤炭量为</w:t>
            </w:r>
            <w:r>
              <w:rPr>
                <w:rFonts w:hint="eastAsia" w:ascii="Times New Roman" w:hAnsi="Times New Roman" w:eastAsia="宋体" w:cs="Times New Roman"/>
                <w:color w:val="FF0000"/>
                <w:sz w:val="24"/>
                <w:szCs w:val="24"/>
                <w:lang w:val="en-US" w:eastAsia="zh-CN"/>
              </w:rPr>
              <w:t>4</w:t>
            </w:r>
            <w:r>
              <w:rPr>
                <w:rFonts w:hint="default" w:ascii="Times New Roman" w:hAnsi="Times New Roman" w:eastAsia="宋体" w:cs="Times New Roman"/>
                <w:color w:val="FF0000"/>
                <w:sz w:val="24"/>
                <w:szCs w:val="24"/>
                <w:lang w:val="en-US" w:eastAsia="zh-CN"/>
              </w:rPr>
              <w:t>00</w:t>
            </w:r>
            <w:r>
              <w:rPr>
                <w:rFonts w:hint="default" w:ascii="Times New Roman" w:hAnsi="Times New Roman" w:eastAsia="宋体" w:cs="Times New Roman"/>
                <w:color w:val="FF0000"/>
                <w:sz w:val="24"/>
                <w:szCs w:val="24"/>
                <w:lang w:eastAsia="zh-CN"/>
              </w:rPr>
              <w:t>吨、年转运</w:t>
            </w:r>
            <w:r>
              <w:rPr>
                <w:rFonts w:hint="default" w:ascii="Times New Roman" w:hAnsi="Times New Roman" w:eastAsia="宋体" w:cs="Times New Roman"/>
                <w:color w:val="FF0000"/>
                <w:sz w:val="24"/>
                <w:szCs w:val="24"/>
                <w:lang w:val="en-US" w:eastAsia="zh-CN"/>
              </w:rPr>
              <w:t>炉</w:t>
            </w:r>
            <w:r>
              <w:rPr>
                <w:rFonts w:hint="default" w:ascii="Times New Roman" w:hAnsi="Times New Roman" w:eastAsia="宋体" w:cs="Times New Roman"/>
                <w:color w:val="FF0000"/>
                <w:sz w:val="24"/>
                <w:szCs w:val="24"/>
                <w:lang w:eastAsia="zh-CN"/>
              </w:rPr>
              <w:t>渣量为</w:t>
            </w:r>
            <w:r>
              <w:rPr>
                <w:rFonts w:hint="eastAsia" w:ascii="Times New Roman" w:hAnsi="Times New Roman" w:eastAsia="宋体" w:cs="Times New Roman"/>
                <w:color w:val="FF0000"/>
                <w:sz w:val="24"/>
                <w:szCs w:val="24"/>
                <w:lang w:val="en-US" w:eastAsia="zh-CN"/>
              </w:rPr>
              <w:t>75.118</w:t>
            </w:r>
            <w:r>
              <w:rPr>
                <w:rFonts w:hint="default" w:ascii="Times New Roman" w:hAnsi="Times New Roman" w:eastAsia="宋体" w:cs="Times New Roman"/>
                <w:color w:val="FF0000"/>
                <w:sz w:val="24"/>
                <w:szCs w:val="24"/>
                <w:lang w:eastAsia="zh-CN"/>
              </w:rPr>
              <w:t>t/a、年转运除尘灰量为</w:t>
            </w:r>
            <w:r>
              <w:rPr>
                <w:rFonts w:hint="eastAsia" w:ascii="Times New Roman" w:hAnsi="Times New Roman" w:eastAsia="宋体" w:cs="Times New Roman"/>
                <w:color w:val="FF0000"/>
                <w:sz w:val="24"/>
                <w:szCs w:val="24"/>
                <w:lang w:val="en-US" w:eastAsia="zh-CN"/>
              </w:rPr>
              <w:t>5.625</w:t>
            </w:r>
            <w:r>
              <w:rPr>
                <w:rFonts w:hint="default" w:ascii="Times New Roman" w:hAnsi="Times New Roman" w:eastAsia="宋体" w:cs="Times New Roman"/>
                <w:color w:val="FF0000"/>
                <w:sz w:val="24"/>
                <w:szCs w:val="24"/>
                <w:lang w:eastAsia="zh-CN"/>
              </w:rPr>
              <w:t>t/a</w:t>
            </w:r>
            <w:r>
              <w:rPr>
                <w:rFonts w:hint="default" w:ascii="Times New Roman" w:hAnsi="Times New Roman" w:eastAsia="宋体" w:cs="Times New Roman"/>
                <w:color w:val="FF0000"/>
                <w:sz w:val="24"/>
                <w:szCs w:val="24"/>
              </w:rPr>
              <w:t>。燃煤和灰渣装卸过程中会产生粉尘，参照《逸散性工业粉尘控制技术》</w:t>
            </w:r>
            <w:r>
              <w:rPr>
                <w:rFonts w:hint="default" w:ascii="Times New Roman" w:hAnsi="Times New Roman" w:eastAsia="宋体" w:cs="Times New Roman"/>
                <w:color w:val="FF0000"/>
                <w:sz w:val="24"/>
                <w:szCs w:val="24"/>
                <w:lang w:eastAsia="zh-CN"/>
              </w:rPr>
              <w:t>煤加工厂中</w:t>
            </w:r>
            <w:r>
              <w:rPr>
                <w:rFonts w:hint="default" w:ascii="Times New Roman" w:hAnsi="Times New Roman" w:eastAsia="宋体" w:cs="Times New Roman"/>
                <w:color w:val="FF0000"/>
                <w:sz w:val="24"/>
                <w:szCs w:val="24"/>
              </w:rPr>
              <w:t>“卸料”</w:t>
            </w:r>
            <w:r>
              <w:rPr>
                <w:rFonts w:hint="default" w:ascii="Times New Roman" w:hAnsi="Times New Roman" w:eastAsia="宋体" w:cs="Times New Roman"/>
                <w:color w:val="FF0000"/>
                <w:sz w:val="24"/>
                <w:szCs w:val="24"/>
                <w:lang w:eastAsia="zh-CN"/>
              </w:rPr>
              <w:t>的产污系数</w:t>
            </w:r>
            <w:r>
              <w:rPr>
                <w:rFonts w:hint="default"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rPr>
              <w:t>0.01kg/t（卸料），则燃煤和灰渣卸料过程粉尘产生量为</w:t>
            </w:r>
            <w:r>
              <w:rPr>
                <w:rFonts w:hint="eastAsia" w:ascii="Times New Roman" w:hAnsi="Times New Roman" w:eastAsia="宋体" w:cs="Times New Roman"/>
                <w:color w:val="FF0000"/>
                <w:sz w:val="24"/>
                <w:szCs w:val="24"/>
                <w:lang w:val="en-US" w:eastAsia="zh-CN"/>
              </w:rPr>
              <w:t>0.005</w:t>
            </w:r>
            <w:r>
              <w:rPr>
                <w:rFonts w:hint="default" w:ascii="Times New Roman" w:hAnsi="Times New Roman" w:eastAsia="宋体" w:cs="Times New Roman"/>
                <w:color w:val="FF0000"/>
                <w:sz w:val="24"/>
                <w:szCs w:val="24"/>
              </w:rPr>
              <w:t>t/a；</w:t>
            </w:r>
            <w:r>
              <w:rPr>
                <w:rFonts w:hint="default" w:ascii="Times New Roman" w:hAnsi="Times New Roman" w:eastAsia="宋体" w:cs="Times New Roman"/>
                <w:bCs/>
                <w:color w:val="FF0000"/>
                <w:sz w:val="24"/>
                <w:szCs w:val="24"/>
              </w:rPr>
              <w:t>项目</w:t>
            </w:r>
            <w:r>
              <w:rPr>
                <w:rFonts w:hint="default" w:ascii="Times New Roman" w:hAnsi="Times New Roman" w:eastAsia="宋体" w:cs="Times New Roman"/>
                <w:bCs/>
                <w:color w:val="FF0000"/>
                <w:sz w:val="24"/>
                <w:szCs w:val="24"/>
                <w:lang w:eastAsia="zh-CN"/>
              </w:rPr>
              <w:t>燃煤和</w:t>
            </w:r>
            <w:r>
              <w:rPr>
                <w:rFonts w:hint="default" w:ascii="Times New Roman" w:hAnsi="Times New Roman" w:eastAsia="宋体" w:cs="Times New Roman"/>
                <w:color w:val="FF0000"/>
                <w:sz w:val="24"/>
                <w:szCs w:val="24"/>
              </w:rPr>
              <w:t>灰渣</w:t>
            </w:r>
            <w:r>
              <w:rPr>
                <w:rFonts w:hint="default" w:ascii="Times New Roman" w:hAnsi="Times New Roman" w:eastAsia="宋体" w:cs="Times New Roman"/>
                <w:color w:val="FF0000"/>
                <w:sz w:val="24"/>
                <w:szCs w:val="24"/>
                <w:lang w:eastAsia="zh-CN"/>
              </w:rPr>
              <w:t>卸载</w:t>
            </w:r>
            <w:r>
              <w:rPr>
                <w:rFonts w:hint="default" w:ascii="Times New Roman" w:hAnsi="Times New Roman" w:eastAsia="宋体" w:cs="Times New Roman"/>
                <w:bCs/>
                <w:color w:val="FF0000"/>
                <w:sz w:val="24"/>
                <w:szCs w:val="24"/>
              </w:rPr>
              <w:t>过程中均在</w:t>
            </w:r>
            <w:r>
              <w:rPr>
                <w:rFonts w:hint="default" w:ascii="Times New Roman" w:hAnsi="Times New Roman" w:eastAsia="宋体" w:cs="Times New Roman"/>
                <w:bCs/>
                <w:color w:val="FF0000"/>
                <w:sz w:val="24"/>
                <w:szCs w:val="24"/>
                <w:highlight w:val="none"/>
                <w:lang w:val="en-US" w:eastAsia="zh-CN"/>
              </w:rPr>
              <w:t>全封闭</w:t>
            </w:r>
            <w:r>
              <w:rPr>
                <w:rFonts w:hint="default" w:ascii="Times New Roman" w:hAnsi="Times New Roman" w:eastAsia="宋体" w:cs="Times New Roman"/>
                <w:b w:val="0"/>
                <w:bCs w:val="0"/>
                <w:color w:val="FF0000"/>
                <w:sz w:val="24"/>
                <w:szCs w:val="24"/>
                <w:highlight w:val="none"/>
                <w:lang w:val="en-US" w:eastAsia="zh-CN"/>
              </w:rPr>
              <w:t>库</w:t>
            </w:r>
            <w:r>
              <w:rPr>
                <w:rFonts w:hint="default" w:ascii="Times New Roman" w:hAnsi="Times New Roman" w:eastAsia="宋体" w:cs="Times New Roman"/>
                <w:bCs/>
                <w:color w:val="FF0000"/>
                <w:sz w:val="24"/>
                <w:szCs w:val="24"/>
              </w:rPr>
              <w:t>内进行，</w:t>
            </w:r>
            <w:r>
              <w:rPr>
                <w:rFonts w:hint="default" w:ascii="Times New Roman" w:hAnsi="Times New Roman" w:eastAsia="宋体" w:cs="Times New Roman"/>
                <w:bCs/>
                <w:color w:val="FF0000"/>
                <w:sz w:val="24"/>
                <w:szCs w:val="24"/>
                <w:lang w:eastAsia="zh-CN"/>
              </w:rPr>
              <w:t>并进行洒水抑尘，</w:t>
            </w:r>
            <w:r>
              <w:rPr>
                <w:rFonts w:hint="default" w:ascii="Times New Roman" w:hAnsi="Times New Roman" w:eastAsia="宋体" w:cs="Times New Roman"/>
                <w:color w:val="FF0000"/>
                <w:sz w:val="24"/>
                <w:szCs w:val="24"/>
              </w:rPr>
              <w:t>抑尘率按</w:t>
            </w:r>
            <w:r>
              <w:rPr>
                <w:rFonts w:hint="default"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rPr>
              <w:t>0%计，则卸煤过程中扬尘排放量为</w:t>
            </w:r>
            <w:r>
              <w:rPr>
                <w:rFonts w:hint="default" w:ascii="Times New Roman" w:hAnsi="Times New Roman" w:eastAsia="宋体" w:cs="Times New Roman"/>
                <w:color w:val="FF0000"/>
                <w:sz w:val="24"/>
                <w:szCs w:val="24"/>
                <w:lang w:val="en-US" w:eastAsia="zh-CN"/>
              </w:rPr>
              <w:t>0.00</w:t>
            </w:r>
            <w:r>
              <w:rPr>
                <w:rFonts w:hint="eastAsia" w:ascii="Times New Roman" w:hAnsi="Times New Roman" w:eastAsia="宋体" w:cs="Times New Roman"/>
                <w:color w:val="FF0000"/>
                <w:sz w:val="24"/>
                <w:szCs w:val="24"/>
                <w:lang w:val="en-US" w:eastAsia="zh-CN"/>
              </w:rPr>
              <w:t>2</w:t>
            </w:r>
            <w:r>
              <w:rPr>
                <w:rFonts w:hint="default" w:ascii="Times New Roman" w:hAnsi="Times New Roman" w:eastAsia="宋体" w:cs="Times New Roman"/>
                <w:color w:val="FF0000"/>
                <w:sz w:val="24"/>
                <w:szCs w:val="24"/>
              </w:rPr>
              <w:t>t/a；同时企业加强卸料环节作业管理，及时清理散落的粉尘，防止造成二次污染</w:t>
            </w:r>
            <w:r>
              <w:rPr>
                <w:rFonts w:hint="default" w:ascii="Times New Roman" w:hAnsi="Times New Roman" w:eastAsia="宋体" w:cs="Times New Roman"/>
                <w:color w:val="FF0000"/>
                <w:sz w:val="24"/>
                <w:szCs w:val="24"/>
                <w:lang w:val="en-US" w:eastAsia="zh-CN"/>
              </w:rPr>
              <w:t>，以无组织形式排放</w:t>
            </w:r>
            <w:r>
              <w:rPr>
                <w:rFonts w:hint="default" w:ascii="Times New Roman" w:hAnsi="Times New Roman" w:eastAsia="宋体" w:cs="Times New Roman"/>
                <w:color w:val="FF0000"/>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1.8运营期废气污染物排放汇总情况</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项目大气污染源治理情况汇总表见表</w:t>
            </w:r>
            <w:r>
              <w:rPr>
                <w:rFonts w:hint="default" w:ascii="Times New Roman" w:hAnsi="Times New Roman" w:eastAsia="宋体"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 xml:space="preserve">4-2   </w:t>
            </w:r>
            <w:r>
              <w:rPr>
                <w:rFonts w:hint="default" w:ascii="Times New Roman" w:hAnsi="Times New Roman" w:eastAsia="宋体" w:cs="Times New Roman"/>
                <w:b/>
                <w:bCs/>
                <w:color w:val="auto"/>
                <w:sz w:val="24"/>
                <w:szCs w:val="24"/>
                <w:highlight w:val="none"/>
              </w:rPr>
              <w:t>大气污染物产生、排放、治理情况汇总表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2"/>
              <w:gridCol w:w="752"/>
              <w:gridCol w:w="752"/>
              <w:gridCol w:w="752"/>
              <w:gridCol w:w="752"/>
              <w:gridCol w:w="752"/>
              <w:gridCol w:w="753"/>
              <w:gridCol w:w="753"/>
              <w:gridCol w:w="753"/>
              <w:gridCol w:w="753"/>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4" w:type="dxa"/>
                  <w:gridSpan w:val="2"/>
                  <w:vMerge w:val="restart"/>
                  <w:tcBorders>
                    <w:top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污染源</w:t>
                  </w:r>
                </w:p>
              </w:tc>
              <w:tc>
                <w:tcPr>
                  <w:tcW w:w="752"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排放方式</w:t>
                  </w:r>
                </w:p>
              </w:tc>
              <w:tc>
                <w:tcPr>
                  <w:tcW w:w="752"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污染因子</w:t>
                  </w:r>
                </w:p>
              </w:tc>
              <w:tc>
                <w:tcPr>
                  <w:tcW w:w="1504" w:type="dxa"/>
                  <w:gridSpan w:val="2"/>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污染物产生情况</w:t>
                  </w:r>
                </w:p>
              </w:tc>
              <w:tc>
                <w:tcPr>
                  <w:tcW w:w="753"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治理措施</w:t>
                  </w:r>
                </w:p>
              </w:tc>
              <w:tc>
                <w:tcPr>
                  <w:tcW w:w="2259" w:type="dxa"/>
                  <w:gridSpan w:val="3"/>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污染物排放情况</w:t>
                  </w:r>
                </w:p>
              </w:tc>
              <w:tc>
                <w:tcPr>
                  <w:tcW w:w="753"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4" w:type="dxa"/>
                  <w:gridSpan w:val="2"/>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mg/m</w:t>
                  </w:r>
                  <w:r>
                    <w:rPr>
                      <w:rFonts w:hint="default" w:ascii="Times New Roman" w:hAnsi="Times New Roman" w:eastAsia="宋体" w:cs="Times New Roman"/>
                      <w:b w:val="0"/>
                      <w:bCs w:val="0"/>
                      <w:color w:val="FF0000"/>
                      <w:sz w:val="21"/>
                      <w:szCs w:val="21"/>
                      <w:highlight w:val="none"/>
                      <w:vertAlign w:val="superscript"/>
                    </w:rPr>
                    <w:t>3</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t/a</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mg/m</w:t>
                  </w:r>
                  <w:r>
                    <w:rPr>
                      <w:rFonts w:hint="default" w:ascii="Times New Roman" w:hAnsi="Times New Roman" w:eastAsia="宋体" w:cs="Times New Roman"/>
                      <w:b w:val="0"/>
                      <w:bCs w:val="0"/>
                      <w:color w:val="FF0000"/>
                      <w:sz w:val="21"/>
                      <w:szCs w:val="21"/>
                      <w:highlight w:val="none"/>
                      <w:vertAlign w:val="superscript"/>
                    </w:rPr>
                    <w:t>3</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kg/h</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t/a</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b w:val="0"/>
                      <w:bCs w:val="0"/>
                      <w:color w:val="FF0000"/>
                      <w:sz w:val="21"/>
                      <w:szCs w:val="21"/>
                      <w:highlight w:val="none"/>
                      <w:lang w:eastAsia="zh-CN"/>
                    </w:rPr>
                    <w:t>玉米粒烘干线</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b w:val="0"/>
                      <w:bCs w:val="0"/>
                      <w:color w:val="FF0000"/>
                      <w:sz w:val="21"/>
                      <w:szCs w:val="21"/>
                      <w:highlight w:val="none"/>
                      <w:lang w:eastAsia="zh-CN"/>
                    </w:rPr>
                    <w:t>晾晒平台</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eastAsia="zh-CN"/>
                    </w:rPr>
                    <w:t>无组织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0.006</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rPr>
                  </w:pPr>
                  <w:r>
                    <w:rPr>
                      <w:rFonts w:hint="default" w:ascii="Times New Roman" w:hAnsi="Times New Roman" w:eastAsia="宋体" w:cs="Times New Roman"/>
                      <w:b w:val="0"/>
                      <w:bCs w:val="0"/>
                      <w:color w:val="FF0000"/>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0.006</w:t>
                  </w:r>
                </w:p>
              </w:tc>
              <w:tc>
                <w:tcPr>
                  <w:tcW w:w="753"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b w:val="0"/>
                      <w:bCs w:val="0"/>
                      <w:color w:val="FF0000"/>
                      <w:sz w:val="21"/>
                      <w:szCs w:val="21"/>
                      <w:highlight w:val="none"/>
                      <w:lang w:eastAsia="zh-CN"/>
                    </w:rPr>
                    <w:t>玉米卸料坑</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b w:val="0"/>
                      <w:bCs w:val="0"/>
                      <w:color w:val="FF0000"/>
                      <w:sz w:val="21"/>
                      <w:szCs w:val="21"/>
                      <w:highlight w:val="none"/>
                      <w:lang w:eastAsia="zh-CN"/>
                    </w:rPr>
                    <w:t>无组织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b w:val="0"/>
                      <w:bCs w:val="0"/>
                      <w:color w:val="FF0000"/>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0.006</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围挡</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0.002</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b w:val="0"/>
                      <w:bCs w:val="0"/>
                      <w:color w:val="FF0000"/>
                      <w:sz w:val="21"/>
                      <w:szCs w:val="21"/>
                      <w:highlight w:val="none"/>
                      <w:lang w:eastAsia="zh-CN"/>
                    </w:rPr>
                    <w:t>初清筛</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b w:val="0"/>
                      <w:bCs w:val="0"/>
                      <w:color w:val="FF0000"/>
                      <w:sz w:val="21"/>
                      <w:szCs w:val="21"/>
                      <w:highlight w:val="none"/>
                      <w:lang w:eastAsia="zh-CN"/>
                    </w:rPr>
                    <w:t>无组织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b w:val="0"/>
                      <w:bCs w:val="0"/>
                      <w:color w:val="FF0000"/>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0.050</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eastAsia="zh-CN"/>
                    </w:rPr>
                    <w:t>封闭</w:t>
                  </w:r>
                  <w:r>
                    <w:rPr>
                      <w:rFonts w:hint="default" w:ascii="Times New Roman" w:hAnsi="Times New Roman" w:eastAsia="宋体" w:cs="Times New Roman"/>
                      <w:b w:val="0"/>
                      <w:bCs w:val="0"/>
                      <w:color w:val="FF0000"/>
                      <w:sz w:val="21"/>
                      <w:szCs w:val="21"/>
                      <w:highlight w:val="none"/>
                      <w:lang w:val="en-US" w:eastAsia="zh-CN"/>
                    </w:rPr>
                    <w:t>外罩</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0.020</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eastAsia="zh-CN"/>
                    </w:rPr>
                    <w:t>烘干塔</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eastAsia="zh-CN"/>
                    </w:rPr>
                    <w:t>无组织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kern w:val="2"/>
                      <w:sz w:val="21"/>
                      <w:szCs w:val="21"/>
                      <w:highlight w:val="none"/>
                      <w:lang w:val="en-US" w:eastAsia="zh-CN" w:bidi="ar-SA"/>
                    </w:rPr>
                    <w:t>0.005</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eastAsia="zh-CN"/>
                    </w:rPr>
                    <w:t>封闭</w:t>
                  </w:r>
                  <w:r>
                    <w:rPr>
                      <w:rFonts w:hint="default" w:ascii="Times New Roman" w:hAnsi="Times New Roman" w:eastAsia="宋体" w:cs="Times New Roman"/>
                      <w:b w:val="0"/>
                      <w:bCs w:val="0"/>
                      <w:color w:val="FF0000"/>
                      <w:sz w:val="21"/>
                      <w:szCs w:val="21"/>
                      <w:highlight w:val="none"/>
                      <w:lang w:val="en-US" w:eastAsia="zh-CN"/>
                    </w:rPr>
                    <w:t>外罩+重力沉降室</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kern w:val="2"/>
                      <w:sz w:val="21"/>
                      <w:szCs w:val="21"/>
                      <w:highlight w:val="none"/>
                      <w:lang w:val="en-US" w:eastAsia="zh-CN" w:bidi="ar-SA"/>
                    </w:rPr>
                    <w:t>0.002</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p>
              </w:tc>
              <w:tc>
                <w:tcPr>
                  <w:tcW w:w="752"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r>
                    <w:rPr>
                      <w:rFonts w:hint="eastAsia" w:ascii="Times New Roman" w:hAnsi="Times New Roman" w:eastAsia="宋体" w:cs="Times New Roman"/>
                      <w:b w:val="0"/>
                      <w:bCs w:val="0"/>
                      <w:color w:val="FF0000"/>
                      <w:sz w:val="21"/>
                      <w:szCs w:val="21"/>
                      <w:highlight w:val="none"/>
                      <w:lang w:val="en-US" w:eastAsia="zh-CN"/>
                    </w:rPr>
                    <w:t>6</w:t>
                  </w:r>
                  <w:r>
                    <w:rPr>
                      <w:rFonts w:hint="default" w:ascii="Times New Roman" w:hAnsi="Times New Roman" w:eastAsia="宋体" w:cs="Times New Roman"/>
                      <w:b w:val="0"/>
                      <w:bCs w:val="0"/>
                      <w:color w:val="FF0000"/>
                      <w:sz w:val="21"/>
                      <w:szCs w:val="21"/>
                      <w:highlight w:val="none"/>
                      <w:lang w:eastAsia="zh-CN"/>
                    </w:rPr>
                    <w:t>t/h燃煤热风炉</w:t>
                  </w:r>
                </w:p>
              </w:tc>
              <w:tc>
                <w:tcPr>
                  <w:tcW w:w="752"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b w:val="0"/>
                      <w:bCs w:val="0"/>
                      <w:color w:val="FF0000"/>
                      <w:sz w:val="21"/>
                      <w:szCs w:val="21"/>
                      <w:highlight w:val="none"/>
                      <w:lang w:eastAsia="zh-CN"/>
                    </w:rPr>
                    <w:t>有组织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996.5 </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5.74</w:t>
                  </w:r>
                </w:p>
              </w:tc>
              <w:tc>
                <w:tcPr>
                  <w:tcW w:w="753"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color w:val="FF0000"/>
                      <w:kern w:val="2"/>
                      <w:sz w:val="21"/>
                      <w:szCs w:val="21"/>
                      <w:lang w:val="en-US" w:eastAsia="zh-CN" w:bidi="ar-SA"/>
                    </w:rPr>
                    <w:t>多管式除尘器</w:t>
                  </w:r>
                  <w:r>
                    <w:rPr>
                      <w:rFonts w:hint="default" w:ascii="Times New Roman" w:hAnsi="Times New Roman" w:eastAsia="宋体" w:cs="Times New Roman"/>
                      <w:color w:val="FF0000"/>
                      <w:sz w:val="21"/>
                      <w:szCs w:val="21"/>
                      <w:highlight w:val="none"/>
                      <w:lang w:val="en-US" w:eastAsia="zh-CN"/>
                    </w:rPr>
                    <w:t>+布袋除尘器</w:t>
                  </w:r>
                  <w:r>
                    <w:rPr>
                      <w:rFonts w:hint="default" w:ascii="Times New Roman" w:hAnsi="Times New Roman" w:eastAsia="宋体" w:cs="Times New Roman"/>
                      <w:color w:val="FF0000"/>
                      <w:kern w:val="2"/>
                      <w:sz w:val="21"/>
                      <w:szCs w:val="21"/>
                      <w:lang w:val="en-US" w:eastAsia="zh-CN" w:bidi="ar-SA"/>
                    </w:rPr>
                    <w:t>+单碱法脱硫塔</w:t>
                  </w:r>
                  <w:r>
                    <w:rPr>
                      <w:rFonts w:hint="default" w:ascii="Times New Roman" w:hAnsi="Times New Roman" w:eastAsia="宋体" w:cs="Times New Roman"/>
                      <w:color w:val="FF0000"/>
                      <w:kern w:val="0"/>
                      <w:sz w:val="21"/>
                      <w:szCs w:val="21"/>
                      <w:lang w:val="en-US" w:eastAsia="zh-CN"/>
                    </w:rPr>
                    <w:t>+</w:t>
                  </w:r>
                  <w:r>
                    <w:rPr>
                      <w:rFonts w:hint="eastAsia" w:ascii="Times New Roman" w:hAnsi="Times New Roman" w:eastAsia="宋体" w:cs="Times New Roman"/>
                      <w:color w:val="FF0000"/>
                      <w:sz w:val="21"/>
                      <w:szCs w:val="21"/>
                      <w:lang w:val="en-US" w:eastAsia="zh-CN"/>
                    </w:rPr>
                    <w:t>20m</w:t>
                  </w:r>
                  <w:r>
                    <w:rPr>
                      <w:rFonts w:hint="default" w:ascii="Times New Roman" w:hAnsi="Times New Roman" w:eastAsia="宋体" w:cs="Times New Roman"/>
                      <w:color w:val="FF0000"/>
                      <w:sz w:val="21"/>
                      <w:szCs w:val="21"/>
                    </w:rPr>
                    <w:t>排气</w:t>
                  </w:r>
                  <w:r>
                    <w:rPr>
                      <w:rFonts w:hint="default" w:ascii="Times New Roman" w:hAnsi="Times New Roman" w:eastAsia="宋体" w:cs="Times New Roman"/>
                      <w:color w:val="FF0000"/>
                      <w:sz w:val="21"/>
                      <w:szCs w:val="21"/>
                      <w:lang w:eastAsia="zh-CN"/>
                    </w:rPr>
                    <w:t>筒</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20.0</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0.120</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0.115</w:t>
                  </w:r>
                </w:p>
              </w:tc>
              <w:tc>
                <w:tcPr>
                  <w:tcW w:w="753"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color w:val="FF0000"/>
                      <w:sz w:val="21"/>
                      <w:szCs w:val="21"/>
                    </w:rPr>
                    <w:t>《工业炉窑大气污染物排放标准》（GB9078- 1996）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eastAsia="zh-CN"/>
                    </w:rPr>
                    <w:t>二氧化硫</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566.7</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3.264</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113.3</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1.360</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1.306</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val="en-US" w:eastAsia="zh-CN"/>
                    </w:rPr>
                    <w:t>汞</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0.015 </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0.000088</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0.008</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0.000046 </w:t>
                  </w:r>
                  <w:bookmarkStart w:id="7" w:name="_GoBack"/>
                  <w:bookmarkEnd w:id="7"/>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0.000044</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eastAsia="zh-CN"/>
                    </w:rPr>
                    <w:t>氮氧化物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204.2</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1.176</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204.2 </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1.225 </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1.176</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eastAsia="zh-CN"/>
                    </w:rPr>
                    <w:t>燃料库</w:t>
                  </w:r>
                  <w:r>
                    <w:rPr>
                      <w:rFonts w:hint="default" w:ascii="Times New Roman" w:hAnsi="Times New Roman" w:eastAsia="宋体" w:cs="Times New Roman"/>
                      <w:b w:val="0"/>
                      <w:bCs w:val="0"/>
                      <w:color w:val="FF0000"/>
                      <w:sz w:val="21"/>
                      <w:szCs w:val="21"/>
                      <w:highlight w:val="none"/>
                    </w:rPr>
                    <w:t>和</w:t>
                  </w:r>
                  <w:r>
                    <w:rPr>
                      <w:rFonts w:hint="default" w:ascii="Times New Roman" w:hAnsi="Times New Roman" w:eastAsia="宋体" w:cs="Times New Roman"/>
                      <w:b w:val="0"/>
                      <w:bCs w:val="0"/>
                      <w:color w:val="FF0000"/>
                      <w:sz w:val="21"/>
                      <w:szCs w:val="21"/>
                      <w:highlight w:val="none"/>
                      <w:lang w:eastAsia="zh-CN"/>
                    </w:rPr>
                    <w:t>灰渣库</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eastAsia="zh-CN"/>
                    </w:rPr>
                    <w:t>无组织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color w:val="FF0000"/>
                      <w:sz w:val="21"/>
                      <w:szCs w:val="21"/>
                      <w:lang w:val="en-US" w:eastAsia="zh-CN"/>
                    </w:rPr>
                    <w:t>0.005</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eastAsia="zh-CN"/>
                    </w:rPr>
                    <w:t>全封闭</w:t>
                  </w:r>
                  <w:r>
                    <w:rPr>
                      <w:rFonts w:hint="default" w:ascii="Times New Roman" w:hAnsi="Times New Roman" w:eastAsia="宋体" w:cs="Times New Roman"/>
                      <w:b w:val="0"/>
                      <w:bCs w:val="0"/>
                      <w:color w:val="FF0000"/>
                      <w:sz w:val="21"/>
                      <w:szCs w:val="21"/>
                      <w:highlight w:val="none"/>
                      <w:lang w:val="en-US" w:eastAsia="zh-CN"/>
                    </w:rPr>
                    <w:t>库房</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color w:val="FF0000"/>
                      <w:sz w:val="21"/>
                      <w:szCs w:val="21"/>
                      <w:lang w:val="en-US" w:eastAsia="zh-CN"/>
                    </w:rPr>
                    <w:t>0.00</w:t>
                  </w:r>
                  <w:r>
                    <w:rPr>
                      <w:rFonts w:hint="eastAsia" w:ascii="Times New Roman" w:hAnsi="Times New Roman" w:eastAsia="宋体" w:cs="Times New Roman"/>
                      <w:color w:val="FF0000"/>
                      <w:sz w:val="21"/>
                      <w:szCs w:val="21"/>
                      <w:lang w:val="en-US" w:eastAsia="zh-CN"/>
                    </w:rPr>
                    <w:t>2</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sz w:val="21"/>
                      <w:szCs w:val="21"/>
                      <w:highlight w:val="none"/>
                    </w:rPr>
                    <w:t>《大气污染物综合排放标准》（GB16297-1996）</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1.9废气污染物防治措施可行性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lang w:val="en-US" w:eastAsia="zh-CN"/>
              </w:rPr>
              <w:t>1</w:t>
            </w:r>
            <w:r>
              <w:rPr>
                <w:rFonts w:hint="default" w:ascii="Times New Roman" w:hAnsi="Times New Roman" w:eastAsia="宋体" w:cs="Times New Roman"/>
                <w:bCs/>
                <w:color w:val="auto"/>
                <w:kern w:val="0"/>
                <w:sz w:val="24"/>
                <w:highlight w:val="none"/>
                <w:lang w:eastAsia="zh-CN"/>
              </w:rPr>
              <w:t>）燃料与灰渣储存于封闭库内，属于</w:t>
            </w:r>
            <w:r>
              <w:rPr>
                <w:rFonts w:hint="default" w:ascii="Times New Roman" w:hAnsi="Times New Roman" w:eastAsia="宋体" w:cs="Times New Roman"/>
                <w:color w:val="auto"/>
                <w:sz w:val="24"/>
                <w:szCs w:val="24"/>
              </w:rPr>
              <w:t xml:space="preserve">《排污许可证申请与核发技术规范 </w:t>
            </w:r>
            <w:r>
              <w:rPr>
                <w:rFonts w:hint="default" w:ascii="Times New Roman" w:hAnsi="Times New Roman" w:eastAsia="宋体" w:cs="Times New Roman"/>
                <w:color w:val="auto"/>
                <w:sz w:val="24"/>
                <w:szCs w:val="24"/>
                <w:lang w:eastAsia="zh-CN"/>
              </w:rPr>
              <w:t>工业炉窑</w:t>
            </w:r>
            <w:r>
              <w:rPr>
                <w:rFonts w:hint="default" w:ascii="Times New Roman" w:hAnsi="Times New Roman" w:eastAsia="宋体" w:cs="Times New Roman"/>
                <w:color w:val="auto"/>
                <w:sz w:val="24"/>
                <w:szCs w:val="24"/>
              </w:rPr>
              <w:t>》（HJ</w:t>
            </w:r>
            <w:r>
              <w:rPr>
                <w:rFonts w:hint="default" w:ascii="Times New Roman" w:hAnsi="Times New Roman" w:eastAsia="宋体" w:cs="Times New Roman"/>
                <w:color w:val="auto"/>
                <w:sz w:val="24"/>
                <w:szCs w:val="24"/>
                <w:lang w:val="en-US" w:eastAsia="zh-CN"/>
              </w:rPr>
              <w:t>1121</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中可行技术--“原燃料预处理单元、成品后处理单元-储存系统、输送系统的污染防治措施：防风抑尘网、封闭、密闭等”。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 w:val="0"/>
                <w:bCs w:val="0"/>
                <w:color w:val="auto"/>
                <w:sz w:val="24"/>
                <w:szCs w:val="24"/>
                <w:highlight w:val="none"/>
                <w:lang w:val="en-US" w:eastAsia="zh-CN"/>
              </w:rPr>
              <w:t>本项目玉米粒烘干线的燃煤热风炉采用的废气防治措施为多管式除尘器+布袋除尘器+单碱法脱硫塔，污染物二氧化硫的防治措施</w:t>
            </w:r>
            <w:r>
              <w:rPr>
                <w:rFonts w:hint="default" w:ascii="Times New Roman" w:hAnsi="Times New Roman" w:eastAsia="宋体" w:cs="Times New Roman"/>
                <w:bCs/>
                <w:color w:val="auto"/>
                <w:kern w:val="0"/>
                <w:sz w:val="24"/>
                <w:highlight w:val="none"/>
                <w:lang w:eastAsia="zh-CN"/>
              </w:rPr>
              <w:t>属于</w:t>
            </w:r>
            <w:r>
              <w:rPr>
                <w:rFonts w:hint="default" w:ascii="Times New Roman" w:hAnsi="Times New Roman" w:eastAsia="宋体" w:cs="Times New Roman"/>
                <w:color w:val="auto"/>
                <w:sz w:val="24"/>
                <w:szCs w:val="24"/>
              </w:rPr>
              <w:t xml:space="preserve">《排污许可证申请与核发技术规范 </w:t>
            </w:r>
            <w:r>
              <w:rPr>
                <w:rFonts w:hint="default" w:ascii="Times New Roman" w:hAnsi="Times New Roman" w:eastAsia="宋体" w:cs="Times New Roman"/>
                <w:color w:val="auto"/>
                <w:sz w:val="24"/>
                <w:szCs w:val="24"/>
                <w:lang w:eastAsia="zh-CN"/>
              </w:rPr>
              <w:t>工业炉窑</w:t>
            </w:r>
            <w:r>
              <w:rPr>
                <w:rFonts w:hint="default" w:ascii="Times New Roman" w:hAnsi="Times New Roman" w:eastAsia="宋体" w:cs="Times New Roman"/>
                <w:color w:val="auto"/>
                <w:sz w:val="24"/>
                <w:szCs w:val="24"/>
              </w:rPr>
              <w:t>》（HJ</w:t>
            </w:r>
            <w:r>
              <w:rPr>
                <w:rFonts w:hint="default" w:ascii="Times New Roman" w:hAnsi="Times New Roman" w:eastAsia="宋体" w:cs="Times New Roman"/>
                <w:color w:val="auto"/>
                <w:sz w:val="24"/>
                <w:szCs w:val="24"/>
                <w:lang w:val="en-US" w:eastAsia="zh-CN"/>
              </w:rPr>
              <w:t>1121</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附录</w:t>
            </w:r>
            <w:r>
              <w:rPr>
                <w:rFonts w:hint="default" w:ascii="Times New Roman" w:hAnsi="Times New Roman" w:eastAsia="宋体" w:cs="Times New Roman"/>
                <w:color w:val="auto"/>
                <w:sz w:val="24"/>
                <w:szCs w:val="24"/>
                <w:lang w:val="en-US" w:eastAsia="zh-CN"/>
              </w:rPr>
              <w:t>A可行性技术参考表A.1废气可行性技术参考表</w:t>
            </w:r>
            <w:r>
              <w:rPr>
                <w:rFonts w:hint="default" w:ascii="Times New Roman" w:hAnsi="Times New Roman" w:eastAsia="宋体" w:cs="Times New Roman"/>
                <w:bCs/>
                <w:color w:val="auto"/>
                <w:kern w:val="0"/>
                <w:sz w:val="24"/>
                <w:highlight w:val="none"/>
                <w:lang w:eastAsia="zh-CN"/>
              </w:rPr>
              <w:t>中可行技术</w:t>
            </w:r>
            <w:r>
              <w:rPr>
                <w:rFonts w:hint="default" w:ascii="Times New Roman" w:hAnsi="Times New Roman" w:eastAsia="宋体" w:cs="Times New Roman"/>
                <w:color w:val="auto"/>
                <w:sz w:val="24"/>
                <w:szCs w:val="24"/>
                <w:lang w:val="en-US" w:eastAsia="zh-CN"/>
              </w:rPr>
              <w:t>中用于干燥工艺的工业炉窑</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vertAlign w:val="baseline"/>
                <w:lang w:val="en-US" w:eastAsia="zh-CN"/>
              </w:rPr>
              <w:t>治理</w:t>
            </w:r>
            <w:r>
              <w:rPr>
                <w:rFonts w:hint="default" w:ascii="Times New Roman" w:hAnsi="Times New Roman" w:eastAsia="宋体" w:cs="Times New Roman"/>
                <w:color w:val="auto"/>
                <w:sz w:val="24"/>
                <w:szCs w:val="24"/>
                <w:lang w:val="en-US" w:eastAsia="zh-CN"/>
              </w:rPr>
              <w:t>可行性技术--“燃气或净化后煤制气、干法与半干法脱硫、湿法脱硫”；</w:t>
            </w:r>
            <w:r>
              <w:rPr>
                <w:rFonts w:hint="default" w:ascii="Times New Roman" w:hAnsi="Times New Roman" w:eastAsia="宋体" w:cs="Times New Roman"/>
                <w:b w:val="0"/>
                <w:bCs w:val="0"/>
                <w:color w:val="auto"/>
                <w:sz w:val="24"/>
                <w:szCs w:val="24"/>
                <w:highlight w:val="none"/>
                <w:lang w:val="en-US" w:eastAsia="zh-CN"/>
              </w:rPr>
              <w:t>污染物颗粒物的防治措施</w:t>
            </w:r>
            <w:r>
              <w:rPr>
                <w:rFonts w:hint="default" w:ascii="Times New Roman" w:hAnsi="Times New Roman" w:eastAsia="宋体" w:cs="Times New Roman"/>
                <w:bCs/>
                <w:color w:val="auto"/>
                <w:kern w:val="0"/>
                <w:sz w:val="24"/>
                <w:highlight w:val="none"/>
                <w:lang w:eastAsia="zh-CN"/>
              </w:rPr>
              <w:t>属于</w:t>
            </w:r>
            <w:r>
              <w:rPr>
                <w:rFonts w:hint="default" w:ascii="Times New Roman" w:hAnsi="Times New Roman" w:eastAsia="宋体" w:cs="Times New Roman"/>
                <w:color w:val="auto"/>
                <w:sz w:val="24"/>
                <w:szCs w:val="24"/>
              </w:rPr>
              <w:t xml:space="preserve">《排污许可证申请与核发技术规范 </w:t>
            </w:r>
            <w:r>
              <w:rPr>
                <w:rFonts w:hint="default" w:ascii="Times New Roman" w:hAnsi="Times New Roman" w:eastAsia="宋体" w:cs="Times New Roman"/>
                <w:color w:val="auto"/>
                <w:sz w:val="24"/>
                <w:szCs w:val="24"/>
                <w:lang w:eastAsia="zh-CN"/>
              </w:rPr>
              <w:t>工业炉窑</w:t>
            </w:r>
            <w:r>
              <w:rPr>
                <w:rFonts w:hint="default" w:ascii="Times New Roman" w:hAnsi="Times New Roman" w:eastAsia="宋体" w:cs="Times New Roman"/>
                <w:color w:val="auto"/>
                <w:sz w:val="24"/>
                <w:szCs w:val="24"/>
              </w:rPr>
              <w:t>》（HJ</w:t>
            </w:r>
            <w:r>
              <w:rPr>
                <w:rFonts w:hint="default" w:ascii="Times New Roman" w:hAnsi="Times New Roman" w:eastAsia="宋体" w:cs="Times New Roman"/>
                <w:color w:val="auto"/>
                <w:sz w:val="24"/>
                <w:szCs w:val="24"/>
                <w:lang w:val="en-US" w:eastAsia="zh-CN"/>
              </w:rPr>
              <w:t>1121</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附录</w:t>
            </w:r>
            <w:r>
              <w:rPr>
                <w:rFonts w:hint="default" w:ascii="Times New Roman" w:hAnsi="Times New Roman" w:eastAsia="宋体" w:cs="Times New Roman"/>
                <w:color w:val="auto"/>
                <w:sz w:val="24"/>
                <w:szCs w:val="24"/>
                <w:lang w:val="en-US" w:eastAsia="zh-CN"/>
              </w:rPr>
              <w:t>A可行性技术参考表A.1废气可行性技术参考表</w:t>
            </w:r>
            <w:r>
              <w:rPr>
                <w:rFonts w:hint="default" w:ascii="Times New Roman" w:hAnsi="Times New Roman" w:eastAsia="宋体" w:cs="Times New Roman"/>
                <w:bCs/>
                <w:color w:val="auto"/>
                <w:kern w:val="0"/>
                <w:sz w:val="24"/>
                <w:highlight w:val="none"/>
                <w:lang w:eastAsia="zh-CN"/>
              </w:rPr>
              <w:t>中可行技术</w:t>
            </w:r>
            <w:r>
              <w:rPr>
                <w:rFonts w:hint="default" w:ascii="Times New Roman" w:hAnsi="Times New Roman" w:eastAsia="宋体" w:cs="Times New Roman"/>
                <w:color w:val="auto"/>
                <w:sz w:val="24"/>
                <w:szCs w:val="24"/>
                <w:lang w:val="en-US" w:eastAsia="zh-CN"/>
              </w:rPr>
              <w:t>中用于干燥工艺的工业炉窑颗粒物</w:t>
            </w:r>
            <w:r>
              <w:rPr>
                <w:rFonts w:hint="default" w:ascii="Times New Roman" w:hAnsi="Times New Roman" w:eastAsia="宋体" w:cs="Times New Roman"/>
                <w:color w:val="auto"/>
                <w:sz w:val="24"/>
                <w:szCs w:val="24"/>
                <w:vertAlign w:val="baseline"/>
                <w:lang w:val="en-US" w:eastAsia="zh-CN"/>
              </w:rPr>
              <w:t>治理</w:t>
            </w:r>
            <w:r>
              <w:rPr>
                <w:rFonts w:hint="default" w:ascii="Times New Roman" w:hAnsi="Times New Roman" w:eastAsia="宋体" w:cs="Times New Roman"/>
                <w:color w:val="auto"/>
                <w:sz w:val="24"/>
                <w:szCs w:val="24"/>
                <w:lang w:val="en-US" w:eastAsia="zh-CN"/>
              </w:rPr>
              <w:t>可行性技术--“袋式除尘”。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因此，本项目废气治理措施可行。</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lang w:val="en-US"/>
              </w:rPr>
            </w:pPr>
            <w:r>
              <w:rPr>
                <w:rFonts w:hint="default" w:ascii="Times New Roman" w:hAnsi="Times New Roman" w:eastAsia="宋体" w:cs="Times New Roman"/>
                <w:b/>
                <w:bCs/>
                <w:color w:val="auto"/>
                <w:sz w:val="24"/>
                <w:lang w:val="en-US" w:eastAsia="zh-CN"/>
              </w:rPr>
              <w:t>1.10废气监测</w:t>
            </w:r>
            <w:r>
              <w:rPr>
                <w:rFonts w:hint="default" w:ascii="Times New Roman" w:hAnsi="Times New Roman" w:eastAsia="宋体" w:cs="Times New Roman"/>
                <w:b/>
                <w:bCs/>
                <w:color w:val="auto"/>
                <w:sz w:val="24"/>
              </w:rPr>
              <w:t>计划</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eastAsia="宋体" w:cs="Times New Roman"/>
                <w:b w:val="0"/>
                <w:bCs w:val="0"/>
                <w:color w:val="auto"/>
                <w:sz w:val="24"/>
                <w:szCs w:val="24"/>
                <w:highlight w:val="none"/>
                <w:lang w:val="en-US" w:eastAsia="zh-CN"/>
              </w:rPr>
              <w:t>《排污许可证申请与核发技术规范 工业炉窑》（HJ1121-2020）</w:t>
            </w:r>
            <w:r>
              <w:rPr>
                <w:rFonts w:hint="default" w:ascii="Times New Roman" w:hAnsi="Times New Roman" w:eastAsia="宋体" w:cs="Times New Roman"/>
                <w:color w:val="auto"/>
                <w:sz w:val="24"/>
              </w:rPr>
              <w:t>要求，本项目</w:t>
            </w:r>
            <w:r>
              <w:rPr>
                <w:rFonts w:hint="default"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rPr>
              <w:t>监测计划如下：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 xml:space="preserve">4-3   </w:t>
            </w:r>
            <w:r>
              <w:rPr>
                <w:rFonts w:hint="default" w:ascii="Times New Roman" w:hAnsi="Times New Roman" w:eastAsia="宋体" w:cs="Times New Roman"/>
                <w:b/>
                <w:bCs/>
                <w:color w:val="auto"/>
                <w:sz w:val="24"/>
              </w:rPr>
              <w:t>环境监测工作内容一览表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3"/>
              <w:gridCol w:w="969"/>
              <w:gridCol w:w="969"/>
              <w:gridCol w:w="969"/>
              <w:gridCol w:w="4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477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restart"/>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69" w:type="dxa"/>
                  <w:vMerge w:val="restart"/>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zh-CN"/>
                    </w:rPr>
                    <w:t>1台</w:t>
                  </w: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lang w:val="en-US" w:eastAsia="zh-CN"/>
                    </w:rPr>
                    <w:t>t/h</w:t>
                  </w:r>
                  <w:r>
                    <w:rPr>
                      <w:rFonts w:hint="default" w:ascii="Times New Roman" w:hAnsi="Times New Roman" w:eastAsia="宋体" w:cs="Times New Roman"/>
                      <w:color w:val="auto"/>
                      <w:kern w:val="0"/>
                      <w:sz w:val="21"/>
                      <w:szCs w:val="21"/>
                      <w:lang w:eastAsia="zh-CN"/>
                    </w:rPr>
                    <w:t>燃煤热风炉</w:t>
                  </w:r>
                  <w:r>
                    <w:rPr>
                      <w:rFonts w:hint="eastAsia" w:ascii="Times New Roman" w:hAnsi="Times New Roman" w:eastAsia="宋体" w:cs="Times New Roman"/>
                      <w:color w:val="auto"/>
                      <w:kern w:val="0"/>
                      <w:sz w:val="21"/>
                      <w:szCs w:val="21"/>
                      <w:lang w:eastAsia="zh-CN"/>
                    </w:rPr>
                    <w:t>20m</w:t>
                  </w:r>
                  <w:r>
                    <w:rPr>
                      <w:rFonts w:hint="default" w:ascii="Times New Roman" w:hAnsi="Times New Roman" w:eastAsia="宋体" w:cs="Times New Roman"/>
                      <w:color w:val="auto"/>
                      <w:kern w:val="0"/>
                      <w:sz w:val="21"/>
                      <w:szCs w:val="21"/>
                      <w:lang w:eastAsia="zh-CN"/>
                    </w:rPr>
                    <w:t>高排气筒（P1）</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的二级排放限值</w:t>
                  </w:r>
                  <w:r>
                    <w:rPr>
                      <w:rFonts w:hint="default" w:ascii="Times New Roman" w:hAnsi="Times New Roman" w:eastAsia="宋体" w:cs="Times New Roman"/>
                      <w:b w:val="0"/>
                      <w:bCs w:val="0"/>
                      <w:color w:val="auto"/>
                      <w:sz w:val="21"/>
                      <w:szCs w:val="21"/>
                      <w:highlight w:val="none"/>
                      <w:lang w:val="en-US" w:eastAsia="zh-CN"/>
                    </w:rPr>
                    <w:t>--最高排放浓度200mg/m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二氧化硫</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4中燃煤炉窑的新、改、扩建的工业炉窑排放浓度--</w:t>
                  </w:r>
                  <w:r>
                    <w:rPr>
                      <w:rFonts w:hint="default" w:ascii="Times New Roman" w:hAnsi="Times New Roman" w:eastAsia="宋体" w:cs="Times New Roman"/>
                      <w:b w:val="0"/>
                      <w:bCs w:val="0"/>
                      <w:color w:val="auto"/>
                      <w:sz w:val="21"/>
                      <w:szCs w:val="21"/>
                      <w:highlight w:val="none"/>
                      <w:lang w:val="en-US" w:eastAsia="zh-CN"/>
                    </w:rPr>
                    <w:t>最高排放浓度850mg/m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氮氧化物</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FF0000"/>
                      <w:sz w:val="21"/>
                      <w:szCs w:val="21"/>
                      <w:highlight w:val="none"/>
                      <w:lang w:val="en-US" w:eastAsia="zh-CN"/>
                    </w:rPr>
                    <w:t>《大气污染物综合排放标准》（GB16297-1996）</w:t>
                  </w:r>
                  <w:r>
                    <w:rPr>
                      <w:rFonts w:hint="default" w:ascii="Times New Roman" w:hAnsi="Times New Roman" w:eastAsia="宋体" w:cs="Times New Roman"/>
                      <w:color w:val="FF0000"/>
                      <w:sz w:val="21"/>
                      <w:szCs w:val="21"/>
                      <w:lang w:eastAsia="zh-CN"/>
                    </w:rPr>
                    <w:t>表</w:t>
                  </w:r>
                  <w:r>
                    <w:rPr>
                      <w:rFonts w:hint="default" w:ascii="Times New Roman" w:hAnsi="Times New Roman" w:eastAsia="宋体" w:cs="Times New Roman"/>
                      <w:color w:val="FF0000"/>
                      <w:sz w:val="21"/>
                      <w:szCs w:val="21"/>
                      <w:lang w:val="en-US" w:eastAsia="zh-CN"/>
                    </w:rPr>
                    <w:t>2</w:t>
                  </w:r>
                  <w:r>
                    <w:rPr>
                      <w:rFonts w:hint="default" w:ascii="Times New Roman" w:hAnsi="Times New Roman" w:eastAsia="宋体" w:cs="Times New Roman"/>
                      <w:color w:val="FF0000"/>
                      <w:sz w:val="21"/>
                      <w:szCs w:val="21"/>
                    </w:rPr>
                    <w:t>新污染源大气污染物排放限值</w:t>
                  </w:r>
                  <w:r>
                    <w:rPr>
                      <w:rFonts w:hint="default" w:ascii="Times New Roman" w:hAnsi="Times New Roman" w:eastAsia="宋体" w:cs="Times New Roman"/>
                      <w:b w:val="0"/>
                      <w:bCs w:val="0"/>
                      <w:color w:val="FF0000"/>
                      <w:sz w:val="21"/>
                      <w:szCs w:val="21"/>
                      <w:highlight w:val="none"/>
                      <w:lang w:val="en-US" w:eastAsia="zh-CN"/>
                    </w:rPr>
                    <w:t>--排气高度为</w:t>
                  </w:r>
                  <w:r>
                    <w:rPr>
                      <w:rFonts w:hint="eastAsia" w:ascii="Times New Roman" w:hAnsi="Times New Roman" w:eastAsia="宋体" w:cs="Times New Roman"/>
                      <w:b w:val="0"/>
                      <w:bCs w:val="0"/>
                      <w:color w:val="FF0000"/>
                      <w:sz w:val="21"/>
                      <w:szCs w:val="21"/>
                      <w:highlight w:val="none"/>
                      <w:lang w:val="en-US" w:eastAsia="zh-CN"/>
                    </w:rPr>
                    <w:t>20</w:t>
                  </w:r>
                  <w:r>
                    <w:rPr>
                      <w:rFonts w:hint="default" w:ascii="Times New Roman" w:hAnsi="Times New Roman" w:eastAsia="宋体" w:cs="Times New Roman"/>
                      <w:b w:val="0"/>
                      <w:bCs w:val="0"/>
                      <w:color w:val="FF0000"/>
                      <w:sz w:val="21"/>
                      <w:szCs w:val="21"/>
                      <w:highlight w:val="none"/>
                      <w:lang w:val="en-US" w:eastAsia="zh-CN"/>
                    </w:rPr>
                    <w:t>m时，排放速率</w:t>
                  </w:r>
                  <w:r>
                    <w:rPr>
                      <w:rFonts w:hint="eastAsia" w:ascii="Times New Roman" w:hAnsi="Times New Roman" w:eastAsia="宋体" w:cs="Times New Roman"/>
                      <w:b w:val="0"/>
                      <w:bCs w:val="0"/>
                      <w:color w:val="FF0000"/>
                      <w:sz w:val="21"/>
                      <w:szCs w:val="21"/>
                      <w:highlight w:val="none"/>
                      <w:lang w:val="en-US" w:eastAsia="zh-CN"/>
                    </w:rPr>
                    <w:t>1.3</w:t>
                  </w:r>
                  <w:r>
                    <w:rPr>
                      <w:rFonts w:hint="default" w:ascii="Times New Roman" w:hAnsi="Times New Roman" w:eastAsia="宋体" w:cs="Times New Roman"/>
                      <w:b w:val="0"/>
                      <w:bCs w:val="0"/>
                      <w:color w:val="FF0000"/>
                      <w:sz w:val="21"/>
                      <w:szCs w:val="21"/>
                      <w:highlight w:val="none"/>
                      <w:lang w:val="en-US" w:eastAsia="zh-CN"/>
                    </w:rPr>
                    <w:t>kg/h和最高排放浓度240mg/m</w:t>
                  </w:r>
                  <w:r>
                    <w:rPr>
                      <w:rFonts w:hint="default" w:ascii="Times New Roman" w:hAnsi="Times New Roman" w:eastAsia="宋体" w:cs="Times New Roman"/>
                      <w:b w:val="0"/>
                      <w:bCs w:val="0"/>
                      <w:color w:val="FF0000"/>
                      <w:sz w:val="21"/>
                      <w:szCs w:val="21"/>
                      <w:highlight w:val="none"/>
                      <w:vertAlign w:val="superscript"/>
                      <w:lang w:val="en-US" w:eastAsia="zh-CN"/>
                    </w:rPr>
                    <w:t>3</w:t>
                  </w:r>
                  <w:r>
                    <w:rPr>
                      <w:rFonts w:hint="default" w:ascii="Times New Roman" w:hAnsi="Times New Roman" w:eastAsia="宋体" w:cs="Times New Roman"/>
                      <w:b w:val="0"/>
                      <w:bCs w:val="0"/>
                      <w:color w:val="FF0000"/>
                      <w:sz w:val="21"/>
                      <w:szCs w:val="21"/>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汞</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《工业炉窑大气污染物排放标准》（GB9078-1996）表4中</w:t>
                  </w:r>
                  <w:r>
                    <w:rPr>
                      <w:rFonts w:hint="default" w:ascii="Times New Roman" w:hAnsi="Times New Roman" w:eastAsia="宋体" w:cs="Times New Roman"/>
                      <w:color w:val="auto"/>
                      <w:sz w:val="21"/>
                      <w:szCs w:val="21"/>
                      <w:lang w:eastAsia="zh-CN"/>
                    </w:rPr>
                    <w:t>其他的二级标准排放限值</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val="en-US" w:eastAsia="zh-CN"/>
                    </w:rPr>
                    <w:t>最高排放浓度0.01mg/m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烟气黑度</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的二级排放限值</w:t>
                  </w:r>
                  <w:r>
                    <w:rPr>
                      <w:rFonts w:hint="default" w:ascii="Times New Roman" w:hAnsi="Times New Roman" w:eastAsia="宋体" w:cs="Times New Roman"/>
                      <w:b w:val="0"/>
                      <w:bCs w:val="0"/>
                      <w:color w:val="auto"/>
                      <w:sz w:val="21"/>
                      <w:szCs w:val="21"/>
                      <w:highlight w:val="none"/>
                      <w:lang w:val="en-US" w:eastAsia="zh-CN"/>
                    </w:rPr>
                    <w:t>--最高排放浓度1林格曼级的要求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厂界四周</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w:t>
                  </w:r>
                  <w:r>
                    <w:rPr>
                      <w:rFonts w:hint="default" w:ascii="Times New Roman" w:hAnsi="Times New Roman" w:eastAsia="宋体" w:cs="Times New Roman"/>
                      <w:color w:val="auto"/>
                      <w:sz w:val="21"/>
                      <w:szCs w:val="21"/>
                      <w:lang w:eastAsia="zh-CN"/>
                    </w:rPr>
                    <w:t>季度</w:t>
                  </w:r>
                  <w:r>
                    <w:rPr>
                      <w:rFonts w:hint="default" w:ascii="Times New Roman" w:hAnsi="Times New Roman" w:eastAsia="宋体" w:cs="Times New Roman"/>
                      <w:color w:val="auto"/>
                      <w:sz w:val="21"/>
                      <w:szCs w:val="21"/>
                    </w:rPr>
                    <w:t>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《大气污染物综合排放标准》（GB16297-1996）表2新污染源大气污染物排放限值中无组织排放监控浓度限值1.0mg/m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2"/>
                <w:lang w:val="en-US" w:eastAsia="zh-CN"/>
              </w:rPr>
            </w:pPr>
            <w:r>
              <w:rPr>
                <w:rFonts w:hint="default" w:ascii="Times New Roman" w:hAnsi="Times New Roman" w:eastAsia="宋体" w:cs="Times New Roman"/>
                <w:b/>
                <w:bCs/>
                <w:color w:val="auto"/>
                <w:sz w:val="24"/>
                <w:szCs w:val="22"/>
                <w:lang w:val="en-US" w:eastAsia="zh-CN"/>
              </w:rPr>
              <w:t>2、废水产排情况及治理措施可行性分析</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）生活污水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劳动定员</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10人，全年工作时间为40天，</w:t>
            </w:r>
            <w:r>
              <w:rPr>
                <w:rFonts w:hint="default" w:ascii="Times New Roman" w:hAnsi="Times New Roman" w:eastAsia="宋体" w:cs="Times New Roman"/>
                <w:color w:val="auto"/>
                <w:sz w:val="24"/>
                <w:szCs w:val="24"/>
              </w:rPr>
              <w:t>人员用水标准按</w:t>
            </w:r>
            <w:r>
              <w:rPr>
                <w:rFonts w:hint="default"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L/人•d计，每天用水量为</w:t>
            </w:r>
            <w:r>
              <w:rPr>
                <w:rFonts w:hint="default" w:ascii="Times New Roman" w:hAnsi="Times New Roman" w:eastAsia="宋体" w:cs="Times New Roman"/>
                <w:color w:val="auto"/>
                <w:sz w:val="24"/>
                <w:szCs w:val="24"/>
                <w:lang w:val="en-US" w:eastAsia="zh-CN"/>
              </w:rPr>
              <w:t>0.8m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厂区生活</w:t>
            </w:r>
            <w:r>
              <w:rPr>
                <w:rFonts w:hint="default" w:ascii="Times New Roman" w:hAnsi="Times New Roman" w:eastAsia="宋体" w:cs="Times New Roman"/>
                <w:color w:val="auto"/>
                <w:sz w:val="24"/>
                <w:szCs w:val="24"/>
              </w:rPr>
              <w:t>用水总量为</w:t>
            </w:r>
            <w:r>
              <w:rPr>
                <w:rFonts w:hint="default" w:ascii="Times New Roman" w:hAnsi="Times New Roman" w:eastAsia="宋体" w:cs="Times New Roman"/>
                <w:color w:val="auto"/>
                <w:sz w:val="24"/>
                <w:szCs w:val="24"/>
                <w:lang w:val="en-US" w:eastAsia="zh-CN"/>
              </w:rPr>
              <w:t>32m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生活污水排放系数按80%计，</w:t>
            </w:r>
            <w:r>
              <w:rPr>
                <w:rFonts w:hint="default" w:ascii="Times New Roman" w:hAnsi="Times New Roman" w:eastAsia="宋体" w:cs="Times New Roman"/>
                <w:color w:val="auto"/>
                <w:sz w:val="24"/>
                <w:szCs w:val="24"/>
                <w:lang w:eastAsia="zh-CN"/>
              </w:rPr>
              <w:t>则厂区生活污水排放量</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0.64m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25.6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eastAsia="zh-CN"/>
              </w:rPr>
              <w:t>生活污水排入防渗化粪池</w:t>
            </w:r>
            <w:r>
              <w:rPr>
                <w:rFonts w:hint="default" w:ascii="Times New Roman" w:hAnsi="Times New Roman" w:eastAsia="宋体" w:cs="Times New Roman"/>
                <w:bCs/>
                <w:color w:val="auto"/>
                <w:sz w:val="24"/>
                <w:szCs w:val="24"/>
                <w:highlight w:val="none"/>
                <w:lang w:eastAsia="zh-CN"/>
              </w:rPr>
              <w:t>，定期清掏</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color w:val="auto"/>
                <w:sz w:val="24"/>
                <w:szCs w:val="24"/>
                <w:lang w:eastAsia="zh-CN"/>
              </w:rPr>
              <w:t>燃煤和炉渣抑尘</w:t>
            </w:r>
            <w:r>
              <w:rPr>
                <w:rFonts w:hint="default" w:ascii="Times New Roman" w:hAnsi="Times New Roman" w:eastAsia="宋体" w:cs="Times New Roman"/>
                <w:color w:val="auto"/>
                <w:sz w:val="24"/>
                <w:szCs w:val="24"/>
                <w:lang w:val="en-US" w:eastAsia="zh-CN"/>
              </w:rPr>
              <w:t>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eastAsia="zh-CN"/>
              </w:rPr>
              <w:t>燃煤和炉渣抑尘用水</w:t>
            </w:r>
            <w:r>
              <w:rPr>
                <w:rFonts w:hint="default" w:ascii="Times New Roman" w:hAnsi="Times New Roman" w:eastAsia="宋体" w:cs="Times New Roman"/>
                <w:color w:val="auto"/>
                <w:sz w:val="24"/>
                <w:szCs w:val="24"/>
              </w:rPr>
              <w:t>通过自然蒸发，无废水产生</w:t>
            </w:r>
            <w:r>
              <w:rPr>
                <w:rFonts w:hint="default" w:ascii="Times New Roman" w:hAnsi="Times New Roman" w:eastAsia="宋体" w:cs="Times New Roman"/>
                <w:color w:val="auto"/>
                <w:sz w:val="24"/>
                <w:szCs w:val="24"/>
                <w:lang w:eastAsia="zh-CN"/>
              </w:rPr>
              <w:t>。</w:t>
            </w:r>
          </w:p>
          <w:p>
            <w:pPr>
              <w:keepNext w:val="0"/>
              <w:keepLines w:val="0"/>
              <w:widowControl/>
              <w:suppressLineNumbers w:val="0"/>
              <w:spacing w:before="0" w:beforeAutospacing="0" w:after="0" w:afterAutospacing="0" w:line="360" w:lineRule="auto"/>
              <w:ind w:left="0" w:right="0" w:firstLine="480" w:firstLineChars="200"/>
              <w:outlineLvl w:val="1"/>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color w:val="auto"/>
                <w:sz w:val="24"/>
                <w:szCs w:val="24"/>
                <w:lang w:val="en-US" w:eastAsia="zh-CN"/>
              </w:rPr>
              <w:t>脱硫废水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color w:val="auto"/>
                <w:sz w:val="24"/>
                <w:szCs w:val="24"/>
                <w:lang w:val="en-US" w:eastAsia="zh-CN"/>
              </w:rPr>
              <w:t>单碱法脱硫塔产生的脱硫废水经三级沉淀池循环使用，不外排</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噪声环境影响分析及防治措施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kern w:val="0"/>
                <w:sz w:val="24"/>
                <w:szCs w:val="24"/>
                <w:lang w:val="en-US" w:eastAsia="zh-CN"/>
              </w:rPr>
            </w:pPr>
            <w:r>
              <w:rPr>
                <w:rFonts w:hint="default" w:ascii="Times New Roman" w:hAnsi="Times New Roman" w:eastAsia="宋体" w:cs="Times New Roman"/>
                <w:b/>
                <w:bCs/>
                <w:snapToGrid w:val="0"/>
                <w:color w:val="auto"/>
                <w:kern w:val="0"/>
                <w:sz w:val="24"/>
                <w:szCs w:val="24"/>
                <w:lang w:val="en-US" w:eastAsia="zh-CN"/>
              </w:rPr>
              <w:t>3.1噪声源强分析</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eastAsia="zh-CN"/>
              </w:rPr>
              <w:t>项目</w:t>
            </w:r>
            <w:r>
              <w:rPr>
                <w:rFonts w:hint="default" w:ascii="Times New Roman" w:hAnsi="Times New Roman" w:eastAsia="宋体" w:cs="Times New Roman"/>
                <w:color w:val="auto"/>
                <w:sz w:val="24"/>
                <w:szCs w:val="24"/>
              </w:rPr>
              <w:t>运营期噪声主要</w:t>
            </w:r>
            <w:r>
              <w:rPr>
                <w:rFonts w:hint="default" w:ascii="Times New Roman" w:hAnsi="Times New Roman" w:eastAsia="宋体" w:cs="Times New Roman"/>
                <w:color w:val="auto"/>
                <w:sz w:val="24"/>
                <w:szCs w:val="24"/>
                <w:lang w:eastAsia="zh-CN"/>
              </w:rPr>
              <w:t>来源于输送机、提升机、初清筛、</w:t>
            </w:r>
            <w:r>
              <w:rPr>
                <w:rFonts w:hint="default" w:ascii="Times New Roman" w:hAnsi="Times New Roman" w:eastAsia="宋体" w:cs="Times New Roman"/>
                <w:i w:val="0"/>
                <w:color w:val="auto"/>
                <w:kern w:val="0"/>
                <w:sz w:val="24"/>
                <w:szCs w:val="24"/>
                <w:highlight w:val="none"/>
                <w:u w:val="none"/>
                <w:lang w:val="en-US" w:eastAsia="zh-CN" w:bidi="ar"/>
              </w:rPr>
              <w:t>烘干塔</w:t>
            </w:r>
            <w:r>
              <w:rPr>
                <w:rFonts w:hint="default" w:ascii="Times New Roman" w:hAnsi="Times New Roman" w:eastAsia="宋体" w:cs="Times New Roman"/>
                <w:color w:val="auto"/>
                <w:sz w:val="24"/>
                <w:szCs w:val="24"/>
                <w:lang w:eastAsia="zh-CN"/>
              </w:rPr>
              <w:t>、热风炉、多管式除尘器、单碱法脱硫装置、风机、水泵</w:t>
            </w:r>
            <w:r>
              <w:rPr>
                <w:rStyle w:val="47"/>
                <w:rFonts w:hint="default" w:ascii="Times New Roman" w:hAnsi="Times New Roman" w:eastAsia="宋体" w:cs="Times New Roman"/>
                <w:color w:val="auto"/>
                <w:sz w:val="24"/>
                <w:szCs w:val="24"/>
                <w:lang w:val="en-US" w:eastAsia="zh-CN" w:bidi="ar"/>
              </w:rPr>
              <w:t>等</w:t>
            </w:r>
            <w:r>
              <w:rPr>
                <w:rFonts w:hint="default" w:ascii="Times New Roman" w:hAnsi="Times New Roman" w:eastAsia="宋体" w:cs="Times New Roman"/>
                <w:color w:val="auto"/>
                <w:sz w:val="24"/>
                <w:szCs w:val="24"/>
              </w:rPr>
              <w:t>设备</w:t>
            </w:r>
            <w:r>
              <w:rPr>
                <w:rFonts w:hint="default" w:ascii="Times New Roman" w:hAnsi="Times New Roman" w:eastAsia="宋体" w:cs="Times New Roman"/>
                <w:color w:val="auto"/>
                <w:sz w:val="24"/>
                <w:szCs w:val="24"/>
                <w:lang w:eastAsia="zh-CN"/>
              </w:rPr>
              <w:t>运行</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rPr>
              <w:t>本项目主要噪声源及降噪情况见表</w:t>
            </w:r>
            <w:r>
              <w:rPr>
                <w:rFonts w:hint="default" w:ascii="Times New Roman" w:hAnsi="Times New Roman" w:eastAsia="宋体" w:cs="Times New Roman"/>
                <w:color w:val="auto"/>
                <w:sz w:val="24"/>
                <w:szCs w:val="24"/>
                <w:highlight w:val="none"/>
                <w:lang w:val="en-US" w:eastAsia="zh-CN"/>
              </w:rPr>
              <w:t>4-4</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4-4 </w:t>
            </w:r>
            <w:r>
              <w:rPr>
                <w:rFonts w:hint="default" w:ascii="Times New Roman" w:hAnsi="Times New Roman" w:eastAsia="宋体" w:cs="Times New Roman"/>
                <w:b/>
                <w:bCs/>
                <w:color w:val="auto"/>
                <w:sz w:val="24"/>
                <w:szCs w:val="24"/>
              </w:rPr>
              <w:t xml:space="preserve">  设备噪声源强表dB</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A</w:t>
            </w:r>
            <w:r>
              <w:rPr>
                <w:rFonts w:hint="default" w:ascii="Times New Roman" w:hAnsi="Times New Roman" w:eastAsia="宋体" w:cs="Times New Roman"/>
                <w:b/>
                <w:bCs/>
                <w:color w:val="auto"/>
                <w:sz w:val="24"/>
                <w:szCs w:val="24"/>
                <w:lang w:eastAsia="zh-CN"/>
              </w:rPr>
              <w:t>）</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25"/>
              <w:gridCol w:w="746"/>
              <w:gridCol w:w="1166"/>
              <w:gridCol w:w="1328"/>
              <w:gridCol w:w="1124"/>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925"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　　称</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噪声值dB</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eastAsia="zh-CN"/>
                    </w:rPr>
                    <w:t>）</w:t>
                  </w:r>
                </w:p>
              </w:tc>
              <w:tc>
                <w:tcPr>
                  <w:tcW w:w="132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防护措施</w:t>
                  </w:r>
                </w:p>
              </w:tc>
              <w:tc>
                <w:tcPr>
                  <w:tcW w:w="1124"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减噪数值dB</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eastAsia="zh-CN"/>
                    </w:rPr>
                    <w:t>）</w:t>
                  </w:r>
                </w:p>
              </w:tc>
              <w:tc>
                <w:tcPr>
                  <w:tcW w:w="134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减噪</w:t>
                  </w:r>
                  <w:r>
                    <w:rPr>
                      <w:rFonts w:hint="default" w:ascii="Times New Roman" w:hAnsi="Times New Roman" w:eastAsia="宋体" w:cs="Times New Roman"/>
                      <w:color w:val="auto"/>
                      <w:sz w:val="21"/>
                      <w:szCs w:val="21"/>
                      <w:lang w:eastAsia="zh-CN"/>
                    </w:rPr>
                    <w:t>后</w:t>
                  </w:r>
                  <w:r>
                    <w:rPr>
                      <w:rFonts w:hint="default" w:ascii="Times New Roman" w:hAnsi="Times New Roman" w:eastAsia="宋体" w:cs="Times New Roman"/>
                      <w:color w:val="auto"/>
                      <w:sz w:val="21"/>
                      <w:szCs w:val="21"/>
                    </w:rPr>
                    <w:t>噪声值dB</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输送机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提升机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初清筛</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烘干塔</w:t>
                  </w:r>
                </w:p>
              </w:tc>
              <w:tc>
                <w:tcPr>
                  <w:tcW w:w="746"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烘干离心风机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Cs w:val="21"/>
                      <w:highlight w:val="none"/>
                      <w:lang w:val="en-US" w:eastAsia="zh-CN"/>
                    </w:rPr>
                    <w:t>燃煤</w:t>
                  </w:r>
                  <w:r>
                    <w:rPr>
                      <w:rFonts w:hint="default" w:ascii="Times New Roman" w:hAnsi="Times New Roman" w:eastAsia="宋体" w:cs="Times New Roman"/>
                      <w:color w:val="auto"/>
                      <w:szCs w:val="21"/>
                      <w:highlight w:val="none"/>
                    </w:rPr>
                    <w:t>热风炉</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多管除尘器</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布袋除尘器</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单碱法脱硫装置</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水泵</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成品出料输送带提升机</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0" w:type="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bl>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2"/>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3.2</w:t>
            </w:r>
            <w:r>
              <w:rPr>
                <w:rFonts w:hint="default" w:ascii="Times New Roman" w:hAnsi="Times New Roman" w:eastAsia="宋体" w:cs="Times New Roman"/>
                <w:b/>
                <w:bCs/>
                <w:color w:val="auto"/>
                <w:sz w:val="24"/>
                <w:szCs w:val="24"/>
              </w:rPr>
              <w:t>噪声环境防护措施</w:t>
            </w:r>
          </w:p>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lang w:val="en-US" w:eastAsia="zh-CN" w:bidi="ar"/>
              </w:rPr>
              <w:t>（1）从噪声源头进行控制，降低源强，即在设备选购时尽量采用低噪声设备；</w:t>
            </w:r>
          </w:p>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lang w:val="en-US" w:eastAsia="zh-CN" w:bidi="ar"/>
              </w:rPr>
              <w:t>（2）所有设备采取基础减震措施。</w:t>
            </w:r>
          </w:p>
          <w:p>
            <w:pPr>
              <w:pStyle w:val="8"/>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kern w:val="0"/>
                <w:sz w:val="24"/>
                <w:szCs w:val="24"/>
                <w:highlight w:val="none"/>
                <w:lang w:val="en-US" w:eastAsia="zh-CN" w:bidi="ar"/>
              </w:rPr>
              <w:t>加强设备的维护，确保设备处于良好的运转状态，杜绝因设备不正常运转时产生的高噪声现象</w:t>
            </w:r>
            <w:r>
              <w:rPr>
                <w:rFonts w:hint="default" w:ascii="Times New Roman" w:hAnsi="Times New Roman" w:eastAsia="宋体" w:cs="Times New Roman"/>
                <w:color w:val="auto"/>
                <w:sz w:val="24"/>
                <w:szCs w:val="24"/>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sz w:val="24"/>
                <w:szCs w:val="24"/>
                <w:lang w:val="en-US" w:eastAsia="zh-CN"/>
              </w:rPr>
              <w:t>3.3</w:t>
            </w:r>
            <w:r>
              <w:rPr>
                <w:rFonts w:hint="default" w:ascii="Times New Roman" w:hAnsi="Times New Roman" w:eastAsia="宋体" w:cs="Times New Roman"/>
                <w:b/>
                <w:bCs/>
                <w:color w:val="auto"/>
                <w:sz w:val="24"/>
                <w:szCs w:val="24"/>
              </w:rPr>
              <w:t>噪声</w:t>
            </w:r>
            <w:r>
              <w:rPr>
                <w:rFonts w:hint="default" w:ascii="Times New Roman" w:hAnsi="Times New Roman" w:eastAsia="宋体" w:cs="Times New Roman"/>
                <w:b/>
                <w:bCs/>
                <w:color w:val="auto"/>
                <w:sz w:val="24"/>
                <w:szCs w:val="24"/>
                <w:lang w:eastAsia="zh-CN"/>
              </w:rPr>
              <w:t>预测</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 声环境》（HJ2.4－20</w:t>
            </w:r>
            <w:r>
              <w:rPr>
                <w:rFonts w:hint="default"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rPr>
              <w:t>）中的要求，本次评价采取导则推荐模式。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rPr>
              <w:t>1）声级计算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建设项目声源在预测点产生的等效声级贡献值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Leq g</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28"/>
                <w:sz w:val="24"/>
              </w:rPr>
              <w:object>
                <v:shape id="_x0000_i1027" o:spt="75" type="#_x0000_t75" style="height:33pt;width:132pt;" o:ole="t" filled="f" o:preferrelative="t" stroked="f" coordsize="21600,21600">
                  <v:path/>
                  <v:fill on="f" focussize="0,0"/>
                  <v:stroke on="f"/>
                  <v:imagedata r:id="rId11" o:title=""/>
                  <o:lock v:ext="edit" grouping="f" rotation="f" text="f" aspectratio="t"/>
                  <w10:wrap type="none"/>
                  <w10:anchorlock/>
                </v:shape>
                <o:OLEObject Type="Embed" ProgID="Equation.3" ShapeID="_x0000_i1027" DrawAspect="Content" ObjectID="_1468075727" r:id="rId10">
                  <o:LockedField>false</o:LockedField>
                </o:OLEObject>
              </w:objec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eqg</w:t>
            </w:r>
            <w:r>
              <w:rPr>
                <w:rFonts w:hint="default" w:ascii="Times New Roman" w:hAnsi="Times New Roman" w:eastAsia="宋体" w:cs="Times New Roman"/>
                <w:color w:val="auto"/>
                <w:sz w:val="24"/>
              </w:rPr>
              <w:t>—建设项目声源在预测点的等效声级贡献值，dB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Ai</w:t>
            </w:r>
            <w:r>
              <w:rPr>
                <w:rFonts w:hint="default" w:ascii="Times New Roman" w:hAnsi="Times New Roman" w:eastAsia="宋体" w:cs="Times New Roman"/>
                <w:i/>
                <w:color w:val="auto"/>
                <w:sz w:val="24"/>
              </w:rPr>
              <w:t xml:space="preserve"> </w:t>
            </w:r>
            <w:r>
              <w:rPr>
                <w:rFonts w:hint="default" w:ascii="Times New Roman" w:hAnsi="Times New Roman" w:eastAsia="宋体" w:cs="Times New Roman"/>
                <w:color w:val="auto"/>
                <w:sz w:val="24"/>
              </w:rPr>
              <w:t>— i声源在预测点产生的A 声级，dB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i/>
                <w:color w:val="auto"/>
                <w:sz w:val="24"/>
              </w:rPr>
              <w:t xml:space="preserve">T  </w:t>
            </w:r>
            <w:r>
              <w:rPr>
                <w:rFonts w:hint="default" w:ascii="Times New Roman" w:hAnsi="Times New Roman" w:eastAsia="宋体" w:cs="Times New Roman"/>
                <w:color w:val="auto"/>
                <w:sz w:val="24"/>
              </w:rPr>
              <w:t>— 预测计算的时间段，s；</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i/>
                <w:color w:val="auto"/>
                <w:sz w:val="24"/>
              </w:rPr>
              <w:t>t</w:t>
            </w:r>
            <w:r>
              <w:rPr>
                <w:rFonts w:hint="default" w:ascii="Times New Roman" w:hAnsi="Times New Roman" w:eastAsia="宋体" w:cs="Times New Roman"/>
                <w:i/>
                <w:color w:val="auto"/>
                <w:sz w:val="24"/>
                <w:vertAlign w:val="subscript"/>
              </w:rPr>
              <w:t>i</w:t>
            </w:r>
            <w:r>
              <w:rPr>
                <w:rFonts w:hint="default" w:ascii="Times New Roman" w:hAnsi="Times New Roman" w:eastAsia="宋体" w:cs="Times New Roman"/>
                <w:color w:val="auto"/>
                <w:sz w:val="24"/>
                <w:vertAlign w:val="subscript"/>
              </w:rPr>
              <w:t xml:space="preserve"> </w:t>
            </w:r>
            <w:r>
              <w:rPr>
                <w:rFonts w:hint="default" w:ascii="Times New Roman" w:hAnsi="Times New Roman" w:eastAsia="宋体" w:cs="Times New Roman"/>
                <w:color w:val="auto"/>
                <w:sz w:val="24"/>
              </w:rPr>
              <w:t xml:space="preserve"> — i 声源在T 时段内的运行时间，s。</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rPr>
              <w:t>2）预测点的预测等效声级</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Leq </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14"/>
                <w:sz w:val="24"/>
              </w:rPr>
              <w:object>
                <v:shape id="_x0000_i1028" o:spt="75" type="#_x0000_t75" style="height:22.35pt;width:150.45pt;" o:ole="t" filled="f" o:preferrelative="t" stroked="f" coordsize="21600,21600">
                  <v:path/>
                  <v:fill on="f" focussize="0,0"/>
                  <v:stroke on="f"/>
                  <v:imagedata r:id="rId13" o:title=""/>
                  <o:lock v:ext="edit" grouping="f" rotation="f" text="f" aspectratio="t"/>
                  <w10:wrap type="none"/>
                  <w10:anchorlock/>
                </v:shape>
                <o:OLEObject Type="Embed" ProgID="Equation.3" ShapeID="_x0000_i1028" DrawAspect="Content" ObjectID="_1468075728" r:id="rId12">
                  <o:LockedField>false</o:LockedField>
                </o:OLEObject>
              </w:objec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bookmarkStart w:id="0" w:name="_Toc269024991"/>
            <w:bookmarkStart w:id="1" w:name="_Toc270691827"/>
            <w:bookmarkStart w:id="2" w:name="_Toc269025278"/>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eqg</w:t>
            </w:r>
            <w:r>
              <w:rPr>
                <w:rFonts w:hint="default" w:ascii="Times New Roman" w:hAnsi="Times New Roman" w:eastAsia="宋体" w:cs="Times New Roman"/>
                <w:color w:val="auto"/>
                <w:sz w:val="24"/>
              </w:rPr>
              <w:t xml:space="preserve"> —建设项目声源在预测点的等效声级贡献值，dB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bookmarkEnd w:id="0"/>
            <w:bookmarkEnd w:id="1"/>
            <w:bookmarkEnd w:id="2"/>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eqb</w:t>
            </w:r>
            <w:r>
              <w:rPr>
                <w:rFonts w:hint="default" w:ascii="Times New Roman" w:hAnsi="Times New Roman" w:eastAsia="宋体" w:cs="Times New Roman"/>
                <w:color w:val="auto"/>
                <w:sz w:val="24"/>
              </w:rPr>
              <w:t xml:space="preserve"> — 预测点的背景值，dB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rPr>
              <w:t>3）户外声传播衰减计算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户外声传播衰减包括几何发散（A</w:t>
            </w:r>
            <w:r>
              <w:rPr>
                <w:rFonts w:hint="default" w:ascii="Times New Roman" w:hAnsi="Times New Roman" w:eastAsia="宋体" w:cs="Times New Roman"/>
                <w:color w:val="auto"/>
                <w:sz w:val="24"/>
                <w:vertAlign w:val="subscript"/>
              </w:rPr>
              <w:t>div</w:t>
            </w:r>
            <w:r>
              <w:rPr>
                <w:rFonts w:hint="default" w:ascii="Times New Roman" w:hAnsi="Times New Roman" w:eastAsia="宋体" w:cs="Times New Roman"/>
                <w:color w:val="auto"/>
                <w:sz w:val="24"/>
              </w:rPr>
              <w:t>）、大气吸收（A</w:t>
            </w:r>
            <w:r>
              <w:rPr>
                <w:rFonts w:hint="default" w:ascii="Times New Roman" w:hAnsi="Times New Roman" w:eastAsia="宋体" w:cs="Times New Roman"/>
                <w:color w:val="auto"/>
                <w:sz w:val="24"/>
                <w:vertAlign w:val="subscript"/>
              </w:rPr>
              <w:t>atm</w:t>
            </w:r>
            <w:r>
              <w:rPr>
                <w:rFonts w:hint="default" w:ascii="Times New Roman" w:hAnsi="Times New Roman" w:eastAsia="宋体" w:cs="Times New Roman"/>
                <w:color w:val="auto"/>
                <w:sz w:val="24"/>
              </w:rPr>
              <w:t>）、地面效应（A</w:t>
            </w:r>
            <w:r>
              <w:rPr>
                <w:rFonts w:hint="default" w:ascii="Times New Roman" w:hAnsi="Times New Roman" w:eastAsia="宋体" w:cs="Times New Roman"/>
                <w:color w:val="auto"/>
                <w:sz w:val="24"/>
                <w:vertAlign w:val="subscript"/>
              </w:rPr>
              <w:t>gr</w:t>
            </w:r>
            <w:r>
              <w:rPr>
                <w:rFonts w:hint="default" w:ascii="Times New Roman" w:hAnsi="Times New Roman" w:eastAsia="宋体" w:cs="Times New Roman"/>
                <w:color w:val="auto"/>
                <w:sz w:val="24"/>
              </w:rPr>
              <w:t>）、屏障屏蔽（A</w:t>
            </w:r>
            <w:r>
              <w:rPr>
                <w:rFonts w:hint="default" w:ascii="Times New Roman" w:hAnsi="Times New Roman" w:eastAsia="宋体" w:cs="Times New Roman"/>
                <w:color w:val="auto"/>
                <w:sz w:val="24"/>
                <w:vertAlign w:val="subscript"/>
              </w:rPr>
              <w:t>bar</w:t>
            </w:r>
            <w:r>
              <w:rPr>
                <w:rFonts w:hint="default" w:ascii="Times New Roman" w:hAnsi="Times New Roman" w:eastAsia="宋体" w:cs="Times New Roman"/>
                <w:color w:val="auto"/>
                <w:sz w:val="24"/>
              </w:rPr>
              <w:t>）、其他多方面效应（A</w:t>
            </w:r>
            <w:r>
              <w:rPr>
                <w:rFonts w:hint="default" w:ascii="Times New Roman" w:hAnsi="Times New Roman" w:eastAsia="宋体" w:cs="Times New Roman"/>
                <w:color w:val="auto"/>
                <w:sz w:val="24"/>
                <w:vertAlign w:val="subscript"/>
              </w:rPr>
              <w:t>misc</w:t>
            </w:r>
            <w:r>
              <w:rPr>
                <w:rFonts w:hint="default" w:ascii="Times New Roman" w:hAnsi="Times New Roman" w:eastAsia="宋体" w:cs="Times New Roman"/>
                <w:color w:val="auto"/>
                <w:sz w:val="24"/>
              </w:rPr>
              <w:t>）引起的衰减。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距声源点r处的A声级按下式计算：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3422015" cy="358140"/>
                  <wp:effectExtent l="0" t="0" r="6985" b="381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4"/>
                          <a:stretch>
                            <a:fillRect/>
                          </a:stretch>
                        </pic:blipFill>
                        <pic:spPr>
                          <a:xfrm>
                            <a:off x="0" y="0"/>
                            <a:ext cx="3422015" cy="358140"/>
                          </a:xfrm>
                          <a:prstGeom prst="rect">
                            <a:avLst/>
                          </a:prstGeom>
                          <a:noFill/>
                          <a:ln>
                            <a:noFill/>
                          </a:ln>
                        </pic:spPr>
                      </pic:pic>
                    </a:graphicData>
                  </a:graphic>
                </wp:inline>
              </w:drawing>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在预测中考虑反射引起的修正、屏障引起的衰减、双绕射、室内声源等效室外声源等影响和计算方法。</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根据模式预测结果，</w:t>
            </w:r>
            <w:r>
              <w:rPr>
                <w:rFonts w:hint="default" w:ascii="Times New Roman" w:hAnsi="Times New Roman" w:eastAsia="宋体" w:cs="Times New Roman"/>
                <w:color w:val="auto"/>
                <w:sz w:val="24"/>
                <w:szCs w:val="24"/>
                <w:lang w:val="en-US" w:eastAsia="zh-CN"/>
              </w:rPr>
              <w:t>厂界外四周</w:t>
            </w:r>
            <w:r>
              <w:rPr>
                <w:rFonts w:hint="default" w:ascii="Times New Roman" w:hAnsi="Times New Roman" w:eastAsia="宋体" w:cs="Times New Roman"/>
                <w:color w:val="auto"/>
                <w:sz w:val="24"/>
                <w:szCs w:val="24"/>
              </w:rPr>
              <w:t>噪声影响预测结果见表</w:t>
            </w:r>
            <w:r>
              <w:rPr>
                <w:rFonts w:hint="default"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rPr>
              <w:t>。</w:t>
            </w:r>
          </w:p>
          <w:p>
            <w:pPr>
              <w:keepNext w:val="0"/>
              <w:keepLines w:val="0"/>
              <w:pageBreakBefore w:val="0"/>
              <w:suppressLineNumbers w:val="0"/>
              <w:shd w:val="clear"/>
              <w:tabs>
                <w:tab w:val="center" w:pos="4153"/>
                <w:tab w:val="right" w:pos="8306"/>
              </w:tabs>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表4-5   </w:t>
            </w:r>
            <w:r>
              <w:rPr>
                <w:rFonts w:hint="default" w:ascii="Times New Roman" w:hAnsi="Times New Roman" w:eastAsia="宋体" w:cs="Times New Roman"/>
                <w:b/>
                <w:color w:val="auto"/>
                <w:sz w:val="24"/>
                <w:szCs w:val="24"/>
                <w:lang w:val="en-US" w:eastAsia="zh-CN"/>
              </w:rPr>
              <w:t>厂界噪声预测结果（单位：dB（A））</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2678"/>
              <w:gridCol w:w="2069"/>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39" w:type="dxa"/>
                  <w:gridSpan w:val="2"/>
                  <w:vMerge w:val="restart"/>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预测点位</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昼间</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39" w:type="dxa"/>
                  <w:gridSpan w:val="2"/>
                  <w:vMerge w:val="continue"/>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贡献值</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de-DE" w:eastAsia="zh-CN" w:bidi="ar-SA"/>
                    </w:rPr>
                  </w:pPr>
                  <w:r>
                    <w:rPr>
                      <w:rFonts w:hint="default" w:ascii="Times New Roman" w:hAnsi="Times New Roman" w:eastAsia="宋体" w:cs="Times New Roman"/>
                      <w:color w:val="auto"/>
                      <w:szCs w:val="21"/>
                      <w:lang w:val="de-DE"/>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1</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项目东侧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tabs>
                      <w:tab w:val="left" w:pos="496"/>
                    </w:tabs>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42.2</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tabs>
                      <w:tab w:val="left" w:pos="496"/>
                    </w:tabs>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2</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项目南侧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43.4</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3</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项目西侧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45.6</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4</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项目北侧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41.3</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41.3</w:t>
                  </w:r>
                </w:p>
              </w:tc>
            </w:tr>
          </w:tbl>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根据厂界噪声预测结果</w:t>
            </w:r>
            <w:r>
              <w:rPr>
                <w:rFonts w:hint="default" w:ascii="Times New Roman" w:hAnsi="Times New Roman" w:eastAsia="宋体" w:cs="Times New Roman"/>
                <w:color w:val="auto"/>
                <w:sz w:val="24"/>
              </w:rPr>
              <w:t>可知：项目建成运行后，在采取相应的隔声降噪措施后，厂界昼</w:t>
            </w:r>
            <w:r>
              <w:rPr>
                <w:rFonts w:hint="default" w:ascii="Times New Roman" w:hAnsi="Times New Roman" w:eastAsia="宋体" w:cs="Times New Roman"/>
                <w:color w:val="auto"/>
                <w:sz w:val="24"/>
                <w:lang w:eastAsia="zh-CN"/>
              </w:rPr>
              <w:t>夜</w:t>
            </w:r>
            <w:r>
              <w:rPr>
                <w:rFonts w:hint="default" w:ascii="Times New Roman" w:hAnsi="Times New Roman" w:eastAsia="宋体" w:cs="Times New Roman"/>
                <w:color w:val="auto"/>
                <w:sz w:val="24"/>
              </w:rPr>
              <w:t>间</w:t>
            </w:r>
            <w:r>
              <w:rPr>
                <w:rFonts w:hint="default" w:ascii="Times New Roman" w:hAnsi="Times New Roman" w:eastAsia="宋体" w:cs="Times New Roman"/>
                <w:color w:val="auto"/>
                <w:sz w:val="24"/>
                <w:lang w:eastAsia="zh-CN"/>
              </w:rPr>
              <w:t>贡献</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为</w:t>
            </w:r>
            <w:r>
              <w:rPr>
                <w:rFonts w:hint="default" w:ascii="Times New Roman" w:hAnsi="Times New Roman" w:eastAsia="宋体" w:cs="Times New Roman"/>
                <w:color w:val="auto"/>
                <w:sz w:val="24"/>
                <w:lang w:val="en-US" w:eastAsia="zh-CN"/>
              </w:rPr>
              <w:t>41.3~45.6</w:t>
            </w:r>
            <w:r>
              <w:rPr>
                <w:rFonts w:hint="default" w:ascii="Times New Roman" w:hAnsi="Times New Roman" w:eastAsia="宋体" w:cs="Times New Roman"/>
                <w:color w:val="auto"/>
                <w:sz w:val="24"/>
                <w:lang w:eastAsia="zh-CN"/>
              </w:rPr>
              <w:t>dB（A），</w:t>
            </w:r>
            <w:r>
              <w:rPr>
                <w:rFonts w:hint="default" w:ascii="Times New Roman" w:hAnsi="Times New Roman" w:eastAsia="宋体" w:cs="Times New Roman"/>
                <w:color w:val="auto"/>
                <w:sz w:val="24"/>
              </w:rPr>
              <w:t>满足《</w:t>
            </w:r>
            <w:r>
              <w:rPr>
                <w:rFonts w:hint="default" w:ascii="Times New Roman" w:hAnsi="Times New Roman" w:eastAsia="宋体" w:cs="Times New Roman"/>
                <w:color w:val="auto"/>
                <w:sz w:val="24"/>
                <w:lang w:eastAsia="zh-CN"/>
              </w:rPr>
              <w:t>工业企业厂界环境噪声排放标准</w:t>
            </w:r>
            <w:r>
              <w:rPr>
                <w:rFonts w:hint="default" w:ascii="Times New Roman" w:hAnsi="Times New Roman" w:eastAsia="宋体" w:cs="Times New Roman"/>
                <w:color w:val="auto"/>
                <w:sz w:val="24"/>
              </w:rPr>
              <w:t>》（GB12348-2008）的2类区</w:t>
            </w:r>
            <w:r>
              <w:rPr>
                <w:rFonts w:hint="default" w:ascii="Times New Roman" w:hAnsi="Times New Roman" w:eastAsia="宋体" w:cs="Times New Roman"/>
                <w:color w:val="auto"/>
                <w:sz w:val="24"/>
                <w:lang w:eastAsia="zh-CN"/>
              </w:rPr>
              <w:t>标准限值</w:t>
            </w:r>
            <w:r>
              <w:rPr>
                <w:rFonts w:hint="default" w:ascii="Times New Roman" w:hAnsi="Times New Roman" w:eastAsia="宋体" w:cs="Times New Roman"/>
                <w:color w:val="auto"/>
                <w:sz w:val="24"/>
              </w:rPr>
              <w:t>，厂界噪声能够达标排放</w:t>
            </w:r>
            <w:r>
              <w:rPr>
                <w:rFonts w:hint="default" w:ascii="Times New Roman" w:hAnsi="Times New Roman" w:eastAsia="宋体" w:cs="Times New Roman"/>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表</w:t>
            </w:r>
            <w:r>
              <w:rPr>
                <w:rFonts w:hint="default" w:ascii="Times New Roman" w:hAnsi="Times New Roman" w:eastAsia="宋体" w:cs="Times New Roman"/>
                <w:b/>
                <w:bCs/>
                <w:color w:val="auto"/>
                <w:sz w:val="24"/>
                <w:szCs w:val="24"/>
                <w:highlight w:val="none"/>
                <w:lang w:val="en-US" w:eastAsia="zh-CN"/>
              </w:rPr>
              <w:t xml:space="preserve">4-6 </w:t>
            </w:r>
            <w:r>
              <w:rPr>
                <w:rFonts w:hint="default" w:ascii="Times New Roman" w:hAnsi="Times New Roman" w:eastAsia="宋体" w:cs="Times New Roman"/>
                <w:b/>
                <w:bCs/>
                <w:color w:val="auto"/>
                <w:sz w:val="24"/>
                <w:szCs w:val="22"/>
                <w:highlight w:val="none"/>
                <w:lang w:val="en-US" w:eastAsia="zh-CN"/>
              </w:rPr>
              <w:t xml:space="preserve">  </w:t>
            </w:r>
            <w:r>
              <w:rPr>
                <w:rFonts w:hint="default" w:ascii="Times New Roman" w:hAnsi="Times New Roman" w:eastAsia="宋体" w:cs="Times New Roman"/>
                <w:b/>
                <w:bCs/>
                <w:color w:val="auto"/>
                <w:sz w:val="24"/>
                <w:szCs w:val="22"/>
                <w:highlight w:val="none"/>
              </w:rPr>
              <w:t>环境监测计划一览表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79"/>
              <w:gridCol w:w="1379"/>
              <w:gridCol w:w="1379"/>
              <w:gridCol w:w="1379"/>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9" w:type="dxa"/>
                  <w:tcBorders>
                    <w:top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监测要素</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276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厂址四周</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等效连续A声级</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每</w:t>
                  </w:r>
                  <w:r>
                    <w:rPr>
                      <w:rFonts w:hint="default" w:ascii="Times New Roman" w:hAnsi="Times New Roman" w:eastAsia="宋体" w:cs="Times New Roman"/>
                      <w:b w:val="0"/>
                      <w:bCs w:val="0"/>
                      <w:color w:val="auto"/>
                      <w:sz w:val="21"/>
                      <w:szCs w:val="21"/>
                      <w:highlight w:val="none"/>
                      <w:lang w:eastAsia="zh-CN"/>
                    </w:rPr>
                    <w:t>季度</w:t>
                  </w:r>
                  <w:r>
                    <w:rPr>
                      <w:rFonts w:hint="default" w:ascii="Times New Roman" w:hAnsi="Times New Roman" w:eastAsia="宋体" w:cs="Times New Roman"/>
                      <w:b w:val="0"/>
                      <w:bCs w:val="0"/>
                      <w:color w:val="auto"/>
                      <w:sz w:val="21"/>
                      <w:szCs w:val="21"/>
                      <w:highlight w:val="none"/>
                    </w:rPr>
                    <w:t>1次</w:t>
                  </w:r>
                  <w:r>
                    <w:rPr>
                      <w:rFonts w:hint="default" w:ascii="Times New Roman" w:hAnsi="Times New Roman" w:eastAsia="宋体" w:cs="Times New Roman"/>
                      <w:b w:val="0"/>
                      <w:bCs w:val="0"/>
                      <w:color w:val="auto"/>
                      <w:sz w:val="21"/>
                      <w:szCs w:val="21"/>
                      <w:highlight w:val="none"/>
                      <w:lang w:eastAsia="zh-CN"/>
                    </w:rPr>
                    <w:t>，昼夜各一次</w:t>
                  </w:r>
                </w:p>
              </w:tc>
              <w:tc>
                <w:tcPr>
                  <w:tcW w:w="276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《工业企业厂界环境噪声排放标准》（GB12348-2008）</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类标准</w:t>
                  </w:r>
                </w:p>
              </w:tc>
            </w:tr>
          </w:tbl>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2" w:firstLineChars="200"/>
              <w:jc w:val="both"/>
              <w:textAlignment w:val="auto"/>
              <w:outlineLvl w:val="2"/>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rPr>
              <w:t>固体废物产生及处置情况</w:t>
            </w:r>
          </w:p>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2" w:firstLineChars="200"/>
              <w:jc w:val="left"/>
              <w:textAlignment w:val="auto"/>
              <w:outlineLvl w:val="2"/>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（1）碎玉米、皮屑等杂质</w:t>
            </w:r>
          </w:p>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0" w:firstLineChars="200"/>
              <w:jc w:val="left"/>
              <w:textAlignment w:val="auto"/>
              <w:outlineLvl w:val="2"/>
              <w:rPr>
                <w:rFonts w:hint="default"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Cs/>
                <w:color w:val="FF0000"/>
                <w:sz w:val="24"/>
                <w:lang w:eastAsia="zh-CN"/>
              </w:rPr>
              <w:t>玉米粒烘干线</w:t>
            </w:r>
            <w:r>
              <w:rPr>
                <w:rFonts w:hint="default" w:ascii="Times New Roman" w:hAnsi="Times New Roman" w:eastAsia="宋体" w:cs="Times New Roman"/>
                <w:color w:val="FF0000"/>
                <w:sz w:val="24"/>
                <w:szCs w:val="24"/>
                <w:lang w:val="en-US" w:eastAsia="zh-CN"/>
              </w:rPr>
              <w:t>消耗</w:t>
            </w:r>
            <w:r>
              <w:rPr>
                <w:rFonts w:hint="default" w:ascii="Times New Roman" w:hAnsi="Times New Roman" w:eastAsia="宋体" w:cs="Times New Roman"/>
                <w:color w:val="FF0000"/>
                <w:sz w:val="24"/>
                <w:szCs w:val="24"/>
                <w:lang w:eastAsia="zh-CN"/>
              </w:rPr>
              <w:t>原料</w:t>
            </w:r>
            <w:r>
              <w:rPr>
                <w:rFonts w:hint="default" w:ascii="Times New Roman" w:hAnsi="Times New Roman" w:eastAsia="宋体" w:cs="Times New Roman"/>
                <w:color w:val="FF0000"/>
                <w:sz w:val="24"/>
                <w:szCs w:val="24"/>
                <w:lang w:val="en-US" w:eastAsia="zh-CN"/>
              </w:rPr>
              <w:t>玉米粒量为20000t/a，含有的玉米粒皮屑量按1‰计算，则玉米粒皮屑量为20t/a，皮屑</w:t>
            </w:r>
            <w:r>
              <w:rPr>
                <w:rFonts w:hint="eastAsia" w:ascii="Times New Roman" w:hAnsi="Times New Roman" w:eastAsia="宋体" w:cs="Times New Roman"/>
                <w:color w:val="FF0000"/>
                <w:sz w:val="24"/>
                <w:szCs w:val="24"/>
                <w:lang w:val="en-US" w:eastAsia="zh-CN"/>
              </w:rPr>
              <w:t>排放量为0.03t/a，则</w:t>
            </w:r>
            <w:r>
              <w:rPr>
                <w:rFonts w:hint="default" w:ascii="Times New Roman" w:hAnsi="Times New Roman" w:eastAsia="宋体" w:cs="Times New Roman"/>
                <w:b w:val="0"/>
                <w:bCs w:val="0"/>
                <w:color w:val="FF0000"/>
                <w:sz w:val="24"/>
                <w:szCs w:val="24"/>
                <w:lang w:val="en-US" w:eastAsia="zh-CN"/>
              </w:rPr>
              <w:t>筛分过程、烘干塔沉降室收集的碎玉米、皮屑等杂质量为19.97t/a，采用编织袋收集后暂存于玉米仓储库房内的一般固废暂存区，外售养殖户作牲畜饲料。</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炉渣</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《污染源强核算技术指南  锅炉》（HJ991-2018），本项目炉渣产生量根据下式计算：</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5219700" cy="1838325"/>
                  <wp:effectExtent l="0" t="0" r="0" b="952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15"/>
                          <a:stretch>
                            <a:fillRect/>
                          </a:stretch>
                        </pic:blipFill>
                        <pic:spPr>
                          <a:xfrm>
                            <a:off x="0" y="0"/>
                            <a:ext cx="5219700" cy="1838325"/>
                          </a:xfrm>
                          <a:prstGeom prst="rect">
                            <a:avLst/>
                          </a:prstGeom>
                          <a:noFill/>
                          <a:ln>
                            <a:noFill/>
                          </a:ln>
                        </pic:spPr>
                      </pic:pic>
                    </a:graphicData>
                  </a:graphic>
                </wp:inline>
              </w:drawing>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本项目燃煤消耗总量为</w:t>
            </w:r>
            <w:r>
              <w:rPr>
                <w:rFonts w:hint="eastAsia" w:ascii="Times New Roman" w:hAnsi="Times New Roman" w:eastAsia="宋体" w:cs="Times New Roman"/>
                <w:color w:val="FF0000"/>
                <w:sz w:val="24"/>
                <w:szCs w:val="24"/>
                <w:lang w:val="en-US" w:eastAsia="zh-CN"/>
              </w:rPr>
              <w:t>400t/a</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燃煤灰分的质量分数为11.48%</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根据《污染源强核算技术指南  锅炉》（HJ991-2018）附录B，本项目</w:t>
            </w:r>
            <w:r>
              <w:rPr>
                <w:rFonts w:hint="default" w:ascii="Times New Roman" w:hAnsi="Times New Roman" w:eastAsia="宋体" w:cs="Times New Roman"/>
                <w:color w:val="FF0000"/>
                <w:sz w:val="24"/>
                <w:szCs w:val="24"/>
                <w:lang w:val="en-US" w:eastAsia="zh-CN"/>
              </w:rPr>
              <w:t>热风炉</w:t>
            </w:r>
            <w:r>
              <w:rPr>
                <w:rFonts w:hint="default" w:ascii="Times New Roman" w:hAnsi="Times New Roman" w:eastAsia="宋体" w:cs="Times New Roman"/>
                <w:color w:val="FF0000"/>
                <w:sz w:val="24"/>
                <w:szCs w:val="24"/>
              </w:rPr>
              <w:t>机械不完全燃烧热损失按10%计；</w:t>
            </w:r>
            <w:r>
              <w:rPr>
                <w:rFonts w:hint="default" w:ascii="Times New Roman" w:hAnsi="Times New Roman" w:eastAsia="宋体" w:cs="Times New Roman"/>
                <w:color w:val="FF0000"/>
                <w:sz w:val="24"/>
                <w:szCs w:val="24"/>
                <w:lang w:eastAsia="zh-CN"/>
              </w:rPr>
              <w:t>燃煤收到基低位发热量</w:t>
            </w:r>
            <w:r>
              <w:rPr>
                <w:rFonts w:hint="default" w:ascii="Times New Roman" w:hAnsi="Times New Roman" w:eastAsia="宋体" w:cs="Times New Roman"/>
                <w:color w:val="FF0000"/>
                <w:sz w:val="24"/>
                <w:szCs w:val="24"/>
              </w:rPr>
              <w:t>为5909</w:t>
            </w:r>
            <w:r>
              <w:rPr>
                <w:rFonts w:hint="default" w:ascii="Times New Roman" w:hAnsi="Times New Roman" w:eastAsia="宋体" w:cs="Times New Roman"/>
                <w:color w:val="FF0000"/>
                <w:sz w:val="24"/>
                <w:szCs w:val="24"/>
                <w:lang w:eastAsia="zh-CN"/>
              </w:rPr>
              <w:t>kcal/kg（</w:t>
            </w:r>
            <w:r>
              <w:rPr>
                <w:rFonts w:hint="default" w:ascii="Times New Roman" w:hAnsi="Times New Roman" w:eastAsia="宋体" w:cs="Times New Roman"/>
                <w:color w:val="FF0000"/>
                <w:sz w:val="24"/>
                <w:szCs w:val="24"/>
                <w:lang w:val="en-US" w:eastAsia="zh-CN"/>
              </w:rPr>
              <w:t>24.723</w:t>
            </w:r>
            <w:r>
              <w:rPr>
                <w:rFonts w:hint="default" w:ascii="Times New Roman" w:hAnsi="Times New Roman" w:eastAsia="宋体" w:cs="Times New Roman"/>
                <w:color w:val="FF0000"/>
                <w:sz w:val="24"/>
                <w:szCs w:val="24"/>
              </w:rPr>
              <w:t>MJ/kg</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炉</w:t>
            </w:r>
            <w:r>
              <w:rPr>
                <w:rFonts w:hint="default" w:ascii="Times New Roman" w:hAnsi="Times New Roman" w:eastAsia="宋体" w:cs="Times New Roman"/>
                <w:color w:val="FF0000"/>
                <w:sz w:val="24"/>
                <w:szCs w:val="24"/>
              </w:rPr>
              <w:t>渣产生量为</w:t>
            </w:r>
            <w:r>
              <w:rPr>
                <w:rFonts w:hint="eastAsia" w:ascii="Times New Roman" w:hAnsi="Times New Roman" w:eastAsia="宋体" w:cs="Times New Roman"/>
                <w:color w:val="FF0000"/>
                <w:sz w:val="24"/>
                <w:szCs w:val="24"/>
                <w:lang w:val="en-US" w:eastAsia="zh-CN"/>
              </w:rPr>
              <w:t>75.118</w:t>
            </w:r>
            <w:r>
              <w:rPr>
                <w:rFonts w:hint="default" w:ascii="Times New Roman" w:hAnsi="Times New Roman" w:eastAsia="宋体" w:cs="Times New Roman"/>
                <w:color w:val="FF0000"/>
                <w:sz w:val="24"/>
                <w:szCs w:val="24"/>
              </w:rPr>
              <w:t>t/a，堆存于</w:t>
            </w:r>
            <w:r>
              <w:rPr>
                <w:rFonts w:hint="default" w:ascii="Times New Roman" w:hAnsi="Times New Roman" w:eastAsia="宋体" w:cs="Times New Roman"/>
                <w:color w:val="FF0000"/>
                <w:sz w:val="24"/>
                <w:szCs w:val="24"/>
                <w:lang w:eastAsia="zh-CN"/>
              </w:rPr>
              <w:t>全封闭灰渣库</w:t>
            </w:r>
            <w:r>
              <w:rPr>
                <w:rFonts w:hint="default" w:ascii="Times New Roman" w:hAnsi="Times New Roman" w:eastAsia="宋体" w:cs="Times New Roman"/>
                <w:color w:val="FF0000"/>
                <w:sz w:val="24"/>
                <w:szCs w:val="24"/>
              </w:rPr>
              <w:t>内，定期外售综合利用</w:t>
            </w:r>
            <w:r>
              <w:rPr>
                <w:rFonts w:hint="default" w:ascii="Times New Roman" w:hAnsi="Times New Roman" w:eastAsia="宋体" w:cs="Times New Roman"/>
                <w:color w:val="FF0000"/>
                <w:sz w:val="24"/>
                <w:szCs w:val="24"/>
                <w:lang w:val="en-US" w:eastAsia="zh-CN"/>
              </w:rPr>
              <w:t>。</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b w:val="0"/>
                <w:bCs w:val="0"/>
                <w:color w:val="FF0000"/>
                <w:sz w:val="24"/>
                <w:szCs w:val="24"/>
                <w:lang w:eastAsia="zh-CN"/>
              </w:rPr>
              <w:t>灰渣库</w:t>
            </w:r>
            <w:r>
              <w:rPr>
                <w:rFonts w:hint="default" w:ascii="Times New Roman" w:hAnsi="Times New Roman" w:eastAsia="宋体" w:cs="Times New Roman"/>
                <w:b w:val="0"/>
                <w:bCs w:val="0"/>
                <w:color w:val="FF0000"/>
                <w:sz w:val="24"/>
                <w:szCs w:val="24"/>
              </w:rPr>
              <w:t>按照《一般工业固体废物贮存和填埋污染控制标准》（GB 18599-2020）中Ⅱ类场技术要求建设</w:t>
            </w:r>
            <w:r>
              <w:rPr>
                <w:rFonts w:hint="default" w:ascii="Times New Roman" w:hAnsi="Times New Roman" w:eastAsia="宋体" w:cs="Times New Roman"/>
                <w:color w:val="FF0000"/>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FF0000"/>
                <w:sz w:val="24"/>
                <w:szCs w:val="24"/>
              </w:rPr>
            </w:pPr>
            <w:r>
              <w:rPr>
                <w:rFonts w:hint="default" w:ascii="Times New Roman" w:hAnsi="Times New Roman" w:eastAsia="宋体" w:cs="Times New Roman"/>
                <w:b/>
                <w:bCs/>
                <w:color w:val="FF0000"/>
                <w:sz w:val="24"/>
                <w:szCs w:val="24"/>
              </w:rPr>
              <w:t>（</w:t>
            </w:r>
            <w:r>
              <w:rPr>
                <w:rFonts w:hint="default" w:ascii="Times New Roman" w:hAnsi="Times New Roman" w:eastAsia="宋体" w:cs="Times New Roman"/>
                <w:b/>
                <w:bCs/>
                <w:color w:val="FF0000"/>
                <w:sz w:val="24"/>
                <w:szCs w:val="24"/>
                <w:lang w:val="en-US" w:eastAsia="zh-CN"/>
              </w:rPr>
              <w:t>3</w:t>
            </w:r>
            <w:r>
              <w:rPr>
                <w:rFonts w:hint="default" w:ascii="Times New Roman" w:hAnsi="Times New Roman" w:eastAsia="宋体" w:cs="Times New Roman"/>
                <w:b/>
                <w:bCs/>
                <w:color w:val="FF0000"/>
                <w:sz w:val="24"/>
                <w:szCs w:val="24"/>
              </w:rPr>
              <w:t>）除尘灰</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本项目</w:t>
            </w:r>
            <w:r>
              <w:rPr>
                <w:rFonts w:hint="default" w:ascii="Times New Roman" w:hAnsi="Times New Roman" w:eastAsia="宋体" w:cs="Times New Roman"/>
                <w:color w:val="FF0000"/>
                <w:sz w:val="24"/>
                <w:szCs w:val="24"/>
                <w:lang w:val="en-US" w:eastAsia="zh-CN"/>
              </w:rPr>
              <w:t>1台</w:t>
            </w: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lang w:val="en-US" w:eastAsia="zh-CN"/>
              </w:rPr>
              <w:t>t/h燃煤热风炉颗粒物产生</w:t>
            </w:r>
            <w:r>
              <w:rPr>
                <w:rFonts w:hint="eastAsia" w:ascii="Times New Roman" w:hAnsi="Times New Roman" w:eastAsia="宋体" w:cs="Times New Roman"/>
                <w:color w:val="FF0000"/>
                <w:sz w:val="24"/>
                <w:szCs w:val="24"/>
                <w:lang w:val="en-US" w:eastAsia="zh-CN"/>
              </w:rPr>
              <w:t>量为5.74t/a，</w:t>
            </w:r>
            <w:r>
              <w:rPr>
                <w:rFonts w:hint="default" w:ascii="Times New Roman" w:hAnsi="Times New Roman" w:eastAsia="宋体" w:cs="Times New Roman"/>
                <w:color w:val="FF0000"/>
                <w:sz w:val="24"/>
                <w:szCs w:val="24"/>
                <w:highlight w:val="none"/>
                <w:lang w:val="en-US" w:eastAsia="zh-CN"/>
              </w:rPr>
              <w:t>经多管式除尘器</w:t>
            </w:r>
            <w:r>
              <w:rPr>
                <w:rFonts w:hint="default" w:ascii="Times New Roman" w:hAnsi="Times New Roman" w:eastAsia="宋体" w:cs="Times New Roman"/>
                <w:color w:val="FF0000"/>
                <w:sz w:val="24"/>
                <w:szCs w:val="24"/>
                <w:lang w:val="en-US" w:eastAsia="zh-CN"/>
              </w:rPr>
              <w:t>+布袋除尘器+单碱法脱硫塔</w:t>
            </w:r>
            <w:r>
              <w:rPr>
                <w:rFonts w:hint="default" w:ascii="Times New Roman" w:hAnsi="Times New Roman" w:eastAsia="宋体" w:cs="Times New Roman"/>
                <w:color w:val="FF0000"/>
                <w:sz w:val="24"/>
                <w:szCs w:val="24"/>
                <w:highlight w:val="none"/>
                <w:lang w:val="en-US" w:eastAsia="zh-CN"/>
              </w:rPr>
              <w:t>处理</w:t>
            </w:r>
            <w:r>
              <w:rPr>
                <w:rFonts w:hint="eastAsia" w:ascii="Times New Roman" w:hAnsi="Times New Roman" w:eastAsia="宋体" w:cs="Times New Roman"/>
                <w:color w:val="FF0000"/>
                <w:sz w:val="24"/>
                <w:szCs w:val="24"/>
                <w:highlight w:val="none"/>
                <w:lang w:val="en-US" w:eastAsia="zh-CN"/>
              </w:rPr>
              <w:t>后</w:t>
            </w:r>
            <w:r>
              <w:rPr>
                <w:rFonts w:hint="default" w:ascii="Times New Roman" w:hAnsi="Times New Roman" w:eastAsia="宋体" w:cs="Times New Roman"/>
                <w:color w:val="FF0000"/>
                <w:sz w:val="24"/>
                <w:szCs w:val="24"/>
                <w:lang w:val="en-US" w:eastAsia="zh-CN"/>
              </w:rPr>
              <w:t>粒物</w:t>
            </w:r>
            <w:r>
              <w:rPr>
                <w:rFonts w:hint="eastAsia" w:ascii="Times New Roman" w:hAnsi="Times New Roman" w:eastAsia="宋体" w:cs="Times New Roman"/>
                <w:color w:val="FF0000"/>
                <w:sz w:val="24"/>
                <w:szCs w:val="24"/>
                <w:lang w:val="en-US" w:eastAsia="zh-CN"/>
              </w:rPr>
              <w:t>排放量为0.115t/a，</w:t>
            </w:r>
            <w:r>
              <w:rPr>
                <w:rFonts w:hint="eastAsia" w:ascii="Times New Roman" w:hAnsi="Times New Roman" w:eastAsia="宋体" w:cs="Times New Roman"/>
                <w:color w:val="FF0000"/>
                <w:sz w:val="24"/>
                <w:szCs w:val="24"/>
                <w:highlight w:val="none"/>
                <w:lang w:val="en-US" w:eastAsia="zh-CN"/>
              </w:rPr>
              <w:t>则</w:t>
            </w:r>
            <w:r>
              <w:rPr>
                <w:rFonts w:hint="default" w:ascii="Times New Roman" w:hAnsi="Times New Roman" w:eastAsia="宋体" w:cs="Times New Roman"/>
                <w:color w:val="FF0000"/>
                <w:sz w:val="24"/>
                <w:szCs w:val="24"/>
              </w:rPr>
              <w:t>多管式除尘器+布袋除尘器收集的烟尘量为</w:t>
            </w:r>
            <w:r>
              <w:rPr>
                <w:rFonts w:hint="eastAsia" w:ascii="Times New Roman" w:hAnsi="Times New Roman" w:eastAsia="宋体" w:cs="Times New Roman"/>
                <w:color w:val="FF0000"/>
                <w:sz w:val="24"/>
                <w:szCs w:val="24"/>
                <w:lang w:val="en-US" w:eastAsia="zh-CN"/>
              </w:rPr>
              <w:t>5.625</w:t>
            </w:r>
            <w:r>
              <w:rPr>
                <w:rFonts w:hint="default" w:ascii="Times New Roman" w:hAnsi="Times New Roman" w:eastAsia="宋体" w:cs="Times New Roman"/>
                <w:color w:val="FF0000"/>
                <w:sz w:val="24"/>
                <w:szCs w:val="24"/>
              </w:rPr>
              <w:t>t/a，堆存于</w:t>
            </w:r>
            <w:r>
              <w:rPr>
                <w:rFonts w:hint="default" w:ascii="Times New Roman" w:hAnsi="Times New Roman" w:eastAsia="宋体" w:cs="Times New Roman"/>
                <w:color w:val="FF0000"/>
                <w:sz w:val="24"/>
                <w:szCs w:val="24"/>
                <w:lang w:eastAsia="zh-CN"/>
              </w:rPr>
              <w:t>全封闭灰渣库</w:t>
            </w:r>
            <w:r>
              <w:rPr>
                <w:rFonts w:hint="default" w:ascii="Times New Roman" w:hAnsi="Times New Roman" w:eastAsia="宋体" w:cs="Times New Roman"/>
                <w:color w:val="FF0000"/>
                <w:sz w:val="24"/>
                <w:szCs w:val="24"/>
              </w:rPr>
              <w:t>内，定期外售综合利用。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32"/>
                <w:lang w:eastAsia="zh-CN"/>
              </w:rPr>
            </w:pPr>
            <w:r>
              <w:rPr>
                <w:rFonts w:hint="default" w:ascii="Times New Roman" w:hAnsi="Times New Roman" w:eastAsia="宋体" w:cs="Times New Roman"/>
                <w:b w:val="0"/>
                <w:bCs w:val="0"/>
                <w:color w:val="auto"/>
                <w:sz w:val="24"/>
                <w:szCs w:val="32"/>
                <w:lang w:eastAsia="zh-CN"/>
              </w:rPr>
              <w:t>灰渣储存区</w:t>
            </w:r>
            <w:r>
              <w:rPr>
                <w:rFonts w:hint="default" w:ascii="Times New Roman" w:hAnsi="Times New Roman" w:eastAsia="宋体" w:cs="Times New Roman"/>
                <w:b w:val="0"/>
                <w:bCs w:val="0"/>
                <w:color w:val="auto"/>
                <w:sz w:val="24"/>
                <w:szCs w:val="32"/>
              </w:rPr>
              <w:t>按照《一般工业固体废物贮存和填埋污染控制标准》（GB 18599-2020）中Ⅱ类场技术要求建设</w:t>
            </w:r>
            <w:r>
              <w:rPr>
                <w:rFonts w:hint="default" w:ascii="Times New Roman" w:hAnsi="Times New Roman" w:eastAsia="宋体" w:cs="Times New Roman"/>
                <w:b w:val="0"/>
                <w:bCs w:val="0"/>
                <w:color w:val="auto"/>
                <w:sz w:val="24"/>
                <w:szCs w:val="32"/>
                <w:lang w:eastAsia="zh-CN"/>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）脱硫渣</w:t>
            </w:r>
          </w:p>
          <w:p>
            <w:pPr>
              <w:pStyle w:val="11"/>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FF0000"/>
                <w:szCs w:val="21"/>
                <w:highlight w:val="none"/>
              </w:rPr>
              <w:t>本项目</w:t>
            </w:r>
            <w:r>
              <w:rPr>
                <w:rFonts w:hint="default" w:ascii="Times New Roman" w:hAnsi="Times New Roman" w:eastAsia="宋体" w:cs="Times New Roman"/>
                <w:color w:val="FF0000"/>
                <w:szCs w:val="21"/>
                <w:highlight w:val="none"/>
                <w:lang w:eastAsia="zh-CN"/>
              </w:rPr>
              <w:t>共设置</w:t>
            </w:r>
            <w:r>
              <w:rPr>
                <w:rFonts w:hint="default" w:ascii="Times New Roman" w:hAnsi="Times New Roman" w:eastAsia="宋体" w:cs="Times New Roman"/>
                <w:color w:val="FF0000"/>
                <w:szCs w:val="21"/>
                <w:highlight w:val="none"/>
                <w:lang w:val="en-US" w:eastAsia="zh-CN"/>
              </w:rPr>
              <w:t>1座单碱法脱硫塔用于处理燃煤烟气，</w:t>
            </w:r>
            <w:r>
              <w:rPr>
                <w:rFonts w:hint="default" w:ascii="Times New Roman" w:hAnsi="Times New Roman" w:eastAsia="宋体" w:cs="Times New Roman"/>
                <w:color w:val="FF0000"/>
                <w:szCs w:val="21"/>
                <w:highlight w:val="none"/>
              </w:rPr>
              <w:t>在喷淋塔下设置一</w:t>
            </w:r>
            <w:r>
              <w:rPr>
                <w:rFonts w:hint="default" w:ascii="Times New Roman" w:hAnsi="Times New Roman" w:eastAsia="宋体" w:cs="Times New Roman"/>
                <w:color w:val="FF0000"/>
                <w:szCs w:val="21"/>
                <w:highlight w:val="none"/>
                <w:lang w:val="en-US" w:eastAsia="zh-CN"/>
              </w:rPr>
              <w:t>座</w:t>
            </w:r>
            <w:r>
              <w:rPr>
                <w:rFonts w:hint="default" w:ascii="Times New Roman" w:hAnsi="Times New Roman" w:eastAsia="宋体" w:cs="Times New Roman"/>
                <w:color w:val="FF0000"/>
                <w:szCs w:val="21"/>
                <w:highlight w:val="none"/>
                <w:lang w:eastAsia="zh-CN"/>
              </w:rPr>
              <w:t>三级沉淀池</w:t>
            </w:r>
            <w:r>
              <w:rPr>
                <w:rFonts w:hint="default" w:ascii="Times New Roman" w:hAnsi="Times New Roman" w:eastAsia="宋体" w:cs="Times New Roman"/>
                <w:color w:val="FF0000"/>
                <w:szCs w:val="21"/>
                <w:highlight w:val="none"/>
              </w:rPr>
              <w:t>，废水循环利用，进入</w:t>
            </w:r>
            <w:r>
              <w:rPr>
                <w:rFonts w:hint="default" w:ascii="Times New Roman" w:hAnsi="Times New Roman" w:eastAsia="宋体" w:cs="Times New Roman"/>
                <w:color w:val="FF0000"/>
                <w:szCs w:val="21"/>
                <w:highlight w:val="none"/>
                <w:lang w:eastAsia="zh-CN"/>
              </w:rPr>
              <w:t>三级沉淀池</w:t>
            </w:r>
            <w:r>
              <w:rPr>
                <w:rFonts w:hint="default" w:ascii="Times New Roman" w:hAnsi="Times New Roman" w:eastAsia="宋体" w:cs="Times New Roman"/>
                <w:color w:val="FF0000"/>
                <w:szCs w:val="21"/>
                <w:highlight w:val="none"/>
              </w:rPr>
              <w:t>后，不溶性固体硫酸钠盐沉至池底。</w:t>
            </w:r>
            <w:r>
              <w:rPr>
                <w:rFonts w:hint="default" w:ascii="Times New Roman" w:hAnsi="Times New Roman" w:eastAsia="宋体" w:cs="Times New Roman"/>
                <w:color w:val="0000FF"/>
                <w:szCs w:val="21"/>
                <w:highlight w:val="none"/>
                <w:lang w:eastAsia="zh-CN"/>
              </w:rPr>
              <w:t>本项目二氧化硫消减量为</w:t>
            </w:r>
            <w:r>
              <w:rPr>
                <w:rFonts w:hint="eastAsia" w:ascii="Times New Roman" w:hAnsi="Times New Roman" w:eastAsia="宋体" w:cs="Times New Roman"/>
                <w:color w:val="0000FF"/>
                <w:szCs w:val="21"/>
                <w:highlight w:val="none"/>
                <w:lang w:val="en-US" w:eastAsia="zh-CN"/>
              </w:rPr>
              <w:t>1.958</w:t>
            </w:r>
            <w:r>
              <w:rPr>
                <w:rFonts w:hint="default" w:ascii="Times New Roman" w:hAnsi="Times New Roman" w:eastAsia="宋体" w:cs="Times New Roman"/>
                <w:color w:val="0000FF"/>
                <w:szCs w:val="21"/>
                <w:highlight w:val="none"/>
                <w:lang w:val="en-US" w:eastAsia="zh-CN"/>
              </w:rPr>
              <w:t>t/a，</w:t>
            </w:r>
            <w:r>
              <w:rPr>
                <w:rFonts w:hint="default" w:ascii="Times New Roman" w:hAnsi="Times New Roman" w:eastAsia="宋体" w:cs="Times New Roman"/>
                <w:color w:val="0000FF"/>
                <w:szCs w:val="21"/>
                <w:highlight w:val="none"/>
              </w:rPr>
              <w:t>终产物以硫酸钠计，含水量约为30%，则脱硫渣</w:t>
            </w:r>
            <w:r>
              <w:rPr>
                <w:rFonts w:hint="default" w:ascii="Times New Roman" w:hAnsi="Times New Roman" w:eastAsia="宋体" w:cs="Times New Roman"/>
                <w:color w:val="0000FF"/>
                <w:szCs w:val="21"/>
                <w:highlight w:val="none"/>
                <w:lang w:eastAsia="zh-CN"/>
              </w:rPr>
              <w:t>产生</w:t>
            </w:r>
            <w:r>
              <w:rPr>
                <w:rFonts w:hint="default" w:ascii="Times New Roman" w:hAnsi="Times New Roman" w:eastAsia="宋体" w:cs="Times New Roman"/>
                <w:color w:val="0000FF"/>
                <w:szCs w:val="21"/>
                <w:highlight w:val="none"/>
              </w:rPr>
              <w:t>量为</w:t>
            </w:r>
            <w:r>
              <w:rPr>
                <w:rFonts w:hint="eastAsia" w:ascii="Times New Roman" w:hAnsi="Times New Roman" w:eastAsia="宋体" w:cs="Times New Roman"/>
                <w:color w:val="0000FF"/>
                <w:szCs w:val="21"/>
                <w:highlight w:val="none"/>
                <w:lang w:val="en-US" w:eastAsia="zh-CN"/>
              </w:rPr>
              <w:t>5.944</w:t>
            </w:r>
            <w:r>
              <w:rPr>
                <w:rFonts w:hint="default" w:ascii="Times New Roman" w:hAnsi="Times New Roman" w:eastAsia="宋体" w:cs="Times New Roman"/>
                <w:color w:val="0000FF"/>
                <w:szCs w:val="21"/>
                <w:highlight w:val="none"/>
              </w:rPr>
              <w:t>t</w:t>
            </w:r>
            <w:r>
              <w:rPr>
                <w:rFonts w:hint="default" w:ascii="Times New Roman" w:hAnsi="Times New Roman" w:eastAsia="宋体" w:cs="Times New Roman"/>
                <w:color w:val="0000FF"/>
                <w:szCs w:val="21"/>
                <w:highlight w:val="none"/>
                <w:lang w:val="en-US" w:eastAsia="zh-CN"/>
              </w:rPr>
              <w:t>/a</w:t>
            </w:r>
            <w:r>
              <w:rPr>
                <w:rFonts w:hint="default" w:ascii="Times New Roman" w:hAnsi="Times New Roman" w:eastAsia="宋体" w:cs="Times New Roman"/>
                <w:color w:val="0000FF"/>
                <w:szCs w:val="21"/>
                <w:highlight w:val="none"/>
              </w:rPr>
              <w:t>。</w:t>
            </w:r>
          </w:p>
          <w:p>
            <w:pPr>
              <w:pStyle w:val="11"/>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szCs w:val="21"/>
                <w:highlight w:val="none"/>
              </w:rPr>
              <w:t>脱硫渣暂存于</w:t>
            </w:r>
            <w:r>
              <w:rPr>
                <w:rFonts w:hint="default" w:ascii="Times New Roman" w:hAnsi="Times New Roman" w:eastAsia="宋体" w:cs="Times New Roman"/>
                <w:color w:val="auto"/>
                <w:szCs w:val="21"/>
                <w:highlight w:val="none"/>
                <w:lang w:eastAsia="zh-CN"/>
              </w:rPr>
              <w:t>全封闭灰渣库</w:t>
            </w:r>
            <w:r>
              <w:rPr>
                <w:rFonts w:hint="default" w:ascii="Times New Roman" w:hAnsi="Times New Roman" w:eastAsia="宋体" w:cs="Times New Roman"/>
                <w:color w:val="auto"/>
                <w:szCs w:val="21"/>
                <w:highlight w:val="none"/>
              </w:rPr>
              <w:t>内，定期外售综合利用。脱硫渣</w:t>
            </w:r>
            <w:r>
              <w:rPr>
                <w:rFonts w:hint="default" w:ascii="Times New Roman" w:hAnsi="Times New Roman" w:eastAsia="宋体" w:cs="Times New Roman"/>
                <w:color w:val="auto"/>
                <w:szCs w:val="21"/>
                <w:highlight w:val="none"/>
                <w:lang w:eastAsia="zh-CN"/>
              </w:rPr>
              <w:t>三级沉淀池、</w:t>
            </w:r>
            <w:r>
              <w:rPr>
                <w:rFonts w:hint="default" w:ascii="Times New Roman" w:hAnsi="Times New Roman" w:eastAsia="宋体" w:cs="Times New Roman"/>
                <w:color w:val="auto"/>
                <w:szCs w:val="21"/>
                <w:highlight w:val="none"/>
                <w:lang w:val="en-US" w:eastAsia="zh-CN"/>
              </w:rPr>
              <w:t>灰渣库</w:t>
            </w:r>
            <w:r>
              <w:rPr>
                <w:rFonts w:hint="default" w:ascii="Times New Roman" w:hAnsi="Times New Roman" w:eastAsia="宋体" w:cs="Times New Roman"/>
                <w:color w:val="auto"/>
                <w:szCs w:val="21"/>
                <w:highlight w:val="none"/>
              </w:rPr>
              <w:t>按照《一般工业固体废物贮存和填埋污染控制标准》（GB 18599-2020）中Ⅱ类场技术要求建设，采用混凝土铺设，</w:t>
            </w:r>
            <w:r>
              <w:rPr>
                <w:rFonts w:hint="default" w:ascii="Times New Roman" w:hAnsi="Times New Roman" w:eastAsia="宋体" w:cs="Times New Roman"/>
                <w:color w:val="auto"/>
                <w:szCs w:val="21"/>
                <w:highlight w:val="none"/>
                <w:lang w:eastAsia="zh-CN"/>
              </w:rPr>
              <w:t>渗透系数</w:t>
            </w:r>
            <w:r>
              <w:rPr>
                <w:rFonts w:hint="default" w:ascii="Times New Roman" w:hAnsi="Times New Roman" w:eastAsia="宋体" w:cs="Times New Roman"/>
                <w:color w:val="auto"/>
                <w:szCs w:val="21"/>
                <w:highlight w:val="none"/>
              </w:rPr>
              <w:t>小于1×10</w:t>
            </w:r>
            <w:r>
              <w:rPr>
                <w:rFonts w:hint="default" w:ascii="Times New Roman" w:hAnsi="Times New Roman" w:eastAsia="宋体" w:cs="Times New Roman"/>
                <w:color w:val="auto"/>
                <w:szCs w:val="21"/>
                <w:highlight w:val="none"/>
                <w:vertAlign w:val="superscript"/>
              </w:rPr>
              <w:t>-7</w:t>
            </w:r>
            <w:r>
              <w:rPr>
                <w:rFonts w:hint="default" w:ascii="Times New Roman" w:hAnsi="Times New Roman" w:eastAsia="宋体" w:cs="Times New Roman"/>
                <w:color w:val="auto"/>
                <w:szCs w:val="21"/>
                <w:highlight w:val="none"/>
              </w:rPr>
              <w:t>cm/s。</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w:t>
            </w:r>
            <w:r>
              <w:rPr>
                <w:rFonts w:hint="default" w:ascii="Times New Roman" w:hAnsi="Times New Roman" w:eastAsia="宋体" w:cs="Times New Roman"/>
                <w:b/>
                <w:bCs/>
                <w:color w:val="auto"/>
                <w:sz w:val="24"/>
                <w:szCs w:val="32"/>
                <w:lang w:val="en-US" w:eastAsia="zh-CN"/>
              </w:rPr>
              <w:t>5</w:t>
            </w:r>
            <w:r>
              <w:rPr>
                <w:rFonts w:hint="default" w:ascii="Times New Roman" w:hAnsi="Times New Roman" w:eastAsia="宋体" w:cs="Times New Roman"/>
                <w:b/>
                <w:bCs/>
                <w:color w:val="auto"/>
                <w:sz w:val="24"/>
                <w:szCs w:val="32"/>
              </w:rPr>
              <w:t>）生活垃圾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本项目玉米粒烘干线工作人员</w:t>
            </w:r>
            <w:r>
              <w:rPr>
                <w:rFonts w:hint="default" w:ascii="Times New Roman" w:hAnsi="Times New Roman" w:eastAsia="宋体" w:cs="Times New Roman"/>
                <w:color w:val="auto"/>
                <w:sz w:val="24"/>
                <w:szCs w:val="32"/>
                <w:lang w:val="en-US" w:eastAsia="zh-CN"/>
              </w:rPr>
              <w:t>10</w:t>
            </w:r>
            <w:r>
              <w:rPr>
                <w:rFonts w:hint="default" w:ascii="Times New Roman" w:hAnsi="Times New Roman" w:eastAsia="宋体" w:cs="Times New Roman"/>
                <w:color w:val="auto"/>
                <w:sz w:val="24"/>
                <w:szCs w:val="32"/>
              </w:rPr>
              <w:t>人，产生量按0.</w:t>
            </w:r>
            <w:r>
              <w:rPr>
                <w:rFonts w:hint="default" w:ascii="Times New Roman" w:hAnsi="Times New Roman" w:eastAsia="宋体" w:cs="Times New Roman"/>
                <w:color w:val="auto"/>
                <w:sz w:val="24"/>
                <w:szCs w:val="32"/>
                <w:lang w:val="en-US" w:eastAsia="zh-CN"/>
              </w:rPr>
              <w:t>5</w:t>
            </w:r>
            <w:r>
              <w:rPr>
                <w:rFonts w:hint="default" w:ascii="Times New Roman" w:hAnsi="Times New Roman" w:eastAsia="宋体" w:cs="Times New Roman"/>
                <w:color w:val="auto"/>
                <w:sz w:val="24"/>
                <w:szCs w:val="32"/>
              </w:rPr>
              <w:t>kg/人·d计，全年工作时间为</w:t>
            </w:r>
            <w:r>
              <w:rPr>
                <w:rFonts w:hint="default" w:ascii="Times New Roman" w:hAnsi="Times New Roman" w:eastAsia="宋体" w:cs="Times New Roman"/>
                <w:color w:val="auto"/>
                <w:sz w:val="24"/>
                <w:szCs w:val="32"/>
                <w:lang w:eastAsia="zh-CN"/>
              </w:rPr>
              <w:t>40天，产生量为</w:t>
            </w:r>
            <w:r>
              <w:rPr>
                <w:rFonts w:hint="default" w:ascii="Times New Roman" w:hAnsi="Times New Roman" w:eastAsia="宋体" w:cs="Times New Roman"/>
                <w:color w:val="auto"/>
                <w:sz w:val="24"/>
                <w:szCs w:val="32"/>
                <w:lang w:val="en-US" w:eastAsia="zh-CN"/>
              </w:rPr>
              <w:t>0.2t</w:t>
            </w:r>
            <w:r>
              <w:rPr>
                <w:rFonts w:hint="default" w:ascii="Times New Roman" w:hAnsi="Times New Roman" w:eastAsia="宋体" w:cs="Times New Roman"/>
                <w:color w:val="auto"/>
                <w:sz w:val="24"/>
                <w:szCs w:val="32"/>
              </w:rPr>
              <w:t>/a</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经垃圾桶收集后，定期运至环卫部门指定地点。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bookmarkStart w:id="3" w:name="_Toc334631474"/>
            <w:bookmarkStart w:id="4" w:name="_Toc324927482"/>
            <w:bookmarkStart w:id="5" w:name="_Toc309848672"/>
            <w:bookmarkStart w:id="6" w:name="_Toc294126805"/>
            <w:r>
              <w:rPr>
                <w:rFonts w:hint="default" w:ascii="Times New Roman" w:hAnsi="Times New Roman" w:eastAsia="宋体" w:cs="Times New Roman"/>
                <w:b/>
                <w:bCs/>
                <w:color w:val="auto"/>
                <w:sz w:val="24"/>
                <w:szCs w:val="32"/>
                <w:lang w:val="en-US" w:eastAsia="zh-CN"/>
              </w:rPr>
              <w:t>5、地下水环境、土壤环境影响分析</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eastAsia="zh-CN"/>
              </w:rPr>
              <w:t>防渗化粪池</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一般固废暂存区、灰渣库的渗透系数</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1×10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cm/s，采用混凝土铺设，达到防渗的目的</w:t>
            </w:r>
            <w:r>
              <w:rPr>
                <w:rFonts w:hint="default" w:ascii="Times New Roman" w:hAnsi="Times New Roman" w:eastAsia="宋体" w:cs="Times New Roman"/>
                <w:color w:val="auto"/>
                <w:sz w:val="24"/>
                <w:lang w:eastAsia="zh-CN"/>
              </w:rPr>
              <w:t>；燃料库为简单防渗区</w:t>
            </w:r>
            <w:r>
              <w:rPr>
                <w:rFonts w:hint="default" w:ascii="Times New Roman" w:hAnsi="Times New Roman" w:eastAsia="宋体" w:cs="Times New Roman"/>
                <w:color w:val="auto"/>
                <w:sz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通过采取严格有效的防渗措施，可以有效降低非正常工况发生的污染物泄露事故；在发生泄露情况下，采取有效的应急措施，可以</w:t>
            </w:r>
            <w:r>
              <w:rPr>
                <w:rFonts w:hint="default" w:ascii="Times New Roman" w:hAnsi="Times New Roman" w:eastAsia="宋体" w:cs="Times New Roman"/>
                <w:color w:val="auto"/>
                <w:sz w:val="24"/>
                <w:lang w:eastAsia="zh-CN"/>
              </w:rPr>
              <w:t>将</w:t>
            </w:r>
            <w:r>
              <w:rPr>
                <w:rFonts w:hint="default" w:ascii="Times New Roman" w:hAnsi="Times New Roman" w:eastAsia="宋体" w:cs="Times New Roman"/>
                <w:color w:val="auto"/>
                <w:sz w:val="24"/>
              </w:rPr>
              <w:t>污染物进入地下水环境的风险降到最低。</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6、环境风险评价</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运营过程中不涉及</w:t>
            </w:r>
            <w:r>
              <w:rPr>
                <w:rFonts w:hint="default" w:ascii="Times New Roman" w:hAnsi="Times New Roman" w:eastAsia="宋体" w:cs="Times New Roman"/>
                <w:color w:val="auto"/>
                <w:sz w:val="24"/>
                <w:szCs w:val="24"/>
              </w:rPr>
              <w:t>易燃易爆危险物质，根据《建设项目环境影响报告表编制技术指南》的要求，不需要进行环境</w:t>
            </w:r>
            <w:r>
              <w:rPr>
                <w:rFonts w:hint="default" w:ascii="Times New Roman" w:hAnsi="Times New Roman" w:eastAsia="宋体" w:cs="Times New Roman"/>
                <w:color w:val="auto"/>
                <w:sz w:val="24"/>
                <w:szCs w:val="24"/>
                <w:lang w:eastAsia="zh-CN"/>
              </w:rPr>
              <w:t>风险</w:t>
            </w:r>
            <w:r>
              <w:rPr>
                <w:rFonts w:hint="default" w:ascii="Times New Roman" w:hAnsi="Times New Roman" w:eastAsia="宋体" w:cs="Times New Roman"/>
                <w:color w:val="auto"/>
                <w:sz w:val="24"/>
                <w:szCs w:val="24"/>
              </w:rPr>
              <w:t>评价</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pacing w:val="-4"/>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color w:val="auto"/>
                <w:sz w:val="24"/>
                <w:szCs w:val="24"/>
              </w:rPr>
              <w:t>环保投资估算</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项目总投资</w:t>
            </w:r>
            <w:r>
              <w:rPr>
                <w:rFonts w:hint="default" w:ascii="Times New Roman" w:hAnsi="Times New Roman" w:eastAsia="宋体" w:cs="Times New Roman"/>
                <w:color w:val="auto"/>
                <w:sz w:val="24"/>
                <w:szCs w:val="24"/>
                <w:lang w:val="en-US" w:eastAsia="zh-CN"/>
              </w:rPr>
              <w:t>200</w:t>
            </w:r>
            <w:r>
              <w:rPr>
                <w:rFonts w:hint="default" w:ascii="Times New Roman" w:hAnsi="Times New Roman" w:eastAsia="宋体" w:cs="Times New Roman"/>
                <w:color w:val="auto"/>
                <w:sz w:val="24"/>
                <w:szCs w:val="24"/>
              </w:rPr>
              <w:t>万元，其中环保投资</w:t>
            </w:r>
            <w:r>
              <w:rPr>
                <w:rFonts w:hint="default" w:ascii="Times New Roman" w:hAnsi="Times New Roman" w:eastAsia="宋体" w:cs="Times New Roman"/>
                <w:color w:val="auto"/>
                <w:sz w:val="24"/>
                <w:szCs w:val="24"/>
                <w:lang w:val="en-US" w:eastAsia="zh-CN"/>
              </w:rPr>
              <w:t>67.2</w:t>
            </w:r>
            <w:r>
              <w:rPr>
                <w:rFonts w:hint="default" w:ascii="Times New Roman" w:hAnsi="Times New Roman" w:eastAsia="宋体" w:cs="Times New Roman"/>
                <w:color w:val="auto"/>
                <w:sz w:val="24"/>
                <w:szCs w:val="24"/>
              </w:rPr>
              <w:t>万元</w:t>
            </w:r>
            <w:r>
              <w:rPr>
                <w:rFonts w:hint="default" w:ascii="Times New Roman" w:hAnsi="Times New Roman" w:eastAsia="宋体" w:cs="Times New Roman"/>
                <w:color w:val="auto"/>
                <w:sz w:val="24"/>
                <w:szCs w:val="24"/>
                <w:lang w:val="en-US" w:eastAsia="zh-CN"/>
              </w:rPr>
              <w:t>，占总投资的33.6%。</w:t>
            </w:r>
            <w:r>
              <w:rPr>
                <w:rFonts w:hint="default" w:ascii="Times New Roman" w:hAnsi="Times New Roman" w:eastAsia="宋体" w:cs="Times New Roman"/>
                <w:color w:val="auto"/>
                <w:sz w:val="24"/>
                <w:szCs w:val="24"/>
              </w:rPr>
              <w:t>环境保护措施及投资一览表见下表。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lang w:eastAsia="zh-CN"/>
              </w:rPr>
              <w:t>4</w:t>
            </w:r>
            <w:r>
              <w:rPr>
                <w:rFonts w:hint="default"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szCs w:val="24"/>
              </w:rPr>
              <w:t xml:space="preserve">   环保措施及投资估算一览表</w:t>
            </w:r>
          </w:p>
          <w:tbl>
            <w:tblPr>
              <w:tblStyle w:val="24"/>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03"/>
              <w:gridCol w:w="1200"/>
              <w:gridCol w:w="4350"/>
              <w:gridCol w:w="1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20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项目名称</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内容</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1200" w:type="dxa"/>
                  <w:vMerge w:val="restart"/>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废气治理</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卸料坑</w:t>
                  </w:r>
                  <w:r>
                    <w:rPr>
                      <w:rFonts w:hint="default" w:ascii="Times New Roman" w:hAnsi="Times New Roman" w:eastAsia="宋体" w:cs="Times New Roman"/>
                      <w:b w:val="0"/>
                      <w:bCs/>
                      <w:color w:val="auto"/>
                      <w:sz w:val="21"/>
                      <w:szCs w:val="21"/>
                    </w:rPr>
                    <w:t>设置围挡</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对</w:t>
                  </w:r>
                  <w:r>
                    <w:rPr>
                      <w:rFonts w:hint="default" w:ascii="Times New Roman" w:hAnsi="Times New Roman" w:eastAsia="宋体" w:cs="Times New Roman"/>
                      <w:b w:val="0"/>
                      <w:bCs/>
                      <w:color w:val="auto"/>
                      <w:sz w:val="21"/>
                      <w:szCs w:val="21"/>
                      <w:lang w:eastAsia="zh-CN"/>
                    </w:rPr>
                    <w:t>初清筛</w:t>
                  </w:r>
                  <w:r>
                    <w:rPr>
                      <w:rFonts w:hint="default" w:ascii="Times New Roman" w:hAnsi="Times New Roman" w:eastAsia="宋体" w:cs="Times New Roman"/>
                      <w:b w:val="0"/>
                      <w:bCs/>
                      <w:color w:val="auto"/>
                      <w:sz w:val="21"/>
                      <w:szCs w:val="21"/>
                    </w:rPr>
                    <w:t>进行全封闭设置</w:t>
                  </w:r>
                  <w:r>
                    <w:rPr>
                      <w:rFonts w:hint="default" w:ascii="Times New Roman" w:hAnsi="Times New Roman" w:eastAsia="宋体" w:cs="Times New Roman"/>
                      <w:b w:val="0"/>
                      <w:bCs/>
                      <w:color w:val="auto"/>
                      <w:sz w:val="21"/>
                      <w:szCs w:val="21"/>
                      <w:lang w:val="en-US" w:eastAsia="zh-CN"/>
                    </w:rPr>
                    <w:t>+围挡</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对提升机进行封闭设置</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4</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烘干塔采用全封闭彩钢板</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5</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sz w:val="21"/>
                      <w:szCs w:val="21"/>
                      <w:lang w:eastAsia="zh-CN"/>
                    </w:rPr>
                    <w:t>烘干</w:t>
                  </w:r>
                  <w:r>
                    <w:rPr>
                      <w:rFonts w:hint="default" w:ascii="Times New Roman" w:hAnsi="Times New Roman" w:eastAsia="宋体" w:cs="Times New Roman"/>
                      <w:color w:val="auto"/>
                      <w:sz w:val="21"/>
                      <w:szCs w:val="21"/>
                      <w:lang w:val="en-US" w:eastAsia="zh-CN"/>
                    </w:rPr>
                    <w:t>塔设置</w:t>
                  </w:r>
                  <w:r>
                    <w:rPr>
                      <w:rFonts w:hint="default" w:ascii="Times New Roman" w:hAnsi="Times New Roman" w:eastAsia="宋体" w:cs="Times New Roman"/>
                      <w:b w:val="0"/>
                      <w:bCs/>
                      <w:color w:val="auto"/>
                      <w:kern w:val="2"/>
                      <w:sz w:val="21"/>
                      <w:szCs w:val="21"/>
                      <w:lang w:val="en-US" w:eastAsia="zh-CN" w:bidi="ar-SA"/>
                    </w:rPr>
                    <w:t>重力沉降室</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6</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eastAsia="zh-CN"/>
                    </w:rPr>
                    <w:t>多管式除尘器（</w:t>
                  </w:r>
                  <w:r>
                    <w:rPr>
                      <w:rFonts w:hint="default" w:ascii="Times New Roman" w:hAnsi="Times New Roman" w:eastAsia="宋体" w:cs="Times New Roman"/>
                      <w:color w:val="auto"/>
                      <w:sz w:val="21"/>
                      <w:szCs w:val="21"/>
                      <w:highlight w:val="none"/>
                      <w:lang w:val="en-US" w:eastAsia="zh-CN"/>
                    </w:rPr>
                    <w:t>1台</w:t>
                  </w:r>
                  <w:r>
                    <w:rPr>
                      <w:rFonts w:hint="default" w:ascii="Times New Roman" w:hAnsi="Times New Roman" w:eastAsia="宋体" w:cs="Times New Roman"/>
                      <w:color w:val="auto"/>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1台</w:t>
                  </w:r>
                  <w:r>
                    <w:rPr>
                      <w:rFonts w:hint="default" w:ascii="Times New Roman" w:hAnsi="Times New Roman" w:eastAsia="宋体" w:cs="Times New Roman"/>
                      <w:color w:val="auto"/>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7</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单碱法脱硫塔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1座</w:t>
                  </w:r>
                  <w:r>
                    <w:rPr>
                      <w:rFonts w:hint="default" w:ascii="Times New Roman" w:hAnsi="Times New Roman" w:eastAsia="宋体" w:cs="Times New Roman"/>
                      <w:color w:val="auto"/>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8</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排气筒（1根）</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9</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全封闭</w:t>
                  </w:r>
                  <w:r>
                    <w:rPr>
                      <w:rFonts w:hint="default" w:ascii="Times New Roman" w:hAnsi="Times New Roman" w:eastAsia="宋体" w:cs="Times New Roman"/>
                      <w:color w:val="auto"/>
                      <w:sz w:val="21"/>
                      <w:szCs w:val="21"/>
                      <w:lang w:val="en-US" w:eastAsia="zh-CN"/>
                    </w:rPr>
                    <w:t>燃料库</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10</w:t>
                  </w:r>
                </w:p>
              </w:tc>
              <w:tc>
                <w:tcPr>
                  <w:tcW w:w="1200" w:type="dxa"/>
                  <w:vMerge w:val="restart"/>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废水治理</w:t>
                  </w:r>
                </w:p>
              </w:tc>
              <w:tc>
                <w:tcPr>
                  <w:tcW w:w="4350"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42" w:rightChars="-20" w:firstLine="2"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化粪池</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11</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4350" w:type="dxa"/>
                  <w:tcBorders>
                    <w:top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eastAsia="zh-CN"/>
                    </w:rPr>
                    <w:t>三级沉淀池</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12</w:t>
                  </w:r>
                </w:p>
              </w:tc>
              <w:tc>
                <w:tcPr>
                  <w:tcW w:w="120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噪声治理</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生产设备设置</w:t>
                  </w:r>
                  <w:r>
                    <w:rPr>
                      <w:rFonts w:hint="default" w:ascii="Times New Roman" w:hAnsi="Times New Roman" w:eastAsia="宋体" w:cs="Times New Roman"/>
                      <w:color w:val="auto"/>
                      <w:sz w:val="21"/>
                      <w:szCs w:val="21"/>
                    </w:rPr>
                    <w:t>减振垫</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13</w:t>
                  </w:r>
                </w:p>
              </w:tc>
              <w:tc>
                <w:tcPr>
                  <w:tcW w:w="1200" w:type="dxa"/>
                  <w:vMerge w:val="restart"/>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固废治理</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全封闭灰渣库</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14</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一般固废暂存区</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15</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0" w:rightChars="0" w:firstLine="2"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垃圾桶</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16</w:t>
                  </w:r>
                </w:p>
              </w:tc>
              <w:tc>
                <w:tcPr>
                  <w:tcW w:w="1200"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硬化</w:t>
                  </w:r>
                </w:p>
              </w:tc>
              <w:tc>
                <w:tcPr>
                  <w:tcW w:w="4350"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0" w:rightChars="0" w:firstLine="2"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厂区硬化</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03" w:type="dxa"/>
                  <w:gridSpan w:val="2"/>
                  <w:tcBorders>
                    <w:left w:val="single" w:color="auto" w:sz="4" w:space="0"/>
                    <w:bottom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4350" w:type="dxa"/>
                  <w:tcBorders>
                    <w:bottom w:val="single" w:color="auto" w:sz="4" w:space="0"/>
                    <w:tl2br w:val="nil"/>
                    <w:tr2bl w:val="nil"/>
                  </w:tcBorders>
                  <w:vAlign w:val="center"/>
                </w:tcPr>
                <w:p>
                  <w:pPr>
                    <w:keepNext w:val="0"/>
                    <w:keepLines w:val="0"/>
                    <w:suppressLineNumbers w:val="0"/>
                    <w:shd w:val="clear"/>
                    <w:spacing w:before="0" w:beforeAutospacing="0" w:after="0" w:afterAutospacing="0"/>
                    <w:ind w:left="0" w:right="0" w:firstLine="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924" w:type="dxa"/>
                  <w:tcBorders>
                    <w:bottom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67.2</w:t>
                  </w:r>
                </w:p>
              </w:tc>
            </w:tr>
          </w:tbl>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pacing w:val="-4"/>
                <w:sz w:val="24"/>
                <w:szCs w:val="24"/>
              </w:rPr>
            </w:pPr>
            <w:r>
              <w:rPr>
                <w:rFonts w:hint="default"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color w:val="auto"/>
                <w:sz w:val="24"/>
                <w:szCs w:val="24"/>
              </w:rPr>
              <w:t>“三同时”验收清单</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本项目运营期环境保护“三同时”验收一览表见下表。</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FF0000"/>
                <w:sz w:val="24"/>
                <w:szCs w:val="24"/>
              </w:rPr>
            </w:pP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lang w:eastAsia="zh-CN"/>
              </w:rPr>
              <w:t>4</w:t>
            </w:r>
            <w:r>
              <w:rPr>
                <w:rFonts w:hint="default"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szCs w:val="24"/>
              </w:rPr>
              <w:t xml:space="preserve">      工程“三同时”环保验收一览表</w:t>
            </w:r>
          </w:p>
          <w:tbl>
            <w:tblPr>
              <w:tblStyle w:val="24"/>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829"/>
              <w:gridCol w:w="830"/>
              <w:gridCol w:w="1652"/>
              <w:gridCol w:w="830"/>
              <w:gridCol w:w="830"/>
              <w:gridCol w:w="830"/>
              <w:gridCol w:w="24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tcBorders>
                    <w:top w:val="single" w:color="auto" w:sz="4" w:space="0"/>
                    <w:left w:val="single" w:color="auto" w:sz="0"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类别</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污染源</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环保设施名称</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监测点位</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rPr>
                    <w:t>监测</w:t>
                  </w:r>
                  <w:r>
                    <w:rPr>
                      <w:rFonts w:hint="default" w:ascii="Times New Roman" w:hAnsi="Times New Roman" w:eastAsia="宋体" w:cs="Times New Roman"/>
                      <w:b/>
                      <w:color w:val="auto"/>
                      <w:kern w:val="0"/>
                      <w:sz w:val="21"/>
                      <w:szCs w:val="21"/>
                      <w:lang w:eastAsia="zh-CN"/>
                    </w:rPr>
                    <w:t>频次</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监测项目</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验收标准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1台</w:t>
                  </w:r>
                  <w:r>
                    <w:rPr>
                      <w:rFonts w:hint="eastAsia" w:ascii="Times New Roman" w:hAnsi="Times New Roman" w:eastAsia="宋体" w:cs="Times New Roman"/>
                      <w:color w:val="auto"/>
                      <w:kern w:val="0"/>
                      <w:sz w:val="21"/>
                      <w:szCs w:val="21"/>
                      <w:lang w:val="en-US" w:eastAsia="zh-CN" w:bidi="ar-SA"/>
                    </w:rPr>
                    <w:t>6</w:t>
                  </w:r>
                  <w:r>
                    <w:rPr>
                      <w:rFonts w:hint="default" w:ascii="Times New Roman" w:hAnsi="Times New Roman" w:eastAsia="宋体" w:cs="Times New Roman"/>
                      <w:color w:val="auto"/>
                      <w:kern w:val="0"/>
                      <w:sz w:val="21"/>
                      <w:szCs w:val="21"/>
                      <w:lang w:val="en-US" w:eastAsia="zh-CN" w:bidi="ar-SA"/>
                    </w:rPr>
                    <w:t>t/h燃煤热风炉</w:t>
                  </w:r>
                </w:p>
              </w:tc>
              <w:tc>
                <w:tcPr>
                  <w:tcW w:w="165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多管式除尘器+布袋除尘器+单碱法脱硫塔+</w:t>
                  </w:r>
                  <w:r>
                    <w:rPr>
                      <w:rFonts w:hint="eastAsia" w:ascii="Times New Roman" w:hAnsi="Times New Roman" w:eastAsia="宋体" w:cs="Times New Roman"/>
                      <w:color w:val="auto"/>
                      <w:kern w:val="0"/>
                      <w:sz w:val="21"/>
                      <w:szCs w:val="21"/>
                      <w:lang w:val="en-US" w:eastAsia="zh-CN" w:bidi="ar-SA"/>
                    </w:rPr>
                    <w:t>20m</w:t>
                  </w:r>
                  <w:r>
                    <w:rPr>
                      <w:rFonts w:hint="default" w:ascii="Times New Roman" w:hAnsi="Times New Roman" w:eastAsia="宋体" w:cs="Times New Roman"/>
                      <w:color w:val="auto"/>
                      <w:kern w:val="0"/>
                      <w:sz w:val="21"/>
                      <w:szCs w:val="21"/>
                      <w:lang w:val="en-US" w:eastAsia="zh-CN" w:bidi="ar-SA"/>
                    </w:rPr>
                    <w:t>高排气筒</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20m</w:t>
                  </w:r>
                  <w:r>
                    <w:rPr>
                      <w:rFonts w:hint="default" w:ascii="Times New Roman" w:hAnsi="Times New Roman" w:eastAsia="宋体" w:cs="Times New Roman"/>
                      <w:color w:val="auto"/>
                      <w:sz w:val="21"/>
                      <w:szCs w:val="21"/>
                    </w:rPr>
                    <w:t>排气</w:t>
                  </w:r>
                  <w:r>
                    <w:rPr>
                      <w:rFonts w:hint="default" w:ascii="Times New Roman" w:hAnsi="Times New Roman" w:eastAsia="宋体" w:cs="Times New Roman"/>
                      <w:color w:val="auto"/>
                      <w:sz w:val="21"/>
                      <w:szCs w:val="21"/>
                      <w:lang w:eastAsia="zh-CN"/>
                    </w:rPr>
                    <w:t>筒（P1）</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3次/d，共监测2天</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颗粒物</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的二级标准排放限值</w:t>
                  </w:r>
                  <w:r>
                    <w:rPr>
                      <w:rFonts w:hint="default" w:ascii="Times New Roman" w:hAnsi="Times New Roman" w:eastAsia="宋体" w:cs="Times New Roman"/>
                      <w:b w:val="0"/>
                      <w:bCs w:val="0"/>
                      <w:color w:val="auto"/>
                      <w:sz w:val="21"/>
                      <w:szCs w:val="21"/>
                      <w:highlight w:val="none"/>
                      <w:lang w:val="en-US" w:eastAsia="zh-CN"/>
                    </w:rPr>
                    <w:t>--最高排放浓度200mg/m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p>
              </w:tc>
              <w:tc>
                <w:tcPr>
                  <w:tcW w:w="1652"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二氧化硫</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《工业炉窑大气污染物排放标准》（GB9078-1996）表4中燃煤炉窑的二级标准排放限值</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val="en-US" w:eastAsia="zh-CN"/>
                    </w:rPr>
                    <w:t>最高排放浓度850mg/m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p>
              </w:tc>
              <w:tc>
                <w:tcPr>
                  <w:tcW w:w="1652"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氮氧化物</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FF0000"/>
                      <w:sz w:val="21"/>
                      <w:szCs w:val="21"/>
                      <w:highlight w:val="none"/>
                      <w:lang w:val="en-US" w:eastAsia="zh-CN"/>
                    </w:rPr>
                    <w:t>《大气污染物综合排放标准》（GB16297-1996）</w:t>
                  </w:r>
                  <w:r>
                    <w:rPr>
                      <w:rFonts w:hint="default" w:ascii="Times New Roman" w:hAnsi="Times New Roman" w:eastAsia="宋体" w:cs="Times New Roman"/>
                      <w:color w:val="FF0000"/>
                      <w:sz w:val="21"/>
                      <w:szCs w:val="21"/>
                      <w:lang w:eastAsia="zh-CN"/>
                    </w:rPr>
                    <w:t>表</w:t>
                  </w:r>
                  <w:r>
                    <w:rPr>
                      <w:rFonts w:hint="default" w:ascii="Times New Roman" w:hAnsi="Times New Roman" w:eastAsia="宋体" w:cs="Times New Roman"/>
                      <w:color w:val="FF0000"/>
                      <w:sz w:val="21"/>
                      <w:szCs w:val="21"/>
                      <w:lang w:val="en-US" w:eastAsia="zh-CN"/>
                    </w:rPr>
                    <w:t>2</w:t>
                  </w:r>
                  <w:r>
                    <w:rPr>
                      <w:rFonts w:hint="default" w:ascii="Times New Roman" w:hAnsi="Times New Roman" w:eastAsia="宋体" w:cs="Times New Roman"/>
                      <w:color w:val="FF0000"/>
                      <w:sz w:val="21"/>
                      <w:szCs w:val="21"/>
                    </w:rPr>
                    <w:t>新污染源大气污染物排放限值</w:t>
                  </w:r>
                  <w:r>
                    <w:rPr>
                      <w:rFonts w:hint="default" w:ascii="Times New Roman" w:hAnsi="Times New Roman" w:eastAsia="宋体" w:cs="Times New Roman"/>
                      <w:b w:val="0"/>
                      <w:bCs w:val="0"/>
                      <w:color w:val="FF0000"/>
                      <w:sz w:val="21"/>
                      <w:szCs w:val="21"/>
                      <w:highlight w:val="none"/>
                      <w:lang w:val="en-US" w:eastAsia="zh-CN"/>
                    </w:rPr>
                    <w:t>--排气高度为</w:t>
                  </w:r>
                  <w:r>
                    <w:rPr>
                      <w:rFonts w:hint="eastAsia" w:ascii="Times New Roman" w:hAnsi="Times New Roman" w:eastAsia="宋体" w:cs="Times New Roman"/>
                      <w:b w:val="0"/>
                      <w:bCs w:val="0"/>
                      <w:color w:val="FF0000"/>
                      <w:sz w:val="21"/>
                      <w:szCs w:val="21"/>
                      <w:highlight w:val="none"/>
                      <w:lang w:val="en-US" w:eastAsia="zh-CN"/>
                    </w:rPr>
                    <w:t>20</w:t>
                  </w:r>
                  <w:r>
                    <w:rPr>
                      <w:rFonts w:hint="default" w:ascii="Times New Roman" w:hAnsi="Times New Roman" w:eastAsia="宋体" w:cs="Times New Roman"/>
                      <w:b w:val="0"/>
                      <w:bCs w:val="0"/>
                      <w:color w:val="FF0000"/>
                      <w:sz w:val="21"/>
                      <w:szCs w:val="21"/>
                      <w:highlight w:val="none"/>
                      <w:lang w:val="en-US" w:eastAsia="zh-CN"/>
                    </w:rPr>
                    <w:t>m时，排放速率</w:t>
                  </w:r>
                  <w:r>
                    <w:rPr>
                      <w:rFonts w:hint="eastAsia" w:ascii="Times New Roman" w:hAnsi="Times New Roman" w:eastAsia="宋体" w:cs="Times New Roman"/>
                      <w:b w:val="0"/>
                      <w:bCs w:val="0"/>
                      <w:color w:val="FF0000"/>
                      <w:sz w:val="21"/>
                      <w:szCs w:val="21"/>
                      <w:highlight w:val="none"/>
                      <w:lang w:val="en-US" w:eastAsia="zh-CN"/>
                    </w:rPr>
                    <w:t>1.3</w:t>
                  </w:r>
                  <w:r>
                    <w:rPr>
                      <w:rFonts w:hint="default" w:ascii="Times New Roman" w:hAnsi="Times New Roman" w:eastAsia="宋体" w:cs="Times New Roman"/>
                      <w:b w:val="0"/>
                      <w:bCs w:val="0"/>
                      <w:color w:val="FF0000"/>
                      <w:sz w:val="21"/>
                      <w:szCs w:val="21"/>
                      <w:highlight w:val="none"/>
                      <w:lang w:val="en-US" w:eastAsia="zh-CN"/>
                    </w:rPr>
                    <w:t>kg/h和最高排放浓度240mg/m</w:t>
                  </w:r>
                  <w:r>
                    <w:rPr>
                      <w:rFonts w:hint="default" w:ascii="Times New Roman" w:hAnsi="Times New Roman" w:eastAsia="宋体" w:cs="Times New Roman"/>
                      <w:b w:val="0"/>
                      <w:bCs w:val="0"/>
                      <w:color w:val="FF0000"/>
                      <w:sz w:val="21"/>
                      <w:szCs w:val="21"/>
                      <w:highlight w:val="none"/>
                      <w:vertAlign w:val="superscript"/>
                      <w:lang w:val="en-US" w:eastAsia="zh-CN"/>
                    </w:rPr>
                    <w:t>3</w:t>
                  </w:r>
                  <w:r>
                    <w:rPr>
                      <w:rFonts w:hint="default" w:ascii="Times New Roman" w:hAnsi="Times New Roman" w:eastAsia="宋体" w:cs="Times New Roman"/>
                      <w:b w:val="0"/>
                      <w:bCs w:val="0"/>
                      <w:color w:val="FF0000"/>
                      <w:sz w:val="21"/>
                      <w:szCs w:val="21"/>
                      <w:highlight w:val="none"/>
                      <w:lang w:val="en-US" w:eastAsia="zh-CN"/>
                    </w:rPr>
                    <w:t>的限值要求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p>
              </w:tc>
              <w:tc>
                <w:tcPr>
                  <w:tcW w:w="1652"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SA"/>
                    </w:rPr>
                    <w:t>汞</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《工业炉窑大气污染物排放标准》（GB9078-1996）表4中</w:t>
                  </w:r>
                  <w:r>
                    <w:rPr>
                      <w:rFonts w:hint="default" w:ascii="Times New Roman" w:hAnsi="Times New Roman" w:eastAsia="宋体" w:cs="Times New Roman"/>
                      <w:color w:val="auto"/>
                      <w:sz w:val="21"/>
                      <w:szCs w:val="21"/>
                      <w:lang w:eastAsia="zh-CN"/>
                    </w:rPr>
                    <w:t>其他的二级标准排放限值</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val="en-US" w:eastAsia="zh-CN"/>
                    </w:rPr>
                    <w:t>最高排放浓度0.01mg/m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165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烟气黑度</w:t>
                  </w:r>
                </w:p>
              </w:tc>
              <w:tc>
                <w:tcPr>
                  <w:tcW w:w="2476"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的二级排放限值</w:t>
                  </w:r>
                  <w:r>
                    <w:rPr>
                      <w:rFonts w:hint="default" w:ascii="Times New Roman" w:hAnsi="Times New Roman" w:eastAsia="宋体" w:cs="Times New Roman"/>
                      <w:b w:val="0"/>
                      <w:bCs w:val="0"/>
                      <w:color w:val="auto"/>
                      <w:sz w:val="21"/>
                      <w:szCs w:val="21"/>
                      <w:highlight w:val="none"/>
                      <w:lang w:val="en-US" w:eastAsia="zh-CN"/>
                    </w:rPr>
                    <w:t>--最高排放浓度1林格曼级的要求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厂界废气</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装载机将玉米粒加入卸料坑过程中产生的粉尘经围挡沉降</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上风向1个点位、下风向3个点位</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4次/d，共监测2天</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颗粒物</w:t>
                  </w:r>
                </w:p>
              </w:tc>
              <w:tc>
                <w:tcPr>
                  <w:tcW w:w="247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pacing w:val="4"/>
                      <w:sz w:val="21"/>
                      <w:szCs w:val="21"/>
                    </w:rPr>
                    <w:t>《大气污染物综合排放限值标准》（GB16297-1996）表2新污染源大气污染物排放限值</w:t>
                  </w:r>
                  <w:r>
                    <w:rPr>
                      <w:rFonts w:hint="default" w:ascii="Times New Roman" w:hAnsi="Times New Roman" w:eastAsia="宋体" w:cs="Times New Roman"/>
                      <w:color w:val="auto"/>
                      <w:spacing w:val="4"/>
                      <w:sz w:val="21"/>
                      <w:szCs w:val="21"/>
                      <w:lang w:eastAsia="zh-CN"/>
                    </w:rPr>
                    <w:t>中</w:t>
                  </w:r>
                  <w:r>
                    <w:rPr>
                      <w:rFonts w:hint="default" w:ascii="Times New Roman" w:hAnsi="Times New Roman" w:eastAsia="宋体" w:cs="Times New Roman"/>
                      <w:color w:val="auto"/>
                      <w:spacing w:val="4"/>
                      <w:sz w:val="21"/>
                      <w:szCs w:val="21"/>
                    </w:rPr>
                    <w:t>无组织排放监控浓度限值</w:t>
                  </w:r>
                  <w:r>
                    <w:rPr>
                      <w:rFonts w:hint="default" w:ascii="Times New Roman" w:hAnsi="Times New Roman" w:eastAsia="宋体" w:cs="Times New Roman"/>
                      <w:color w:val="auto"/>
                      <w:spacing w:val="4"/>
                      <w:sz w:val="21"/>
                      <w:szCs w:val="21"/>
                      <w:lang w:val="en-US" w:eastAsia="zh-CN"/>
                    </w:rPr>
                    <w:t>1.0</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玉米粒筛分粉尘均经封闭外罩沉降</w:t>
                  </w: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玉米</w:t>
                  </w:r>
                  <w:r>
                    <w:rPr>
                      <w:rFonts w:hint="default" w:ascii="Times New Roman" w:hAnsi="Times New Roman" w:eastAsia="宋体" w:cs="Times New Roman"/>
                      <w:color w:val="auto"/>
                      <w:sz w:val="21"/>
                      <w:szCs w:val="21"/>
                    </w:rPr>
                    <w:t>提升</w:t>
                  </w:r>
                  <w:r>
                    <w:rPr>
                      <w:rFonts w:hint="default" w:ascii="Times New Roman" w:hAnsi="Times New Roman" w:eastAsia="宋体" w:cs="Times New Roman"/>
                      <w:color w:val="auto"/>
                      <w:sz w:val="21"/>
                      <w:szCs w:val="21"/>
                      <w:lang w:val="en-US" w:eastAsia="zh-CN"/>
                    </w:rPr>
                    <w:t>过程均全封闭设置</w:t>
                  </w: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烘干塔采用全封闭彩钢板，玉米粒烘干粉尘重力沉降室处理。</w:t>
                  </w: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lang w:val="en-US" w:eastAsia="zh-CN"/>
                    </w:rPr>
                    <w:t>装卸、储存过程</w:t>
                  </w:r>
                  <w:r>
                    <w:rPr>
                      <w:rFonts w:hint="default" w:ascii="Times New Roman" w:hAnsi="Times New Roman" w:eastAsia="宋体" w:cs="Times New Roman"/>
                      <w:color w:val="auto"/>
                      <w:sz w:val="21"/>
                      <w:szCs w:val="21"/>
                      <w:lang w:eastAsia="zh-CN"/>
                    </w:rPr>
                    <w:t>产生的颗粒物经封闭</w:t>
                  </w:r>
                  <w:r>
                    <w:rPr>
                      <w:rFonts w:hint="default" w:ascii="Times New Roman" w:hAnsi="Times New Roman" w:eastAsia="宋体" w:cs="Times New Roman"/>
                      <w:color w:val="auto"/>
                      <w:sz w:val="21"/>
                      <w:szCs w:val="21"/>
                      <w:lang w:val="en-US" w:eastAsia="zh-CN"/>
                    </w:rPr>
                    <w:t>燃料库</w:t>
                  </w:r>
                  <w:r>
                    <w:rPr>
                      <w:rFonts w:hint="default" w:ascii="Times New Roman" w:hAnsi="Times New Roman" w:eastAsia="宋体" w:cs="Times New Roman"/>
                      <w:color w:val="auto"/>
                      <w:sz w:val="21"/>
                      <w:szCs w:val="21"/>
                      <w:lang w:eastAsia="zh-CN"/>
                    </w:rPr>
                    <w:t>沉降</w:t>
                  </w:r>
                  <w:r>
                    <w:rPr>
                      <w:rFonts w:hint="default" w:ascii="Times New Roman" w:hAnsi="Times New Roman" w:eastAsia="宋体" w:cs="Times New Roman"/>
                      <w:color w:val="auto"/>
                      <w:sz w:val="21"/>
                      <w:szCs w:val="21"/>
                      <w:lang w:val="en-US" w:eastAsia="zh-CN"/>
                    </w:rPr>
                    <w:t>和洒水抑尘</w:t>
                  </w: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炉渣和除尘灰装卸、储存过程</w:t>
                  </w:r>
                  <w:r>
                    <w:rPr>
                      <w:rFonts w:hint="default" w:ascii="Times New Roman" w:hAnsi="Times New Roman" w:eastAsia="宋体" w:cs="Times New Roman"/>
                      <w:color w:val="auto"/>
                      <w:sz w:val="21"/>
                      <w:szCs w:val="21"/>
                      <w:lang w:eastAsia="zh-CN"/>
                    </w:rPr>
                    <w:t>产生的颗粒物经全封闭灰渣库沉降</w:t>
                  </w:r>
                  <w:r>
                    <w:rPr>
                      <w:rFonts w:hint="default" w:ascii="Times New Roman" w:hAnsi="Times New Roman" w:eastAsia="宋体" w:cs="Times New Roman"/>
                      <w:color w:val="auto"/>
                      <w:sz w:val="21"/>
                      <w:szCs w:val="21"/>
                      <w:lang w:val="en-US" w:eastAsia="zh-CN"/>
                    </w:rPr>
                    <w:t>和洒水抑尘</w:t>
                  </w: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47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eastAsia="zh-CN"/>
                    </w:rPr>
                    <w:t>排入防渗化粪池</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sz w:val="21"/>
                      <w:szCs w:val="21"/>
                      <w:lang w:eastAsia="zh-CN"/>
                    </w:rPr>
                    <w:t>，定期清掏</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eastAsia="zh-CN"/>
                    </w:rPr>
                    <w:t>脱硫废水</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sz w:val="21"/>
                      <w:szCs w:val="21"/>
                      <w:highlight w:val="none"/>
                      <w:lang w:eastAsia="zh-CN"/>
                    </w:rPr>
                    <w:t>经三级沉淀池</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 w:val="0"/>
                      <w:bCs w:val="0"/>
                      <w:color w:val="auto"/>
                      <w:sz w:val="21"/>
                      <w:szCs w:val="21"/>
                      <w:highlight w:val="none"/>
                      <w:lang w:eastAsia="zh-CN"/>
                    </w:rPr>
                    <w:t>循环使用</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生产</w:t>
                  </w:r>
                  <w:r>
                    <w:rPr>
                      <w:rFonts w:hint="default" w:ascii="Times New Roman" w:hAnsi="Times New Roman" w:eastAsia="宋体" w:cs="Times New Roman"/>
                      <w:color w:val="auto"/>
                      <w:kern w:val="0"/>
                      <w:sz w:val="21"/>
                      <w:szCs w:val="21"/>
                    </w:rPr>
                    <w:t>设备</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厂房隔声、减震垫降振</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厂界</w:t>
                  </w:r>
                  <w:r>
                    <w:rPr>
                      <w:rFonts w:hint="default" w:ascii="Times New Roman" w:hAnsi="Times New Roman" w:eastAsia="宋体" w:cs="Times New Roman"/>
                      <w:color w:val="auto"/>
                      <w:kern w:val="0"/>
                      <w:sz w:val="21"/>
                      <w:szCs w:val="21"/>
                      <w:lang w:eastAsia="zh-CN"/>
                    </w:rPr>
                    <w:t>四周</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昼夜各2次，共监测2天</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等效连续A声级</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《工业企业厂界环境噪声排放标准》（GB12348-2008）2类标准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44" w:hRule="atLeast"/>
                <w:jc w:val="center"/>
              </w:trPr>
              <w:tc>
                <w:tcPr>
                  <w:tcW w:w="82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固废</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筛分过程、烘干塔沉降室收集的碎玉米、皮屑等杂质</w:t>
                  </w:r>
                </w:p>
              </w:tc>
              <w:tc>
                <w:tcPr>
                  <w:tcW w:w="165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一般固废暂存区</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0"/>
                      <w:sz w:val="21"/>
                      <w:szCs w:val="21"/>
                      <w:lang w:val="en-US" w:eastAsia="zh-CN"/>
                    </w:rPr>
                    <w:t>/</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247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color w:val="auto"/>
                      <w:sz w:val="21"/>
                      <w:szCs w:val="21"/>
                      <w:highlight w:val="none"/>
                      <w:lang w:eastAsia="zh-CN"/>
                    </w:rPr>
                    <w:t>《一般工业固体废物贮存和填埋污染控制标准》（GB18599-2020）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tabs>
                      <w:tab w:val="center" w:pos="4153"/>
                      <w:tab w:val="right" w:pos="8306"/>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2"/>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kern w:val="0"/>
                      <w:sz w:val="21"/>
                      <w:szCs w:val="21"/>
                      <w:lang w:val="en-US" w:eastAsia="zh-CN"/>
                    </w:rPr>
                    <w:t>炉渣</w:t>
                  </w:r>
                </w:p>
              </w:tc>
              <w:tc>
                <w:tcPr>
                  <w:tcW w:w="165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highlight w:val="none"/>
                      <w:lang w:eastAsia="zh-CN"/>
                    </w:rPr>
                    <w:t>全封闭灰渣库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kern w:val="0"/>
                      <w:sz w:val="21"/>
                      <w:szCs w:val="21"/>
                      <w:lang w:eastAsia="zh-CN"/>
                    </w:rPr>
                    <w:t>除尘灰</w:t>
                  </w:r>
                </w:p>
              </w:tc>
              <w:tc>
                <w:tcPr>
                  <w:tcW w:w="165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脱硫渣</w:t>
                  </w:r>
                </w:p>
              </w:tc>
              <w:tc>
                <w:tcPr>
                  <w:tcW w:w="1652"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Cs w:val="21"/>
                      <w:highlight w:val="none"/>
                      <w:lang w:eastAsia="zh-CN"/>
                    </w:rPr>
                    <w:t>三级沉淀池</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w:t>
                  </w: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生活垃圾</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垃圾箱</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w:t>
                  </w:r>
                </w:p>
              </w:tc>
            </w:tr>
            <w:bookmarkEnd w:id="3"/>
            <w:bookmarkEnd w:id="4"/>
            <w:bookmarkEnd w:id="5"/>
            <w:bookmarkEnd w:id="6"/>
          </w:tbl>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tc>
      </w:tr>
    </w:tbl>
    <w:p>
      <w:pPr>
        <w:shd w:val="clear"/>
        <w:rPr>
          <w:rFonts w:hint="default" w:ascii="Times New Roman" w:hAnsi="Times New Roman" w:eastAsia="宋体" w:cs="Times New Roman"/>
          <w:color w:val="000000" w:themeColor="text1"/>
          <w:sz w:val="28"/>
          <w:szCs w:val="28"/>
          <w14:textFill>
            <w14:solidFill>
              <w14:schemeClr w14:val="tx1"/>
            </w14:solidFill>
          </w14:textFill>
        </w:rPr>
      </w:pPr>
    </w:p>
    <w:p>
      <w:pPr>
        <w:shd w:val="clear"/>
        <w:rPr>
          <w:rFonts w:hint="default" w:ascii="Times New Roman" w:hAnsi="Times New Roman" w:eastAsia="宋体" w:cs="Times New Roman"/>
          <w:color w:val="000000" w:themeColor="text1"/>
          <w:sz w:val="28"/>
          <w:szCs w:val="28"/>
          <w14:textFill>
            <w14:solidFill>
              <w14:schemeClr w14:val="tx1"/>
            </w14:solidFill>
          </w14:textFill>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五、环境保护措施监督检查清单</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738"/>
        <w:gridCol w:w="1674"/>
        <w:gridCol w:w="1681"/>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654"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mc:AlternateContent>
                <mc:Choice Requires="wpsCustomData">
                  <wpsCustomData:diagonalParaType/>
                </mc:Choice>
              </mc:AlternateContent>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要素</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内容</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eastAsia="zh-CN"/>
              </w:rPr>
              <w:t>排放口（编号、名称）</w:t>
            </w:r>
            <w:r>
              <w:rPr>
                <w:rFonts w:hint="default" w:ascii="Times New Roman" w:hAnsi="Times New Roman" w:eastAsia="宋体" w:cs="Times New Roman"/>
                <w:b/>
                <w:bCs/>
                <w:color w:val="auto"/>
                <w:sz w:val="24"/>
                <w:szCs w:val="24"/>
                <w:vertAlign w:val="baseline"/>
                <w:lang w:val="en-US" w:eastAsia="zh-CN"/>
              </w:rPr>
              <w:t>/污染源</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污染物项目</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环境保护措施</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大气环境</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sz w:val="24"/>
                <w:szCs w:val="24"/>
                <w:lang w:val="en-US" w:eastAsia="zh-CN"/>
              </w:rPr>
              <w:t>晾晒平台</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Cs/>
                <w:color w:val="auto"/>
                <w:spacing w:val="0"/>
                <w:sz w:val="24"/>
                <w:szCs w:val="24"/>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w:t>
            </w:r>
          </w:p>
        </w:tc>
        <w:tc>
          <w:tcPr>
            <w:tcW w:w="232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《大气污染物综合排放标准》（GB16297-1996）表2新污染源大气污染物排放限值中“无组织排放监控浓度限值”1.0mg/m</w:t>
            </w:r>
            <w:r>
              <w:rPr>
                <w:rFonts w:hint="default" w:ascii="Times New Roman" w:hAnsi="Times New Roman" w:eastAsia="宋体" w:cs="Times New Roman"/>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sz w:val="24"/>
                <w:szCs w:val="24"/>
                <w:lang w:eastAsia="zh-CN"/>
              </w:rPr>
              <w:t>玉米卸料坑</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围挡</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初清筛</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封闭</w:t>
            </w:r>
            <w:r>
              <w:rPr>
                <w:rFonts w:hint="default" w:ascii="Times New Roman" w:hAnsi="Times New Roman" w:eastAsia="宋体" w:cs="Times New Roman"/>
                <w:b w:val="0"/>
                <w:bCs w:val="0"/>
                <w:color w:val="auto"/>
                <w:sz w:val="24"/>
                <w:szCs w:val="24"/>
                <w:highlight w:val="none"/>
                <w:lang w:val="en-US" w:eastAsia="zh-CN"/>
              </w:rPr>
              <w:t>外罩+围挡</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烘干塔</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全封闭彩钢板+重力沉降室</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燃料库</w:t>
            </w:r>
            <w:r>
              <w:rPr>
                <w:rFonts w:hint="default" w:ascii="Times New Roman" w:hAnsi="Times New Roman" w:eastAsia="宋体" w:cs="Times New Roman"/>
                <w:b w:val="0"/>
                <w:bCs w:val="0"/>
                <w:color w:val="auto"/>
                <w:sz w:val="24"/>
                <w:szCs w:val="24"/>
                <w:highlight w:val="none"/>
              </w:rPr>
              <w:t>和</w:t>
            </w:r>
            <w:r>
              <w:rPr>
                <w:rFonts w:hint="default" w:ascii="Times New Roman" w:hAnsi="Times New Roman" w:eastAsia="宋体" w:cs="Times New Roman"/>
                <w:b w:val="0"/>
                <w:bCs w:val="0"/>
                <w:color w:val="auto"/>
                <w:sz w:val="24"/>
                <w:szCs w:val="24"/>
                <w:highlight w:val="none"/>
                <w:lang w:eastAsia="zh-CN"/>
              </w:rPr>
              <w:t>灰渣库</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rPr>
              <w:t>全封闭</w:t>
            </w:r>
            <w:r>
              <w:rPr>
                <w:rFonts w:hint="default" w:ascii="Times New Roman" w:hAnsi="Times New Roman" w:eastAsia="宋体" w:cs="Times New Roman"/>
                <w:b w:val="0"/>
                <w:bCs w:val="0"/>
                <w:color w:val="auto"/>
                <w:sz w:val="24"/>
                <w:szCs w:val="24"/>
                <w:lang w:eastAsia="zh-CN"/>
              </w:rPr>
              <w:t>库房</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color w:val="auto"/>
                <w:kern w:val="0"/>
                <w:sz w:val="24"/>
                <w:szCs w:val="24"/>
                <w:lang w:eastAsia="zh-CN"/>
              </w:rPr>
              <w:t>1台</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US" w:eastAsia="zh-CN"/>
              </w:rPr>
              <w:t>t/h</w:t>
            </w:r>
            <w:r>
              <w:rPr>
                <w:rFonts w:hint="default" w:ascii="Times New Roman" w:hAnsi="Times New Roman" w:eastAsia="宋体" w:cs="Times New Roman"/>
                <w:color w:val="auto"/>
                <w:kern w:val="0"/>
                <w:sz w:val="24"/>
                <w:szCs w:val="24"/>
                <w:lang w:eastAsia="zh-CN"/>
              </w:rPr>
              <w:t>燃煤热风炉</w:t>
            </w:r>
            <w:r>
              <w:rPr>
                <w:rFonts w:hint="eastAsia" w:ascii="Times New Roman" w:hAnsi="Times New Roman" w:eastAsia="宋体" w:cs="Times New Roman"/>
                <w:color w:val="auto"/>
                <w:kern w:val="0"/>
                <w:sz w:val="24"/>
                <w:szCs w:val="24"/>
                <w:lang w:eastAsia="zh-CN"/>
              </w:rPr>
              <w:t>20m</w:t>
            </w:r>
            <w:r>
              <w:rPr>
                <w:rFonts w:hint="default" w:ascii="Times New Roman" w:hAnsi="Times New Roman" w:eastAsia="宋体" w:cs="Times New Roman"/>
                <w:color w:val="auto"/>
                <w:kern w:val="0"/>
                <w:sz w:val="24"/>
                <w:szCs w:val="24"/>
                <w:lang w:eastAsia="zh-CN"/>
              </w:rPr>
              <w:t>高排气筒（P1）</w:t>
            </w:r>
          </w:p>
        </w:tc>
        <w:tc>
          <w:tcPr>
            <w:tcW w:w="167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rPr>
              <w:t>颗粒物</w:t>
            </w:r>
          </w:p>
        </w:tc>
        <w:tc>
          <w:tcPr>
            <w:tcW w:w="1681"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lang w:eastAsia="zh-CN"/>
              </w:rPr>
              <w:t>多管式除尘器</w:t>
            </w:r>
            <w:r>
              <w:rPr>
                <w:rFonts w:hint="default" w:ascii="Times New Roman" w:hAnsi="Times New Roman" w:eastAsia="宋体" w:cs="Times New Roman"/>
                <w:color w:val="auto"/>
                <w:kern w:val="0"/>
                <w:sz w:val="24"/>
                <w:szCs w:val="24"/>
                <w:lang w:val="en-US" w:eastAsia="zh-CN"/>
              </w:rPr>
              <w:t>+布袋除尘器+单碱法脱硫塔+</w:t>
            </w:r>
            <w:r>
              <w:rPr>
                <w:rFonts w:hint="eastAsia" w:ascii="Times New Roman" w:hAnsi="Times New Roman" w:eastAsia="宋体" w:cs="Times New Roman"/>
                <w:color w:val="auto"/>
                <w:kern w:val="0"/>
                <w:sz w:val="24"/>
                <w:szCs w:val="24"/>
                <w:lang w:val="en-US" w:eastAsia="zh-CN"/>
              </w:rPr>
              <w:t>20m</w:t>
            </w:r>
            <w:r>
              <w:rPr>
                <w:rFonts w:hint="default" w:ascii="Times New Roman" w:hAnsi="Times New Roman" w:eastAsia="宋体" w:cs="Times New Roman"/>
                <w:color w:val="auto"/>
                <w:kern w:val="0"/>
                <w:sz w:val="24"/>
                <w:szCs w:val="24"/>
                <w:lang w:val="en-US" w:eastAsia="zh-CN"/>
              </w:rPr>
              <w:t>排气筒</w:t>
            </w: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val="en-US" w:eastAsia="zh-CN"/>
              </w:rPr>
              <w:t>《工业炉窑大气污染物排放标准》（GB9078-1996）</w:t>
            </w:r>
            <w:r>
              <w:rPr>
                <w:rFonts w:hint="default" w:ascii="Times New Roman" w:hAnsi="Times New Roman" w:eastAsia="宋体" w:cs="Times New Roman"/>
                <w:color w:val="auto"/>
                <w:sz w:val="24"/>
                <w:szCs w:val="24"/>
              </w:rPr>
              <w:t>表2</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干燥炉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窑</w:t>
            </w:r>
            <w:r>
              <w:rPr>
                <w:rFonts w:hint="default" w:ascii="Times New Roman" w:hAnsi="Times New Roman" w:eastAsia="宋体" w:cs="Times New Roman"/>
                <w:color w:val="auto"/>
                <w:sz w:val="24"/>
                <w:szCs w:val="24"/>
                <w:lang w:eastAsia="zh-CN"/>
              </w:rPr>
              <w:t>的二级标准排放限值</w:t>
            </w:r>
            <w:r>
              <w:rPr>
                <w:rFonts w:hint="default" w:ascii="Times New Roman" w:hAnsi="Times New Roman" w:eastAsia="宋体" w:cs="Times New Roman"/>
                <w:b w:val="0"/>
                <w:bCs w:val="0"/>
                <w:color w:val="auto"/>
                <w:sz w:val="24"/>
                <w:szCs w:val="24"/>
                <w:highlight w:val="none"/>
                <w:lang w:val="en-US" w:eastAsia="zh-CN"/>
              </w:rPr>
              <w:t>--最高排放浓度200mg/m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eastAsia="zh-CN"/>
              </w:rPr>
              <w:t>二氧化硫</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《工业炉窑大气污染物排放标准》（GB9078-1996）表4中燃煤炉窑的二级标准排放限值</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z w:val="24"/>
                <w:szCs w:val="24"/>
                <w:highlight w:val="none"/>
                <w:lang w:val="en-US" w:eastAsia="zh-CN"/>
              </w:rPr>
              <w:t>最高排放浓度850mg/m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eastAsia="zh-CN"/>
              </w:rPr>
              <w:t>氮氧化物</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FF0000"/>
                <w:sz w:val="24"/>
                <w:szCs w:val="24"/>
                <w:highlight w:val="none"/>
                <w:lang w:val="en-US" w:eastAsia="zh-CN"/>
              </w:rPr>
              <w:t>《大气污染物综合排放标准》（GB16297-1996）</w:t>
            </w:r>
            <w:r>
              <w:rPr>
                <w:rFonts w:hint="default" w:ascii="Times New Roman" w:hAnsi="Times New Roman" w:eastAsia="宋体" w:cs="Times New Roman"/>
                <w:color w:val="FF0000"/>
                <w:sz w:val="24"/>
                <w:szCs w:val="24"/>
                <w:lang w:eastAsia="zh-CN"/>
              </w:rPr>
              <w:t>表</w:t>
            </w:r>
            <w:r>
              <w:rPr>
                <w:rFonts w:hint="default" w:ascii="Times New Roman" w:hAnsi="Times New Roman" w:eastAsia="宋体" w:cs="Times New Roman"/>
                <w:color w:val="FF0000"/>
                <w:sz w:val="24"/>
                <w:szCs w:val="24"/>
                <w:lang w:val="en-US" w:eastAsia="zh-CN"/>
              </w:rPr>
              <w:t>2</w:t>
            </w:r>
            <w:r>
              <w:rPr>
                <w:rFonts w:hint="default" w:ascii="Times New Roman" w:hAnsi="Times New Roman" w:eastAsia="宋体" w:cs="Times New Roman"/>
                <w:color w:val="FF0000"/>
                <w:sz w:val="24"/>
                <w:szCs w:val="24"/>
              </w:rPr>
              <w:t>新污染源大气污染物排放限值</w:t>
            </w:r>
            <w:r>
              <w:rPr>
                <w:rFonts w:hint="default" w:ascii="Times New Roman" w:hAnsi="Times New Roman" w:eastAsia="宋体" w:cs="Times New Roman"/>
                <w:b w:val="0"/>
                <w:bCs w:val="0"/>
                <w:color w:val="FF0000"/>
                <w:sz w:val="24"/>
                <w:szCs w:val="24"/>
                <w:highlight w:val="none"/>
                <w:lang w:val="en-US" w:eastAsia="zh-CN"/>
              </w:rPr>
              <w:t>--排气高度为</w:t>
            </w:r>
            <w:r>
              <w:rPr>
                <w:rFonts w:hint="eastAsia" w:ascii="Times New Roman" w:hAnsi="Times New Roman" w:eastAsia="宋体" w:cs="Times New Roman"/>
                <w:b w:val="0"/>
                <w:bCs w:val="0"/>
                <w:color w:val="FF0000"/>
                <w:sz w:val="24"/>
                <w:szCs w:val="24"/>
                <w:highlight w:val="none"/>
                <w:lang w:val="en-US" w:eastAsia="zh-CN"/>
              </w:rPr>
              <w:t>20</w:t>
            </w:r>
            <w:r>
              <w:rPr>
                <w:rFonts w:hint="default" w:ascii="Times New Roman" w:hAnsi="Times New Roman" w:eastAsia="宋体" w:cs="Times New Roman"/>
                <w:b w:val="0"/>
                <w:bCs w:val="0"/>
                <w:color w:val="FF0000"/>
                <w:sz w:val="24"/>
                <w:szCs w:val="24"/>
                <w:highlight w:val="none"/>
                <w:lang w:val="en-US" w:eastAsia="zh-CN"/>
              </w:rPr>
              <w:t>m时，排放速率</w:t>
            </w:r>
            <w:r>
              <w:rPr>
                <w:rFonts w:hint="eastAsia" w:ascii="Times New Roman" w:hAnsi="Times New Roman" w:eastAsia="宋体" w:cs="Times New Roman"/>
                <w:b w:val="0"/>
                <w:bCs w:val="0"/>
                <w:color w:val="FF0000"/>
                <w:sz w:val="24"/>
                <w:szCs w:val="24"/>
                <w:highlight w:val="none"/>
                <w:lang w:val="en-US" w:eastAsia="zh-CN"/>
              </w:rPr>
              <w:t>1.3</w:t>
            </w:r>
            <w:r>
              <w:rPr>
                <w:rFonts w:hint="default" w:ascii="Times New Roman" w:hAnsi="Times New Roman" w:eastAsia="宋体" w:cs="Times New Roman"/>
                <w:b w:val="0"/>
                <w:bCs w:val="0"/>
                <w:color w:val="FF0000"/>
                <w:sz w:val="24"/>
                <w:szCs w:val="24"/>
                <w:highlight w:val="none"/>
                <w:lang w:val="en-US" w:eastAsia="zh-CN"/>
              </w:rPr>
              <w:t>kg/h和最高排放浓度240mg/m</w:t>
            </w:r>
            <w:r>
              <w:rPr>
                <w:rFonts w:hint="default" w:ascii="Times New Roman" w:hAnsi="Times New Roman" w:eastAsia="宋体" w:cs="Times New Roman"/>
                <w:b w:val="0"/>
                <w:bCs w:val="0"/>
                <w:color w:val="FF0000"/>
                <w:sz w:val="24"/>
                <w:szCs w:val="24"/>
                <w:highlight w:val="none"/>
                <w:vertAlign w:val="superscript"/>
                <w:lang w:val="en-US" w:eastAsia="zh-CN"/>
              </w:rPr>
              <w:t>3</w:t>
            </w:r>
            <w:r>
              <w:rPr>
                <w:rFonts w:hint="default" w:ascii="Times New Roman" w:hAnsi="Times New Roman" w:eastAsia="宋体" w:cs="Times New Roman"/>
                <w:b w:val="0"/>
                <w:bCs w:val="0"/>
                <w:color w:val="FF0000"/>
                <w:sz w:val="24"/>
                <w:szCs w:val="24"/>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汞</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《工业炉窑大气污染物排放标准》（GB9078-1996）表4中</w:t>
            </w:r>
            <w:r>
              <w:rPr>
                <w:rFonts w:hint="default" w:ascii="Times New Roman" w:hAnsi="Times New Roman" w:eastAsia="宋体" w:cs="Times New Roman"/>
                <w:color w:val="auto"/>
                <w:sz w:val="24"/>
                <w:szCs w:val="24"/>
                <w:lang w:eastAsia="zh-CN"/>
              </w:rPr>
              <w:t>其他的二级标准排放限值</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z w:val="24"/>
                <w:szCs w:val="24"/>
                <w:highlight w:val="none"/>
                <w:lang w:val="en-US" w:eastAsia="zh-CN"/>
              </w:rPr>
              <w:t>最高排放浓度0.01mg/m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eastAsia="zh-CN"/>
              </w:rPr>
              <w:t>烟气黑度</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《工业炉窑大气污染物排放标准》（GB9078-1996）</w:t>
            </w:r>
            <w:r>
              <w:rPr>
                <w:rFonts w:hint="default" w:ascii="Times New Roman" w:hAnsi="Times New Roman" w:eastAsia="宋体" w:cs="Times New Roman"/>
                <w:color w:val="auto"/>
                <w:sz w:val="24"/>
                <w:szCs w:val="24"/>
              </w:rPr>
              <w:t>表2</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干燥炉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窑</w:t>
            </w:r>
            <w:r>
              <w:rPr>
                <w:rFonts w:hint="default" w:ascii="Times New Roman" w:hAnsi="Times New Roman" w:eastAsia="宋体" w:cs="Times New Roman"/>
                <w:color w:val="auto"/>
                <w:sz w:val="24"/>
                <w:szCs w:val="24"/>
                <w:lang w:eastAsia="zh-CN"/>
              </w:rPr>
              <w:t>的二级排放限值</w:t>
            </w:r>
            <w:r>
              <w:rPr>
                <w:rFonts w:hint="default" w:ascii="Times New Roman" w:hAnsi="Times New Roman" w:eastAsia="宋体" w:cs="Times New Roman"/>
                <w:b w:val="0"/>
                <w:bCs w:val="0"/>
                <w:color w:val="auto"/>
                <w:sz w:val="24"/>
                <w:szCs w:val="24"/>
                <w:highlight w:val="none"/>
                <w:lang w:val="en-US" w:eastAsia="zh-CN"/>
              </w:rPr>
              <w:t>--最高排放浓度1林格曼级的要求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4"/>
                <w:szCs w:val="24"/>
                <w:vertAlign w:val="baseline"/>
                <w:lang w:val="en-US" w:eastAsia="zh-CN" w:bidi="ar-SA"/>
              </w:rPr>
            </w:pPr>
            <w:r>
              <w:rPr>
                <w:rFonts w:hint="default" w:ascii="Times New Roman" w:hAnsi="Times New Roman" w:eastAsia="宋体" w:cs="Times New Roman"/>
                <w:b/>
                <w:bCs/>
                <w:color w:val="auto"/>
                <w:sz w:val="24"/>
                <w:szCs w:val="24"/>
                <w:vertAlign w:val="baseline"/>
                <w:lang w:eastAsia="zh-CN"/>
              </w:rPr>
              <w:t>地表水环境</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kern w:val="0"/>
                <w:sz w:val="24"/>
                <w:szCs w:val="24"/>
                <w:lang w:val="de-DE"/>
              </w:rPr>
              <w:t>生活污水</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sz w:val="24"/>
                <w:szCs w:val="24"/>
              </w:rPr>
              <w:t>COD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SS</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排入防渗化粪池</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Cs/>
                <w:color w:val="auto"/>
                <w:sz w:val="24"/>
                <w:szCs w:val="24"/>
                <w:highlight w:val="none"/>
                <w:lang w:val="en-US" w:eastAsia="zh-CN"/>
              </w:rPr>
              <w:t>渗透系数≤10</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lang w:val="en-US" w:eastAsia="zh-CN"/>
              </w:rPr>
              <w:t>cm/s</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highlight w:val="none"/>
                <w:lang w:eastAsia="zh-CN"/>
              </w:rPr>
              <w:t>定期清掏</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lang w:val="de-DE" w:eastAsia="zh-CN" w:bidi="ar-SA"/>
              </w:rPr>
            </w:pPr>
            <w:r>
              <w:rPr>
                <w:rFonts w:hint="default" w:ascii="Times New Roman" w:hAnsi="Times New Roman" w:eastAsia="宋体" w:cs="Times New Roman"/>
                <w:b w:val="0"/>
                <w:bCs w:val="0"/>
                <w:color w:val="auto"/>
                <w:sz w:val="24"/>
                <w:szCs w:val="24"/>
                <w:highlight w:val="none"/>
                <w:lang w:eastAsia="zh-CN"/>
              </w:rPr>
              <w:t>脱硫废水</w:t>
            </w:r>
          </w:p>
        </w:tc>
        <w:tc>
          <w:tcPr>
            <w:tcW w:w="167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SS</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val="0"/>
                <w:color w:val="auto"/>
                <w:sz w:val="24"/>
                <w:szCs w:val="24"/>
                <w:highlight w:val="none"/>
                <w:lang w:eastAsia="zh-CN"/>
              </w:rPr>
              <w:t>经三级沉淀池</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Cs/>
                <w:color w:val="auto"/>
                <w:sz w:val="24"/>
                <w:szCs w:val="24"/>
                <w:highlight w:val="none"/>
                <w:lang w:val="en-US" w:eastAsia="zh-CN"/>
              </w:rPr>
              <w:t>渗透系数≤10</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lang w:val="en-US" w:eastAsia="zh-CN"/>
              </w:rPr>
              <w:t>cm/s</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 w:val="0"/>
                <w:bCs w:val="0"/>
                <w:color w:val="auto"/>
                <w:sz w:val="24"/>
                <w:szCs w:val="24"/>
                <w:highlight w:val="none"/>
                <w:lang w:eastAsia="zh-CN"/>
              </w:rPr>
              <w:t>循环使用</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4"/>
                <w:szCs w:val="24"/>
                <w:vertAlign w:val="baseline"/>
                <w:lang w:val="en-US" w:eastAsia="zh-CN" w:bidi="ar-SA"/>
              </w:rPr>
            </w:pPr>
            <w:r>
              <w:rPr>
                <w:rFonts w:hint="default" w:ascii="Times New Roman" w:hAnsi="Times New Roman" w:eastAsia="宋体" w:cs="Times New Roman"/>
                <w:b/>
                <w:bCs/>
                <w:color w:val="auto"/>
                <w:sz w:val="24"/>
                <w:szCs w:val="24"/>
                <w:vertAlign w:val="baseline"/>
                <w:lang w:eastAsia="zh-CN"/>
              </w:rPr>
              <w:t>声环境</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sz w:val="24"/>
                <w:szCs w:val="24"/>
                <w:lang w:eastAsia="zh-CN"/>
              </w:rPr>
              <w:t>生产</w:t>
            </w:r>
            <w:r>
              <w:rPr>
                <w:rFonts w:hint="default" w:ascii="Times New Roman" w:hAnsi="Times New Roman" w:eastAsia="宋体" w:cs="Times New Roman"/>
                <w:color w:val="auto"/>
                <w:sz w:val="24"/>
                <w:szCs w:val="24"/>
              </w:rPr>
              <w:t>设备</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highlight w:val="none"/>
                <w:vertAlign w:val="baseline"/>
              </w:rPr>
              <w:t>噪声</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4"/>
                <w:szCs w:val="24"/>
                <w:highlight w:val="none"/>
                <w:vertAlign w:val="baseline"/>
                <w:lang w:val="en-US" w:eastAsia="zh-CN" w:bidi="ar-SA"/>
              </w:rPr>
            </w:pPr>
            <w:r>
              <w:rPr>
                <w:rFonts w:hint="default" w:ascii="Times New Roman" w:hAnsi="Times New Roman" w:eastAsia="宋体" w:cs="Times New Roman"/>
                <w:color w:val="auto"/>
                <w:sz w:val="24"/>
                <w:szCs w:val="24"/>
                <w:highlight w:val="none"/>
              </w:rPr>
              <w:t>基础减震措施</w:t>
            </w:r>
            <w:r>
              <w:rPr>
                <w:rFonts w:hint="default" w:ascii="Times New Roman" w:hAnsi="Times New Roman" w:eastAsia="宋体" w:cs="Times New Roman"/>
                <w:color w:val="auto"/>
                <w:sz w:val="24"/>
                <w:szCs w:val="24"/>
                <w:highlight w:val="none"/>
                <w:lang w:eastAsia="zh-CN"/>
              </w:rPr>
              <w:t>、隔声</w:t>
            </w:r>
          </w:p>
        </w:tc>
        <w:tc>
          <w:tcPr>
            <w:tcW w:w="23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4"/>
                <w:szCs w:val="24"/>
                <w:highlight w:val="none"/>
                <w:vertAlign w:val="baseline"/>
                <w:lang w:val="en-US" w:eastAsia="zh-CN" w:bidi="ar-SA"/>
              </w:rPr>
            </w:pPr>
            <w:r>
              <w:rPr>
                <w:rFonts w:hint="default" w:ascii="Times New Roman" w:hAnsi="Times New Roman" w:eastAsia="宋体" w:cs="Times New Roman"/>
                <w:b w:val="0"/>
                <w:bCs w:val="0"/>
                <w:color w:val="auto"/>
                <w:sz w:val="24"/>
                <w:szCs w:val="24"/>
                <w:highlight w:val="none"/>
                <w:lang w:eastAsia="zh-CN"/>
              </w:rPr>
              <w:t>《工业企业厂界环境噪声排放标准》（GB12348-2008）</w:t>
            </w:r>
            <w:r>
              <w:rPr>
                <w:rFonts w:hint="default" w:ascii="Times New Roman" w:hAnsi="Times New Roman" w:eastAsia="宋体" w:cs="Times New Roman"/>
                <w:b w:val="0"/>
                <w:bCs w:val="0"/>
                <w:color w:val="auto"/>
                <w:sz w:val="24"/>
                <w:szCs w:val="24"/>
                <w:highlight w:val="none"/>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4"/>
                <w:szCs w:val="24"/>
                <w:vertAlign w:val="baseline"/>
                <w:lang w:val="en-US" w:eastAsia="zh-CN" w:bidi="ar-SA"/>
              </w:rPr>
            </w:pPr>
            <w:r>
              <w:rPr>
                <w:rFonts w:hint="default" w:ascii="Times New Roman" w:hAnsi="Times New Roman" w:eastAsia="宋体" w:cs="Times New Roman"/>
                <w:b/>
                <w:bCs/>
                <w:color w:val="auto"/>
                <w:sz w:val="24"/>
                <w:szCs w:val="24"/>
                <w:vertAlign w:val="baseline"/>
                <w:lang w:eastAsia="zh-CN"/>
              </w:rPr>
              <w:t>电磁辐射</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val="en-US" w:eastAsia="zh-CN"/>
              </w:rPr>
              <w:t>/</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val="en-US" w:eastAsia="zh-CN"/>
              </w:rPr>
              <w:t>/</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65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固体废物</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筛分过程、烘干塔沉降室</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lang w:eastAsia="zh-CN"/>
              </w:rPr>
              <w:t>碎玉米、皮屑等杂质</w:t>
            </w:r>
          </w:p>
        </w:tc>
        <w:tc>
          <w:tcPr>
            <w:tcW w:w="1681"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采用编织袋收集后暂存于</w:t>
            </w:r>
            <w:r>
              <w:rPr>
                <w:rFonts w:hint="default" w:ascii="Times New Roman" w:hAnsi="Times New Roman" w:eastAsia="宋体" w:cs="Times New Roman"/>
                <w:b w:val="0"/>
                <w:bCs w:val="0"/>
                <w:color w:val="auto"/>
                <w:sz w:val="24"/>
                <w:szCs w:val="24"/>
                <w:lang w:val="en-US" w:eastAsia="zh-CN"/>
              </w:rPr>
              <w:t>全封闭</w:t>
            </w:r>
            <w:r>
              <w:rPr>
                <w:rFonts w:hint="default" w:ascii="Times New Roman" w:hAnsi="Times New Roman" w:eastAsia="宋体" w:cs="Times New Roman"/>
                <w:b w:val="0"/>
                <w:bCs w:val="0"/>
                <w:color w:val="auto"/>
                <w:kern w:val="2"/>
                <w:sz w:val="24"/>
                <w:szCs w:val="24"/>
                <w:lang w:val="en-US" w:eastAsia="zh-CN" w:bidi="ar-SA"/>
              </w:rPr>
              <w:t>一般固废暂存区，定期外售养殖户作牲畜饲料</w:t>
            </w:r>
          </w:p>
        </w:tc>
        <w:tc>
          <w:tcPr>
            <w:tcW w:w="2324"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燃煤热风炉</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炉渣</w:t>
            </w:r>
          </w:p>
        </w:tc>
        <w:tc>
          <w:tcPr>
            <w:tcW w:w="1681"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暂存于全封闭灰渣库</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Cs/>
                <w:color w:val="auto"/>
                <w:sz w:val="24"/>
                <w:szCs w:val="24"/>
                <w:highlight w:val="none"/>
                <w:lang w:val="en-US" w:eastAsia="zh-CN"/>
              </w:rPr>
              <w:t>渗透系数≤10</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lang w:val="en-US" w:eastAsia="zh-CN"/>
              </w:rPr>
              <w:t>cm/s</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 w:val="0"/>
                <w:bCs w:val="0"/>
                <w:color w:val="auto"/>
                <w:sz w:val="24"/>
                <w:szCs w:val="24"/>
                <w:lang w:val="en-US" w:eastAsia="zh-CN"/>
              </w:rPr>
              <w:t>内，定期外售综合利用</w:t>
            </w: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Cs/>
                <w:color w:val="auto"/>
                <w:sz w:val="24"/>
                <w:szCs w:val="24"/>
              </w:rPr>
              <w:t>多管式除尘器</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除尘灰</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lang w:val="en-US" w:eastAsia="zh-CN"/>
              </w:rPr>
            </w:pP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Cs/>
                <w:color w:val="auto"/>
                <w:sz w:val="24"/>
                <w:szCs w:val="24"/>
                <w:lang w:val="en-US" w:eastAsia="zh-CN"/>
              </w:rPr>
              <w:t>布袋除尘器</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除尘灰</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lang w:val="en-US" w:eastAsia="zh-CN"/>
              </w:rPr>
            </w:pP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单碱法脱硫塔</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脱硫渣</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工作人员</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生活垃圾</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经垃圾桶收集后，由当地环卫部门定期清运</w:t>
            </w:r>
          </w:p>
        </w:tc>
        <w:tc>
          <w:tcPr>
            <w:tcW w:w="23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土壤及地下水污染防治措施</w:t>
            </w:r>
          </w:p>
        </w:tc>
        <w:tc>
          <w:tcPr>
            <w:tcW w:w="7417"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防渗化粪池、一般固废暂存区、灰渣库分区防渗。</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rPr>
              <w:t>设置</w:t>
            </w:r>
            <w:r>
              <w:rPr>
                <w:rFonts w:hint="default" w:ascii="Times New Roman" w:hAnsi="Times New Roman" w:eastAsia="宋体" w:cs="Times New Roman"/>
                <w:b w:val="0"/>
                <w:bCs w:val="0"/>
                <w:color w:val="auto"/>
                <w:sz w:val="24"/>
                <w:szCs w:val="24"/>
                <w:vertAlign w:val="baseline"/>
                <w:lang w:eastAsia="zh-CN"/>
              </w:rPr>
              <w:t>除尘器</w:t>
            </w:r>
            <w:r>
              <w:rPr>
                <w:rFonts w:hint="default" w:ascii="Times New Roman" w:hAnsi="Times New Roman" w:eastAsia="宋体" w:cs="Times New Roman"/>
                <w:b w:val="0"/>
                <w:bCs w:val="0"/>
                <w:color w:val="auto"/>
                <w:sz w:val="24"/>
                <w:szCs w:val="24"/>
                <w:vertAlign w:val="baseline"/>
              </w:rPr>
              <w:t>，减少颗粒物排放</w:t>
            </w:r>
            <w:r>
              <w:rPr>
                <w:rFonts w:hint="default" w:ascii="Times New Roman" w:hAnsi="Times New Roman" w:eastAsia="宋体" w:cs="Times New Roman"/>
                <w:b w:val="0"/>
                <w:bCs w:val="0"/>
                <w:color w:val="auto"/>
                <w:sz w:val="24"/>
                <w:szCs w:val="24"/>
                <w:vertAlign w:val="baseline"/>
                <w:lang w:eastAsia="zh-CN"/>
              </w:rPr>
              <w:t>，减少对土壤影响。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生态保护措施</w:t>
            </w:r>
          </w:p>
        </w:tc>
        <w:tc>
          <w:tcPr>
            <w:tcW w:w="7417"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环境风险</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防范措施</w:t>
            </w:r>
          </w:p>
        </w:tc>
        <w:tc>
          <w:tcPr>
            <w:tcW w:w="7417" w:type="dxa"/>
            <w:gridSpan w:val="4"/>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其他环境</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管理要求</w:t>
            </w:r>
          </w:p>
        </w:tc>
        <w:tc>
          <w:tcPr>
            <w:tcW w:w="7417"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无</w:t>
            </w:r>
          </w:p>
        </w:tc>
      </w:tr>
    </w:tbl>
    <w:p>
      <w:pPr>
        <w:shd w:val="clear"/>
        <w:rPr>
          <w:rFonts w:hint="default" w:ascii="Times New Roman" w:hAnsi="Times New Roman" w:eastAsia="宋体" w:cs="Times New Roman"/>
          <w:color w:val="0000FF"/>
          <w:sz w:val="28"/>
          <w:szCs w:val="28"/>
        </w:rPr>
      </w:pPr>
    </w:p>
    <w:p>
      <w:pPr>
        <w:shd w:val="clear"/>
        <w:rPr>
          <w:rFonts w:hint="default" w:ascii="Times New Roman" w:hAnsi="Times New Roman" w:eastAsia="宋体" w:cs="Times New Roman"/>
          <w:color w:val="000000" w:themeColor="text1"/>
          <w:sz w:val="28"/>
          <w:szCs w:val="28"/>
          <w14:textFill>
            <w14:solidFill>
              <w14:schemeClr w14:val="tx1"/>
            </w14:solidFill>
          </w14:textFill>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000000" w:themeColor="text1"/>
          <w:sz w:val="28"/>
          <w:szCs w:val="28"/>
          <w:lang w:eastAsia="zh-CN"/>
          <w14:textFill>
            <w14:solidFill>
              <w14:schemeClr w14:val="tx1"/>
            </w14:solidFill>
          </w14:textFill>
        </w:rPr>
      </w:pPr>
      <w:r>
        <w:rPr>
          <w:rFonts w:hint="default" w:ascii="Times New Roman" w:hAnsi="Times New Roman" w:eastAsia="宋体" w:cs="Times New Roman"/>
          <w:b/>
          <w:bCs/>
          <w:color w:val="000000" w:themeColor="text1"/>
          <w:sz w:val="28"/>
          <w:szCs w:val="28"/>
          <w:lang w:eastAsia="zh-CN"/>
          <w14:textFill>
            <w14:solidFill>
              <w14:schemeClr w14:val="tx1"/>
            </w14:solidFill>
          </w14:textFill>
        </w:rPr>
        <w:t>六、结论</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rPr>
              <w:t>综上所述，项目建设符合国家和地方的相关政策，厂址选择符合当地大气、噪声功能区划的要求，在各项污染防治措施落实后，污染物均能达标排放。因此，该项目在采取相应的环保措施之后，从环保角度讲本项目建设是可行的</w:t>
            </w:r>
            <w:r>
              <w:rPr>
                <w:rFonts w:hint="default" w:ascii="Times New Roman" w:hAnsi="Times New Roman" w:eastAsia="宋体" w:cs="Times New Roman"/>
                <w:b w:val="0"/>
                <w:bCs w:val="0"/>
                <w:color w:val="auto"/>
                <w:sz w:val="24"/>
                <w:szCs w:val="24"/>
                <w:vertAlign w:val="baseline"/>
                <w:lang w:eastAsia="zh-CN"/>
              </w:rPr>
              <w:t>。</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000000" w:themeColor="text1"/>
                <w:sz w:val="24"/>
                <w:szCs w:val="24"/>
                <w:vertAlign w:val="baseline"/>
                <w14:textFill>
                  <w14:solidFill>
                    <w14:schemeClr w14:val="tx1"/>
                  </w14:solidFill>
                </w14:textFill>
              </w:rPr>
            </w:pPr>
          </w:p>
        </w:tc>
      </w:tr>
    </w:tbl>
    <w:p>
      <w:pPr>
        <w:shd w:val="clear"/>
        <w:rPr>
          <w:rFonts w:hint="default" w:ascii="Times New Roman" w:hAnsi="Times New Roman" w:eastAsia="宋体" w:cs="Times New Roman"/>
          <w:color w:val="000000" w:themeColor="text1"/>
          <w:sz w:val="28"/>
          <w:szCs w:val="28"/>
          <w14:textFill>
            <w14:solidFill>
              <w14:schemeClr w14:val="tx1"/>
            </w14:solidFill>
          </w14:textFill>
        </w:rPr>
      </w:pPr>
    </w:p>
    <w:p>
      <w:pPr>
        <w:shd w:val="clear"/>
        <w:rPr>
          <w:rFonts w:hint="default" w:ascii="Times New Roman" w:hAnsi="Times New Roman" w:eastAsia="宋体" w:cs="Times New Roman"/>
          <w:color w:val="000000" w:themeColor="text1"/>
          <w:sz w:val="28"/>
          <w:szCs w:val="28"/>
          <w14:textFill>
            <w14:solidFill>
              <w14:schemeClr w14:val="tx1"/>
            </w14:solidFill>
          </w14:textFill>
        </w:rPr>
      </w:pPr>
    </w:p>
    <w:p>
      <w:pPr>
        <w:shd w:val="clear"/>
        <w:rPr>
          <w:rFonts w:hint="default" w:ascii="Times New Roman" w:hAnsi="Times New Roman" w:eastAsia="宋体" w:cs="Times New Roman"/>
          <w:color w:val="000000" w:themeColor="text1"/>
          <w:sz w:val="28"/>
          <w:szCs w:val="28"/>
          <w14:textFill>
            <w14:solidFill>
              <w14:schemeClr w14:val="tx1"/>
            </w14:solidFill>
          </w14:textFill>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 xml:space="preserve">附表 </w:t>
      </w:r>
      <w:r>
        <w:rPr>
          <w:rFonts w:hint="default" w:ascii="Times New Roman" w:hAnsi="Times New Roman" w:eastAsia="宋体" w:cs="Times New Roman"/>
          <w:b/>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8"/>
          <w:szCs w:val="28"/>
          <w14:textFill>
            <w14:solidFill>
              <w14:schemeClr w14:val="tx1"/>
            </w14:solidFill>
          </w14:textFill>
        </w:rPr>
        <w:t>建设项目污染物排放量汇总表</w:t>
      </w:r>
    </w:p>
    <w:tbl>
      <w:tblPr>
        <w:tblStyle w:val="2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1569"/>
        <w:gridCol w:w="1567"/>
        <w:gridCol w:w="1565"/>
        <w:gridCol w:w="1567"/>
        <w:gridCol w:w="1574"/>
        <w:gridCol w:w="1567"/>
        <w:gridCol w:w="1575"/>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suppressLineNumbers w:val="0"/>
              <w:shd w:val="clear"/>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rPr>
            </w:pPr>
          </w:p>
          <w:p>
            <w:pPr>
              <w:keepNext w:val="0"/>
              <w:keepLines w:val="0"/>
              <w:suppressLineNumbers w:val="0"/>
              <w:shd w:val="clear"/>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rPr>
            </w:pPr>
          </w:p>
          <w:p>
            <w:pPr>
              <w:keepNext w:val="0"/>
              <w:keepLines w:val="0"/>
              <w:suppressLineNumbers w:val="0"/>
              <w:shd w:val="clear"/>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分类</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项目</w:t>
            </w: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污染物名称</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现有工程排放量（固体废物产生量）①</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lang w:eastAsia="zh-CN"/>
              </w:rPr>
              <w:t>现有工程许可排放量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2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②</w:t>
            </w:r>
            <w:r>
              <w:rPr>
                <w:rFonts w:hint="default" w:ascii="Times New Roman" w:hAnsi="Times New Roman" w:eastAsia="宋体" w:cs="Times New Roman"/>
                <w:b/>
                <w:bCs/>
                <w:color w:val="auto"/>
                <w:sz w:val="24"/>
                <w:szCs w:val="24"/>
                <w:vertAlign w:val="baseline"/>
                <w:lang w:eastAsia="zh-CN"/>
              </w:rPr>
              <w:fldChar w:fldCharType="end"/>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在建工程排放量（固体废物产生量）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3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③</w:t>
            </w:r>
            <w:r>
              <w:rPr>
                <w:rFonts w:hint="default" w:ascii="Times New Roman" w:hAnsi="Times New Roman" w:eastAsia="宋体" w:cs="Times New Roman"/>
                <w:b/>
                <w:bCs/>
                <w:color w:val="auto"/>
                <w:sz w:val="24"/>
                <w:szCs w:val="24"/>
                <w:vertAlign w:val="baseline"/>
                <w:lang w:eastAsia="zh-CN"/>
              </w:rPr>
              <w:fldChar w:fldCharType="end"/>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本项目排放量（固体废物产生量）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4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④</w:t>
            </w:r>
            <w:r>
              <w:rPr>
                <w:rFonts w:hint="default" w:ascii="Times New Roman" w:hAnsi="Times New Roman" w:eastAsia="宋体" w:cs="Times New Roman"/>
                <w:b/>
                <w:bCs/>
                <w:color w:val="auto"/>
                <w:sz w:val="24"/>
                <w:szCs w:val="24"/>
                <w:vertAlign w:val="baseline"/>
                <w:lang w:eastAsia="zh-CN"/>
              </w:rPr>
              <w:fldChar w:fldCharType="end"/>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eastAsia="zh-CN"/>
              </w:rPr>
              <w:t>以新带老削减量（新建项目不填）</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5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⑤</w:t>
            </w:r>
            <w:r>
              <w:rPr>
                <w:rFonts w:hint="default" w:ascii="Times New Roman" w:hAnsi="Times New Roman" w:eastAsia="宋体" w:cs="Times New Roman"/>
                <w:b/>
                <w:bCs/>
                <w:color w:val="auto"/>
                <w:sz w:val="24"/>
                <w:szCs w:val="24"/>
                <w:vertAlign w:val="baseline"/>
                <w:lang w:eastAsia="zh-CN"/>
              </w:rPr>
              <w:fldChar w:fldCharType="end"/>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本项目建成后全厂排放量（固体废物产生量）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6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⑥</w:t>
            </w:r>
            <w:r>
              <w:rPr>
                <w:rFonts w:hint="default" w:ascii="Times New Roman" w:hAnsi="Times New Roman" w:eastAsia="宋体" w:cs="Times New Roman"/>
                <w:b/>
                <w:bCs/>
                <w:color w:val="auto"/>
                <w:sz w:val="24"/>
                <w:szCs w:val="24"/>
                <w:vertAlign w:val="baseline"/>
                <w:lang w:eastAsia="zh-CN"/>
              </w:rPr>
              <w:fldChar w:fldCharType="end"/>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变化量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7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⑦</w:t>
            </w:r>
            <w:r>
              <w:rPr>
                <w:rFonts w:hint="default" w:ascii="Times New Roman" w:hAnsi="Times New Roman" w:eastAsia="宋体" w:cs="Times New Roman"/>
                <w:b/>
                <w:bCs/>
                <w:color w:val="auto"/>
                <w:sz w:val="24"/>
                <w:szCs w:val="24"/>
                <w:vertAlign w:val="baseline"/>
                <w:lang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废气</w:t>
            </w:r>
          </w:p>
        </w:tc>
        <w:tc>
          <w:tcPr>
            <w:tcW w:w="156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lang w:eastAsia="zh-CN"/>
              </w:rPr>
              <w:t>颗粒物</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FF0000"/>
                <w:spacing w:val="0"/>
                <w:kern w:val="2"/>
                <w:position w:val="0"/>
                <w:sz w:val="24"/>
                <w:szCs w:val="24"/>
                <w:shd w:val="clear" w:color="auto" w:fill="auto"/>
                <w:lang w:val="en-US" w:eastAsia="zh-CN" w:bidi="ar-SA"/>
              </w:rPr>
            </w:pPr>
            <w:r>
              <w:rPr>
                <w:rFonts w:hint="eastAsia" w:ascii="Times New Roman" w:hAnsi="Times New Roman" w:eastAsia="宋体" w:cs="Times New Roman"/>
                <w:i w:val="0"/>
                <w:color w:val="FF0000"/>
                <w:sz w:val="24"/>
                <w:szCs w:val="24"/>
                <w:u w:val="none"/>
                <w:lang w:val="en-US" w:eastAsia="zh-CN"/>
              </w:rPr>
              <w:t>0.147</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4"/>
                <w:szCs w:val="24"/>
                <w:vertAlign w:val="baseline"/>
              </w:rPr>
            </w:pPr>
            <w:r>
              <w:rPr>
                <w:rFonts w:hint="default" w:ascii="Times New Roman" w:hAnsi="Times New Roman" w:eastAsia="宋体" w:cs="Times New Roman"/>
                <w:color w:val="FF0000"/>
                <w:sz w:val="24"/>
                <w:szCs w:val="24"/>
                <w:vertAlign w:val="baseline"/>
                <w:lang w:val="en-US" w:eastAsia="zh-CN"/>
              </w:rPr>
              <w:t>/</w:t>
            </w:r>
          </w:p>
        </w:tc>
        <w:tc>
          <w:tcPr>
            <w:tcW w:w="157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FF0000"/>
                <w:spacing w:val="0"/>
                <w:kern w:val="2"/>
                <w:position w:val="0"/>
                <w:sz w:val="24"/>
                <w:szCs w:val="24"/>
                <w:shd w:val="clear" w:color="auto" w:fill="auto"/>
                <w:lang w:val="en-US" w:eastAsia="zh-CN" w:bidi="ar-SA"/>
              </w:rPr>
            </w:pPr>
            <w:r>
              <w:rPr>
                <w:rFonts w:hint="eastAsia" w:ascii="Times New Roman" w:hAnsi="Times New Roman" w:eastAsia="宋体" w:cs="Times New Roman"/>
                <w:i w:val="0"/>
                <w:color w:val="FF0000"/>
                <w:sz w:val="24"/>
                <w:szCs w:val="24"/>
                <w:u w:val="none"/>
                <w:lang w:val="en-US" w:eastAsia="zh-CN"/>
              </w:rPr>
              <w:t>0.147</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二氧化硫</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sz w:val="24"/>
                <w:szCs w:val="24"/>
                <w:lang w:val="en-US" w:eastAsia="zh-CN"/>
              </w:rPr>
              <w:t>1.306</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color w:val="FF0000"/>
                <w:kern w:val="2"/>
                <w:sz w:val="24"/>
                <w:szCs w:val="24"/>
                <w:lang w:val="en-US" w:eastAsia="zh-CN" w:bidi="ar-SA"/>
              </w:rPr>
              <w:t>/</w:t>
            </w:r>
          </w:p>
        </w:tc>
        <w:tc>
          <w:tcPr>
            <w:tcW w:w="1575"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sz w:val="24"/>
                <w:szCs w:val="24"/>
                <w:lang w:val="en-US" w:eastAsia="zh-CN"/>
              </w:rPr>
              <w:t>1.306</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氮氧化物</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sz w:val="24"/>
                <w:szCs w:val="24"/>
                <w:lang w:val="en-US" w:eastAsia="zh-CN"/>
              </w:rPr>
              <w:t>1.176</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color w:val="FF0000"/>
                <w:kern w:val="2"/>
                <w:sz w:val="24"/>
                <w:szCs w:val="24"/>
                <w:lang w:val="en-US" w:eastAsia="zh-CN" w:bidi="ar-SA"/>
              </w:rPr>
              <w:t>/</w:t>
            </w:r>
          </w:p>
        </w:tc>
        <w:tc>
          <w:tcPr>
            <w:tcW w:w="1575"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sz w:val="24"/>
                <w:szCs w:val="24"/>
                <w:lang w:val="en-US" w:eastAsia="zh-CN"/>
              </w:rPr>
              <w:t>1.176</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SA"/>
              </w:rPr>
              <w:t>汞</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sz w:val="24"/>
                <w:szCs w:val="24"/>
                <w:lang w:val="en-US" w:eastAsia="zh-CN"/>
              </w:rPr>
              <w:t>0.000044</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color w:val="FF0000"/>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0.000044</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废水</w:t>
            </w: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rPr>
              <w:t>COD</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一般工业固体废物</w:t>
            </w: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lang w:eastAsia="zh-CN"/>
              </w:rPr>
              <w:t>碎玉米、皮屑等杂质</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FF0000"/>
                <w:kern w:val="2"/>
                <w:sz w:val="24"/>
                <w:szCs w:val="24"/>
                <w:lang w:val="en-US" w:eastAsia="zh-CN" w:bidi="ar-SA"/>
              </w:rPr>
            </w:pPr>
            <w:r>
              <w:rPr>
                <w:rFonts w:hint="default" w:ascii="Times New Roman" w:hAnsi="Times New Roman" w:eastAsia="宋体" w:cs="Times New Roman"/>
                <w:b w:val="0"/>
                <w:bCs w:val="0"/>
                <w:color w:val="FF0000"/>
                <w:sz w:val="24"/>
                <w:szCs w:val="24"/>
                <w:lang w:val="en-US" w:eastAsia="zh-CN"/>
              </w:rPr>
              <w:t>19.97</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FF0000"/>
                <w:kern w:val="2"/>
                <w:sz w:val="24"/>
                <w:szCs w:val="24"/>
                <w:vertAlign w:val="baseline"/>
                <w:lang w:val="en-US" w:eastAsia="zh-CN" w:bidi="ar-SA"/>
              </w:rPr>
            </w:pPr>
            <w:r>
              <w:rPr>
                <w:rFonts w:hint="default" w:ascii="Times New Roman" w:hAnsi="Times New Roman" w:eastAsia="宋体" w:cs="Times New Roman"/>
                <w:color w:val="FF0000"/>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FF0000"/>
                <w:kern w:val="2"/>
                <w:sz w:val="24"/>
                <w:szCs w:val="24"/>
                <w:lang w:val="en-US" w:eastAsia="zh-CN" w:bidi="ar-SA"/>
              </w:rPr>
            </w:pPr>
            <w:r>
              <w:rPr>
                <w:rFonts w:hint="default" w:ascii="Times New Roman" w:hAnsi="Times New Roman" w:eastAsia="宋体" w:cs="Times New Roman"/>
                <w:b w:val="0"/>
                <w:bCs w:val="0"/>
                <w:color w:val="FF0000"/>
                <w:sz w:val="24"/>
                <w:szCs w:val="24"/>
                <w:lang w:val="en-US" w:eastAsia="zh-CN"/>
              </w:rPr>
              <w:t>19.97</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炉</w:t>
            </w:r>
            <w:r>
              <w:rPr>
                <w:rFonts w:hint="default" w:ascii="Times New Roman" w:hAnsi="Times New Roman" w:eastAsia="宋体" w:cs="Times New Roman"/>
                <w:color w:val="auto"/>
                <w:sz w:val="24"/>
                <w:szCs w:val="24"/>
              </w:rPr>
              <w:t>渣</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75.118</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FF0000"/>
                <w:sz w:val="24"/>
                <w:szCs w:val="24"/>
                <w:vertAlign w:val="baseline"/>
                <w:lang w:val="en-US" w:eastAsia="zh-CN"/>
              </w:rPr>
            </w:pPr>
            <w:r>
              <w:rPr>
                <w:rFonts w:hint="default" w:ascii="Times New Roman" w:hAnsi="Times New Roman" w:eastAsia="宋体" w:cs="Times New Roman"/>
                <w:color w:val="FF0000"/>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sz w:val="24"/>
                <w:szCs w:val="24"/>
                <w:lang w:val="en-US" w:eastAsia="zh-CN"/>
              </w:rPr>
              <w:t>75.118</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rPr>
              <w:t>除尘灰</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5.625</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FF0000"/>
                <w:sz w:val="24"/>
                <w:szCs w:val="24"/>
                <w:vertAlign w:val="baseline"/>
                <w:lang w:val="en-US" w:eastAsia="zh-CN"/>
              </w:rPr>
            </w:pPr>
            <w:r>
              <w:rPr>
                <w:rFonts w:hint="default" w:ascii="Times New Roman" w:hAnsi="Times New Roman" w:eastAsia="宋体" w:cs="Times New Roman"/>
                <w:color w:val="FF0000"/>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sz w:val="24"/>
                <w:szCs w:val="24"/>
                <w:lang w:val="en-US" w:eastAsia="zh-CN"/>
              </w:rPr>
              <w:t>5.625</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highlight w:val="none"/>
              </w:rPr>
              <w:t>脱硫渣</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color w:val="FF0000"/>
                <w:sz w:val="24"/>
                <w:szCs w:val="24"/>
                <w:highlight w:val="none"/>
                <w:lang w:val="en-US" w:eastAsia="zh-CN"/>
              </w:rPr>
              <w:t>5.944</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FF0000"/>
                <w:sz w:val="24"/>
                <w:szCs w:val="24"/>
                <w:vertAlign w:val="baseline"/>
                <w:lang w:val="en-US" w:eastAsia="zh-CN"/>
              </w:rPr>
            </w:pPr>
            <w:r>
              <w:rPr>
                <w:rFonts w:hint="default" w:ascii="Times New Roman" w:hAnsi="Times New Roman" w:eastAsia="宋体" w:cs="Times New Roman"/>
                <w:b w:val="0"/>
                <w:bCs w:val="0"/>
                <w:color w:val="FF0000"/>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color w:val="FF0000"/>
                <w:sz w:val="24"/>
                <w:szCs w:val="24"/>
                <w:highlight w:val="none"/>
                <w:lang w:val="en-US" w:eastAsia="zh-CN"/>
              </w:rPr>
              <w:t>5.944</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危险废物</w:t>
            </w:r>
          </w:p>
        </w:tc>
        <w:tc>
          <w:tcPr>
            <w:tcW w:w="156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7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r>
    </w:tbl>
    <w:p>
      <w:pPr>
        <w:shd w:val="clear"/>
        <w:rPr>
          <w:rFonts w:hint="default" w:ascii="Times New Roman" w:hAnsi="Times New Roman" w:eastAsia="宋体" w:cs="Times New Roman"/>
          <w:color w:val="000000" w:themeColor="text1"/>
          <w14:textFill>
            <w14:solidFill>
              <w14:schemeClr w14:val="tx1"/>
            </w14:solidFill>
          </w14:textFill>
        </w:rPr>
        <w:sectPr>
          <w:pgSz w:w="16838" w:h="11906" w:orient="landscape"/>
          <w:pgMar w:top="1463" w:right="1440" w:bottom="1463" w:left="1440" w:header="851" w:footer="992" w:gutter="0"/>
          <w:pgNumType w:fmt="decimal"/>
          <w:cols w:space="425" w:num="1"/>
          <w:docGrid w:type="lines" w:linePitch="312" w:charSpace="0"/>
        </w:sectPr>
      </w:pPr>
    </w:p>
    <w:p>
      <w:pPr>
        <w:shd w:val="clear"/>
        <w:bidi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3391535</wp:posOffset>
                </wp:positionH>
                <wp:positionV relativeFrom="paragraph">
                  <wp:posOffset>1072515</wp:posOffset>
                </wp:positionV>
                <wp:extent cx="965835" cy="276860"/>
                <wp:effectExtent l="6350" t="6350" r="18415" b="231140"/>
                <wp:wrapNone/>
                <wp:docPr id="5" name="矩形标注 5"/>
                <wp:cNvGraphicFramePr/>
                <a:graphic xmlns:a="http://schemas.openxmlformats.org/drawingml/2006/main">
                  <a:graphicData uri="http://schemas.microsoft.com/office/word/2010/wordprocessingShape">
                    <wps:wsp>
                      <wps:cNvSpPr/>
                      <wps:spPr>
                        <a:xfrm>
                          <a:off x="2416175" y="3197225"/>
                          <a:ext cx="965835" cy="276860"/>
                        </a:xfrm>
                        <a:prstGeom prst="wedgeRectCallout">
                          <a:avLst>
                            <a:gd name="adj1" fmla="val -2333"/>
                            <a:gd name="adj2" fmla="val 12385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7.05pt;margin-top:84.45pt;height:21.8pt;width:76.05pt;z-index:251660288;v-text-anchor:middle;mso-width-relative:page;mso-height-relative:page;" filled="f" stroked="t" coordsize="21600,21600" o:gfxdata="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NwrUzaAAAACwEAAA8AAAAAAAAAAQAg&#10;AAAAIgAAAGRycy9kb3ducmV2LnhtbFBLAQIUABQAAAAIAIdO4kD/8c1RtwIAAEUFAAAOAAAAAAAA&#10;AAEAIAAAACkBAABkcnMvZTJvRG9jLnhtbFBLBQYAAAAABgAGAFkBAABSBgAAAAA=&#10;" adj="10296,37552">
                <v:fill on="f" focussize="0,0"/>
                <v:stroke weight="1pt" color="#FF00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本项目位置</w:t>
                      </w:r>
                    </w:p>
                  </w:txbxContent>
                </v:textbox>
              </v:shape>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1540510</wp:posOffset>
                </wp:positionV>
                <wp:extent cx="75565" cy="75565"/>
                <wp:effectExtent l="6350" t="6350" r="13335" b="13335"/>
                <wp:wrapNone/>
                <wp:docPr id="4" name="椭圆 4"/>
                <wp:cNvGraphicFramePr/>
                <a:graphic xmlns:a="http://schemas.openxmlformats.org/drawingml/2006/main">
                  <a:graphicData uri="http://schemas.microsoft.com/office/word/2010/wordprocessingShape">
                    <wps:wsp>
                      <wps:cNvSpPr/>
                      <wps:spPr>
                        <a:xfrm>
                          <a:off x="2823845" y="3534410"/>
                          <a:ext cx="75565" cy="75565"/>
                        </a:xfrm>
                        <a:prstGeom prst="ellipse">
                          <a:avLst/>
                        </a:prstGeom>
                        <a:solidFill>
                          <a:schemeClr val="tx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0pt;margin-top:121.3pt;height:5.95pt;width:5.95pt;z-index:251659264;v-text-anchor:middle;mso-width-relative:page;mso-height-relative:page;" fillcolor="#000000 [3213]" filled="t" stroked="t" coordsize="21600,21600" o:gfxdata="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LzYrDYAAAACwEAAA8AAAAAAAAAAQAg&#10;AAAAIgAAAGRycy9kb3ducmV2LnhtbFBLAQIUABQAAAAIAIdO4kC57PrYgAIAAAsFAAAOAAAAAAAA&#10;AAEAIAAAACcBAABkcnMvZTJvRG9jLnhtbFBLBQYAAAAABgAGAFkBAAAZBg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7738745" cy="5255895"/>
            <wp:effectExtent l="0" t="0" r="14605"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6"/>
                    <a:srcRect t="2599" b="1352"/>
                    <a:stretch>
                      <a:fillRect/>
                    </a:stretch>
                  </pic:blipFill>
                  <pic:spPr>
                    <a:xfrm>
                      <a:off x="0" y="0"/>
                      <a:ext cx="7738745" cy="5255895"/>
                    </a:xfrm>
                    <a:prstGeom prst="rect">
                      <a:avLst/>
                    </a:prstGeom>
                    <a:noFill/>
                    <a:ln>
                      <a:noFill/>
                    </a:ln>
                  </pic:spPr>
                </pic:pic>
              </a:graphicData>
            </a:graphic>
          </wp:inline>
        </w:drawing>
      </w:r>
    </w:p>
    <w:p>
      <w:pPr>
        <w:shd w:val="clear"/>
        <w:bidi w:val="0"/>
        <w:jc w:val="center"/>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附图1   项目地理位置图</w:t>
      </w:r>
    </w:p>
    <w:p>
      <w:pPr>
        <w:shd w:val="clear"/>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4105275</wp:posOffset>
                </wp:positionH>
                <wp:positionV relativeFrom="paragraph">
                  <wp:posOffset>4022725</wp:posOffset>
                </wp:positionV>
                <wp:extent cx="1504950" cy="436245"/>
                <wp:effectExtent l="0" t="0" r="0" b="0"/>
                <wp:wrapNone/>
                <wp:docPr id="10" name="矩形 10"/>
                <wp:cNvGraphicFramePr/>
                <a:graphic xmlns:a="http://schemas.openxmlformats.org/drawingml/2006/main">
                  <a:graphicData uri="http://schemas.microsoft.com/office/word/2010/wordprocessingShape">
                    <wps:wsp>
                      <wps:cNvSpPr/>
                      <wps:spPr>
                        <a:xfrm>
                          <a:off x="0" y="0"/>
                          <a:ext cx="150495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玉米烘干厂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3.25pt;margin-top:316.75pt;height:34.35pt;width:118.5pt;z-index:251674624;v-text-anchor:middle;mso-width-relative:page;mso-height-relative:page;" filled="f" stroked="f" coordsize="21600,21600" o:gfxdata="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rCPjtcAAAALAQAADwAAAAAAAAABACAAAAAiAAAAZHJzL2Rvd25yZXYueG1sUEsBAhQAFAAAAAgA&#10;h07iQOrvmWRfAgAArwQAAA4AAAAAAAAAAQAgAAAAJgEAAGRycy9lMm9Eb2MueG1sUEsFBgAAAAAG&#10;AAYAWQEAAPcFAAAAAA==&#10;">
                <v:fill on="f" focussize="0,0"/>
                <v:stroke on="f" weight="1pt" miterlimit="8" joinstyle="miter"/>
                <v:imagedata o:title=""/>
                <o:lock v:ext="edit" aspectratio="f"/>
                <v:textbo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玉米烘干厂</w:t>
                      </w:r>
                    </w:p>
                  </w:txbxContent>
                </v:textbox>
              </v:rect>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5265420</wp:posOffset>
                </wp:positionH>
                <wp:positionV relativeFrom="paragraph">
                  <wp:posOffset>2430145</wp:posOffset>
                </wp:positionV>
                <wp:extent cx="586740" cy="436245"/>
                <wp:effectExtent l="0" t="0" r="0" b="0"/>
                <wp:wrapNone/>
                <wp:docPr id="9" name="矩形 9"/>
                <wp:cNvGraphicFramePr/>
                <a:graphic xmlns:a="http://schemas.openxmlformats.org/drawingml/2006/main">
                  <a:graphicData uri="http://schemas.microsoft.com/office/word/2010/wordprocessingShape">
                    <wps:wsp>
                      <wps:cNvSpPr/>
                      <wps:spPr>
                        <a:xfrm>
                          <a:off x="0" y="0"/>
                          <a:ext cx="58674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农田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4.6pt;margin-top:191.35pt;height:34.35pt;width:46.2pt;z-index:251673600;v-text-anchor:middle;mso-width-relative:page;mso-height-relative:page;" filled="f" stroked="f" coordsize="21600,21600" o:gfxdata="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pa9EXZAAAACwEAAA8AAAAAAAAAAQAgAAAAIgAAAGRycy9kb3ducmV2LnhtbFBLAQIUABQAAAAI&#10;AIdO4kCU4E8lXgIAAKwEAAAOAAAAAAAAAAEAIAAAACgBAABkcnMvZTJvRG9jLnhtbFBLBQYAAAAA&#10;BgAGAFkBAAD4BQAAAAA=&#10;">
                <v:fill on="f" focussize="0,0"/>
                <v:stroke on="f" weight="1pt" miterlimit="8" joinstyle="miter"/>
                <v:imagedata o:title=""/>
                <o:lock v:ext="edit" aspectratio="f"/>
                <v:textbo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农田</w:t>
                      </w:r>
                    </w:p>
                  </w:txbxContent>
                </v:textbox>
              </v:rect>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2308225</wp:posOffset>
                </wp:positionH>
                <wp:positionV relativeFrom="paragraph">
                  <wp:posOffset>2461260</wp:posOffset>
                </wp:positionV>
                <wp:extent cx="1868805" cy="436245"/>
                <wp:effectExtent l="0" t="0" r="0" b="0"/>
                <wp:wrapNone/>
                <wp:docPr id="7" name="矩形 7"/>
                <wp:cNvGraphicFramePr/>
                <a:graphic xmlns:a="http://schemas.openxmlformats.org/drawingml/2006/main">
                  <a:graphicData uri="http://schemas.microsoft.com/office/word/2010/wordprocessingShape">
                    <wps:wsp>
                      <wps:cNvSpPr/>
                      <wps:spPr>
                        <a:xfrm>
                          <a:off x="0" y="0"/>
                          <a:ext cx="1868805"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未利用地（</w:t>
                            </w: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内陆滩涂</w:t>
                            </w: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75pt;margin-top:193.8pt;height:34.35pt;width:147.15pt;z-index:251672576;v-text-anchor:middle;mso-width-relative:page;mso-height-relative:page;" filled="f" stroked="f" coordsize="21600,21600" o:gfxdata="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4P8l3ZAAAACwEAAA8AAAAAAAAAAQAgAAAAIgAAAGRycy9kb3ducmV2LnhtbFBLAQIUABQA&#10;AAAIAIdO4kAcPnWKYQIAAK0EAAAOAAAAAAAAAAEAIAAAACgBAABkcnMvZTJvRG9jLnhtbFBLBQYA&#10;AAAABgAGAFkBAAD7BQAAAAA=&#10;">
                <v:fill on="f" focussize="0,0"/>
                <v:stroke on="f" weight="1pt" miterlimit="8" joinstyle="miter"/>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未利用地（</w:t>
                      </w: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内陆滩涂</w:t>
                      </w: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w:t>
                      </w:r>
                    </w:p>
                  </w:txbxContent>
                </v:textbox>
              </v:rect>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3032760</wp:posOffset>
                </wp:positionH>
                <wp:positionV relativeFrom="paragraph">
                  <wp:posOffset>1332230</wp:posOffset>
                </wp:positionV>
                <wp:extent cx="1868805" cy="436245"/>
                <wp:effectExtent l="0" t="0" r="0" b="0"/>
                <wp:wrapNone/>
                <wp:docPr id="32" name="矩形 32"/>
                <wp:cNvGraphicFramePr/>
                <a:graphic xmlns:a="http://schemas.openxmlformats.org/drawingml/2006/main">
                  <a:graphicData uri="http://schemas.microsoft.com/office/word/2010/wordprocessingShape">
                    <wps:wsp>
                      <wps:cNvSpPr/>
                      <wps:spPr>
                        <a:xfrm>
                          <a:off x="0" y="0"/>
                          <a:ext cx="1868805"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未利用地（</w:t>
                            </w: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内陆滩涂</w:t>
                            </w: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8pt;margin-top:104.9pt;height:34.35pt;width:147.15pt;z-index:251671552;v-text-anchor:middle;mso-width-relative:page;mso-height-relative:page;" filled="f" stroked="f" coordsize="21600,21600" o:gfxdata="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UU+C2QAAAAsBAAAPAAAAAAAAAAEAIAAAACIAAABkcnMvZG93bnJldi54bWxQSwECFAAU&#10;AAAACACHTuJAKfow/WICAACvBAAADgAAAAAAAAABACAAAAAoAQAAZHJzL2Uyb0RvYy54bWxQSwUG&#10;AAAAAAYABgBZAQAA/AUAAAAA&#10;">
                <v:fill on="f" focussize="0,0"/>
                <v:stroke on="f" weight="1pt" miterlimit="8" joinstyle="miter"/>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未利用地（</w:t>
                      </w: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内陆滩涂</w:t>
                      </w: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w:t>
                      </w:r>
                    </w:p>
                  </w:txbxContent>
                </v:textbox>
              </v:rect>
            </w:pict>
          </mc:Fallback>
        </mc:AlternateContent>
      </w:r>
      <w:r>
        <w:rPr>
          <w:rFonts w:hint="default" w:ascii="Times New Roman" w:hAnsi="Times New Roman" w:eastAsia="宋体" w:cs="Times New Roman"/>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7247255</wp:posOffset>
            </wp:positionH>
            <wp:positionV relativeFrom="paragraph">
              <wp:posOffset>48260</wp:posOffset>
            </wp:positionV>
            <wp:extent cx="567055" cy="624840"/>
            <wp:effectExtent l="0" t="0" r="4445" b="381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sz w:val="21"/>
        </w:rPr>
        <mc:AlternateContent>
          <mc:Choice Requires="wps">
            <w:drawing>
              <wp:anchor distT="0" distB="0" distL="114300" distR="114300" simplePos="0" relativeHeight="251675648" behindDoc="0" locked="0" layoutInCell="1" allowOverlap="1">
                <wp:simplePos x="0" y="0"/>
                <wp:positionH relativeFrom="column">
                  <wp:posOffset>1591310</wp:posOffset>
                </wp:positionH>
                <wp:positionV relativeFrom="paragraph">
                  <wp:posOffset>340360</wp:posOffset>
                </wp:positionV>
                <wp:extent cx="5655945" cy="849630"/>
                <wp:effectExtent l="5715" t="37465" r="15240" b="46355"/>
                <wp:wrapNone/>
                <wp:docPr id="12" name="直接连接符 12"/>
                <wp:cNvGraphicFramePr/>
                <a:graphic xmlns:a="http://schemas.openxmlformats.org/drawingml/2006/main">
                  <a:graphicData uri="http://schemas.microsoft.com/office/word/2010/wordprocessingShape">
                    <wps:wsp>
                      <wps:cNvCnPr/>
                      <wps:spPr>
                        <a:xfrm>
                          <a:off x="2277110" y="1231265"/>
                          <a:ext cx="5655945" cy="849630"/>
                        </a:xfrm>
                        <a:prstGeom prst="line">
                          <a:avLst/>
                        </a:prstGeom>
                        <a:ln w="762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5.3pt;margin-top:26.8pt;height:66.9pt;width:445.35pt;z-index:251675648;mso-width-relative:page;mso-height-relative:page;" filled="f" stroked="t" coordsize="21600,21600" o:gfxdata="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sBaFTYAAAACwEAAA8AAAAAAAAAAQAgAAAAIgAAAGRycy9kb3ducmV2Lnht&#10;bFBLAQIUABQAAAAIAIdO4kC2TmVq+QEAAMUDAAAOAAAAAAAAAAEAIAAAACcBAABkcnMvZTJvRG9j&#10;LnhtbFBLBQYAAAAABgAGAFkBAACSBQAAAAA=&#10;">
                <v:fill on="f" focussize="0,0"/>
                <v:stroke weight="6pt" color="#FFFF00 [3204]" miterlimit="8" joinstyle="miter"/>
                <v:imagedata o:title=""/>
                <o:lock v:ext="edit" aspectratio="f"/>
              </v:line>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1653540</wp:posOffset>
                </wp:positionH>
                <wp:positionV relativeFrom="paragraph">
                  <wp:posOffset>889635</wp:posOffset>
                </wp:positionV>
                <wp:extent cx="998220" cy="403225"/>
                <wp:effectExtent l="9525" t="273050" r="859155" b="9525"/>
                <wp:wrapNone/>
                <wp:docPr id="40" name="矩形标注 40"/>
                <wp:cNvGraphicFramePr/>
                <a:graphic xmlns:a="http://schemas.openxmlformats.org/drawingml/2006/main">
                  <a:graphicData uri="http://schemas.microsoft.com/office/word/2010/wordprocessingShape">
                    <wps:wsp>
                      <wps:cNvSpPr/>
                      <wps:spPr>
                        <a:xfrm>
                          <a:off x="0" y="0"/>
                          <a:ext cx="998220" cy="403225"/>
                        </a:xfrm>
                        <a:prstGeom prst="wedgeRectCallout">
                          <a:avLst>
                            <a:gd name="adj1" fmla="val 127353"/>
                            <a:gd name="adj2" fmla="val -108582"/>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color w:val="FF0000"/>
                                <w:sz w:val="32"/>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道</w:t>
                            </w:r>
                            <w:r>
                              <w:rPr>
                                <w:rFonts w:hint="eastAsia"/>
                                <w:b/>
                                <w:bCs/>
                                <w:color w:val="FF0000"/>
                                <w:sz w:val="32"/>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路</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0.2pt;margin-top:70.05pt;height:31.75pt;width:78.6pt;z-index:251670528;v-text-anchor:middle;mso-width-relative:page;mso-height-relative:page;" filled="f" stroked="t" coordsize="21600,21600" o:gfxdata="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tWoF/1wAAAAsBAAAPAAAAAAAAAAEAIAAAACIAAABkcnMvZG93&#10;bnJldi54bWxQSwECFAAUAAAACACHTuJAfuHxE6wCAAA9BQAADgAAAAAAAAABACAAAAAmAQAAZHJz&#10;L2Uyb0RvYy54bWxQSwUGAAAAAAYABgBZAQAARAYAAAAA&#10;" adj="38308,-12654">
                <v:fill on="f" focussize="0,0"/>
                <v:stroke weight="1.5pt" color="#FFFF00 [3204]" miterlimit="8" joinstyle="miter"/>
                <v:imagedata o:title=""/>
                <o:lock v:ext="edit" aspectratio="f"/>
                <v:textbox>
                  <w:txbxContent>
                    <w:p>
                      <w:pPr>
                        <w:jc w:val="center"/>
                        <w:rPr>
                          <w:rFonts w:hint="default" w:eastAsiaTheme="minorEastAsia"/>
                          <w:b/>
                          <w:bCs/>
                          <w:color w:val="FF0000"/>
                          <w:sz w:val="32"/>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道</w:t>
                      </w:r>
                      <w:r>
                        <w:rPr>
                          <w:rFonts w:hint="eastAsia"/>
                          <w:b/>
                          <w:bCs/>
                          <w:color w:val="FF0000"/>
                          <w:sz w:val="32"/>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路</w:t>
                      </w:r>
                    </w:p>
                    <w:p>
                      <w:pPr>
                        <w:jc w:val="center"/>
                      </w:pPr>
                    </w:p>
                  </w:txbxContent>
                </v:textbox>
              </v:shape>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4199890</wp:posOffset>
                </wp:positionH>
                <wp:positionV relativeFrom="paragraph">
                  <wp:posOffset>2472055</wp:posOffset>
                </wp:positionV>
                <wp:extent cx="915670" cy="452755"/>
                <wp:effectExtent l="0" t="0" r="0" b="0"/>
                <wp:wrapNone/>
                <wp:docPr id="33" name="矩形 33"/>
                <wp:cNvGraphicFramePr/>
                <a:graphic xmlns:a="http://schemas.openxmlformats.org/drawingml/2006/main">
                  <a:graphicData uri="http://schemas.microsoft.com/office/word/2010/wordprocessingShape">
                    <wps:wsp>
                      <wps:cNvSpPr/>
                      <wps:spPr>
                        <a:xfrm>
                          <a:off x="0" y="0"/>
                          <a:ext cx="915670"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7pt;margin-top:194.65pt;height:35.65pt;width:72.1pt;z-index:251663360;v-text-anchor:middle;mso-width-relative:page;mso-height-relative:page;" filled="f" stroked="f" coordsize="21600,21600" o:gfxdata="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z1XftkAAAALAQAADwAAAAAAAAABACAAAAAiAAAAZHJzL2Rvd25yZXYueG1sUEsBAhQAFAAA&#10;AAgAh07iQBLGjFhgAgAArgQAAA4AAAAAAAAAAQAgAAAAKAEAAGRycy9lMm9Eb2MueG1sUEsFBgAA&#10;AAAGAAYAWQEAAPoFAAAAAA==&#10;">
                <v:fill on="f" focussize="0,0"/>
                <v:stroke on="f" weight="1pt" miterlimit="8" joinstyle="miter"/>
                <v:imagedata o:title=""/>
                <o:lock v:ext="edit" aspectratio="f"/>
                <v:textbox>
                  <w:txbxContent>
                    <w:p>
                      <w:pP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p>
                  </w:txbxContent>
                </v:textbox>
              </v:rect>
            </w:pict>
          </mc:Fallback>
        </mc:AlternateContent>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652135" cy="5270500"/>
            <wp:effectExtent l="0" t="0" r="5715" b="6350"/>
            <wp:docPr id="6" name="图片 6" descr="屏幕截图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截图333"/>
                    <pic:cNvPicPr>
                      <a:picLocks noChangeAspect="1"/>
                    </pic:cNvPicPr>
                  </pic:nvPicPr>
                  <pic:blipFill>
                    <a:blip r:embed="rId18"/>
                    <a:stretch>
                      <a:fillRect/>
                    </a:stretch>
                  </pic:blipFill>
                  <pic:spPr>
                    <a:xfrm>
                      <a:off x="0" y="0"/>
                      <a:ext cx="5652135" cy="5270500"/>
                    </a:xfrm>
                    <a:prstGeom prst="rect">
                      <a:avLst/>
                    </a:prstGeom>
                  </pic:spPr>
                </pic:pic>
              </a:graphicData>
            </a:graphic>
          </wp:inline>
        </w:drawing>
      </w:r>
    </w:p>
    <w:p>
      <w:pPr>
        <w:shd w:val="clear"/>
        <w:bidi w:val="0"/>
        <w:jc w:val="center"/>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附图2    项目周边环境关系图</w:t>
      </w:r>
    </w:p>
    <w:p>
      <w:pPr>
        <w:shd w:val="clear"/>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7549515</wp:posOffset>
            </wp:positionH>
            <wp:positionV relativeFrom="paragraph">
              <wp:posOffset>186055</wp:posOffset>
            </wp:positionV>
            <wp:extent cx="567055" cy="624840"/>
            <wp:effectExtent l="0" t="0" r="4445" b="3810"/>
            <wp:wrapNone/>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7"/>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000000" w:themeColor="text1"/>
          <w:sz w:val="21"/>
          <w14:textFill>
            <w14:solidFill>
              <w14:schemeClr w14:val="tx1"/>
            </w14:solidFill>
          </w14:textFill>
        </w:rPr>
        <w:object>
          <v:shape id="_x0000_i1029" o:spt="75" type="#_x0000_t75" style="height:413.6pt;width:527.25pt;" o:ole="t" filled="f" o:preferrelative="t" stroked="f" coordsize="21600,21600">
            <v:path/>
            <v:fill on="f" focussize="0,0"/>
            <v:stroke on="f"/>
            <v:imagedata r:id="rId20" o:title=""/>
            <o:lock v:ext="edit" aspectratio="t"/>
            <w10:wrap type="none"/>
            <w10:anchorlock/>
          </v:shape>
          <o:OLEObject Type="Embed" ProgID="Visio.Drawing.11" ShapeID="_x0000_i1029" DrawAspect="Content" ObjectID="_1468075729" r:id="rId19">
            <o:LockedField>false</o:LockedField>
          </o:OLEObject>
        </w:object>
      </w:r>
    </w:p>
    <w:p>
      <w:pPr>
        <w:shd w:val="clear"/>
        <w:jc w:val="center"/>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附图</w:t>
      </w:r>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3</w:t>
      </w:r>
      <w:r>
        <w:rPr>
          <w:rFonts w:hint="default" w:ascii="Times New Roman" w:hAnsi="Times New Roman" w:eastAsia="宋体" w:cs="Times New Roman"/>
          <w:b/>
          <w:color w:val="000000" w:themeColor="text1"/>
          <w:sz w:val="28"/>
          <w:szCs w:val="28"/>
          <w14:textFill>
            <w14:solidFill>
              <w14:schemeClr w14:val="tx1"/>
            </w14:solidFill>
          </w14:textFill>
        </w:rPr>
        <w:t xml:space="preserve">    项目</w:t>
      </w:r>
      <w:r>
        <w:rPr>
          <w:rFonts w:hint="default" w:ascii="Times New Roman" w:hAnsi="Times New Roman" w:eastAsia="宋体" w:cs="Times New Roman"/>
          <w:b/>
          <w:color w:val="000000" w:themeColor="text1"/>
          <w:sz w:val="28"/>
          <w:szCs w:val="28"/>
          <w:lang w:eastAsia="zh-CN"/>
          <w14:textFill>
            <w14:solidFill>
              <w14:schemeClr w14:val="tx1"/>
            </w14:solidFill>
          </w14:textFill>
        </w:rPr>
        <w:t>厂区平面布置</w:t>
      </w:r>
      <w:r>
        <w:rPr>
          <w:rFonts w:hint="default" w:ascii="Times New Roman" w:hAnsi="Times New Roman" w:eastAsia="宋体" w:cs="Times New Roman"/>
          <w:b/>
          <w:color w:val="000000" w:themeColor="text1"/>
          <w:sz w:val="28"/>
          <w:szCs w:val="28"/>
          <w14:textFill>
            <w14:solidFill>
              <w14:schemeClr w14:val="tx1"/>
            </w14:solidFill>
          </w14:textFill>
        </w:rPr>
        <w:t>图</w:t>
      </w:r>
    </w:p>
    <w:p>
      <w:pPr>
        <w:shd w:val="clear"/>
        <w:jc w:val="center"/>
        <w:rPr>
          <w:rFonts w:hint="default" w:ascii="Times New Roman" w:hAnsi="Times New Roman" w:eastAsia="宋体" w:cs="Times New Roman"/>
          <w:b/>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7312025</wp:posOffset>
            </wp:positionH>
            <wp:positionV relativeFrom="paragraph">
              <wp:posOffset>48260</wp:posOffset>
            </wp:positionV>
            <wp:extent cx="567055" cy="624840"/>
            <wp:effectExtent l="0" t="0" r="4445" b="381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1577340</wp:posOffset>
                </wp:positionH>
                <wp:positionV relativeFrom="paragraph">
                  <wp:posOffset>4586605</wp:posOffset>
                </wp:positionV>
                <wp:extent cx="215900" cy="107950"/>
                <wp:effectExtent l="9525" t="9525" r="22225" b="15875"/>
                <wp:wrapNone/>
                <wp:docPr id="16" name="矩形 16"/>
                <wp:cNvGraphicFramePr/>
                <a:graphic xmlns:a="http://schemas.openxmlformats.org/drawingml/2006/main">
                  <a:graphicData uri="http://schemas.microsoft.com/office/word/2010/wordprocessingShape">
                    <wps:wsp>
                      <wps:cNvSpPr/>
                      <wps:spPr>
                        <a:xfrm>
                          <a:off x="0" y="0"/>
                          <a:ext cx="215900" cy="107950"/>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2pt;margin-top:361.15pt;height:8.5pt;width:17pt;z-index:251676672;v-text-anchor:middle;mso-width-relative:page;mso-height-relative:page;" filled="f" stroked="t" coordsize="21600,21600" o:gfxdata="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fZk0u2QAAAAsBAAAPAAAAAAAAAAEAIAAAACIAAABkcnMvZG93&#10;bnJldi54bWxQSwECFAAUAAAACACHTuJAmWlB83ECAADXBAAADgAAAAAAAAABACAAAAAoAQAAZHJz&#10;L2Uyb0RvYy54bWxQSwUGAAAAAAYABgBZAQAACwYAAAAA&#10;">
                <v:fill on="f" focussize="0,0"/>
                <v:stroke weight="1.5pt" color="#FFFF00 [3204]" miterlimit="8" joinstyle="miter"/>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991235</wp:posOffset>
                </wp:positionH>
                <wp:positionV relativeFrom="paragraph">
                  <wp:posOffset>4191000</wp:posOffset>
                </wp:positionV>
                <wp:extent cx="215900" cy="107950"/>
                <wp:effectExtent l="9525" t="9525" r="22225" b="15875"/>
                <wp:wrapNone/>
                <wp:docPr id="17" name="矩形 17"/>
                <wp:cNvGraphicFramePr/>
                <a:graphic xmlns:a="http://schemas.openxmlformats.org/drawingml/2006/main">
                  <a:graphicData uri="http://schemas.microsoft.com/office/word/2010/wordprocessingShape">
                    <wps:wsp>
                      <wps:cNvSpPr/>
                      <wps:spPr>
                        <a:xfrm>
                          <a:off x="0" y="0"/>
                          <a:ext cx="215900" cy="107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05pt;margin-top:330pt;height:8.5pt;width:17pt;z-index:251666432;v-text-anchor:middle;mso-width-relative:page;mso-height-relative:page;" filled="f" stroked="t" coordsize="21600,21600" o:gfxdata="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wWipN1wAAAAsBAAAPAAAAAAAAAAEAIAAAACIAAABkcnMvZG93bnJl&#10;di54bWxQSwECFAAUAAAACACHTuJAg+7iLnACAADXBAAADgAAAAAAAAABACAAAAAmAQAAZHJzL2Uy&#10;b0RvYy54bWxQSwUGAAAAAAYABgBZAQAACAYAAAAA&#10;">
                <v:fill on="f" focussize="0,0"/>
                <v:stroke weight="1.5pt" color="#FF0000 [3204]" miterlimit="8" joinstyle="miter"/>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210820</wp:posOffset>
                </wp:positionH>
                <wp:positionV relativeFrom="paragraph">
                  <wp:posOffset>3597910</wp:posOffset>
                </wp:positionV>
                <wp:extent cx="1898650" cy="1706880"/>
                <wp:effectExtent l="6350" t="6350" r="19050" b="20320"/>
                <wp:wrapNone/>
                <wp:docPr id="11" name="矩形 11"/>
                <wp:cNvGraphicFramePr/>
                <a:graphic xmlns:a="http://schemas.openxmlformats.org/drawingml/2006/main">
                  <a:graphicData uri="http://schemas.microsoft.com/office/word/2010/wordprocessingShape">
                    <wps:wsp>
                      <wps:cNvSpPr/>
                      <wps:spPr>
                        <a:xfrm>
                          <a:off x="0" y="0"/>
                          <a:ext cx="1898650" cy="170688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大气环境评价范围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环境空气监测点位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pt;margin-top:283.3pt;height:134.4pt;width:149.5pt;z-index:251665408;v-text-anchor:middle;mso-width-relative:page;mso-height-relative:page;" fillcolor="#BFBFBF [2412]" filled="t" stroked="t" coordsize="21600,21600" o:gfxdata="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n4t0doAAAAKAQAADwAAAAAAAAABACAAAAAiAAAAZHJzL2Rvd25yZXYueG1sUEsBAhQAFAAAAAgA&#10;h07iQK87U5iVAgAARQUAAA4AAAAAAAAAAQAgAAAAKQEAAGRycy9lMm9Eb2MueG1sUEsFBgAAAAAG&#10;AAYAWQEAADAGAAAAAA==&#10;">
                <v:fill on="t" focussize="0,0"/>
                <v:stroke weight="1pt" color="#41719C [3204]" miterlimit="8" joinstyle="miter"/>
                <v:imagedata o:title=""/>
                <o:lock v:ext="edit" aspectratio="f"/>
                <v:textbox>
                  <w:txbxContent>
                    <w:p>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大气环境评价范围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环境空气监测点位</w:t>
                      </w:r>
                    </w:p>
                  </w:txbxContent>
                </v:textbox>
              </v:rect>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4430395</wp:posOffset>
                </wp:positionH>
                <wp:positionV relativeFrom="paragraph">
                  <wp:posOffset>2503170</wp:posOffset>
                </wp:positionV>
                <wp:extent cx="107950" cy="107950"/>
                <wp:effectExtent l="6350" t="6350" r="19050" b="19050"/>
                <wp:wrapNone/>
                <wp:docPr id="20" name="椭圆 20"/>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8.85pt;margin-top:197.1pt;height:8.5pt;width:8.5pt;z-index:251669504;v-text-anchor:middle;mso-width-relative:page;mso-height-relative:page;" fillcolor="#FF0000" filled="t" stroked="t" coordsize="21600,21600" o:gfxdata="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npDB42gAAAAsBAAAPAAAAAAAAAAEAIAAAACIAAABkcnMv&#10;ZG93bnJldi54bWxQSwECFAAUAAAACACHTuJACIRBV3MCAAADBQAADgAAAAAAAAABACAAAAApAQAA&#10;ZHJzL2Uyb0RvYy54bWxQSwUGAAAAAAYABgBZAQAADgYAAAAA&#10;">
                <v:fill on="t" focussize="0,0"/>
                <v:stroke weight="1pt" color="#000000 [3213]" miterlimit="8" joinstyle="miter"/>
                <v:imagedata o:title=""/>
                <o:lock v:ext="edit" aspectratio="f"/>
                <v:textbox>
                  <w:txbxContent>
                    <w:p>
                      <w:pPr>
                        <w:jc w:val="center"/>
                      </w:pPr>
                    </w:p>
                  </w:txbxContent>
                </v:textbox>
              </v:shape>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2467610</wp:posOffset>
                </wp:positionH>
                <wp:positionV relativeFrom="page">
                  <wp:posOffset>1774825</wp:posOffset>
                </wp:positionV>
                <wp:extent cx="4020185" cy="3451225"/>
                <wp:effectExtent l="9525" t="9525" r="27940" b="25400"/>
                <wp:wrapNone/>
                <wp:docPr id="22" name="矩形 22"/>
                <wp:cNvGraphicFramePr/>
                <a:graphic xmlns:a="http://schemas.openxmlformats.org/drawingml/2006/main">
                  <a:graphicData uri="http://schemas.microsoft.com/office/word/2010/wordprocessingShape">
                    <wps:wsp>
                      <wps:cNvSpPr/>
                      <wps:spPr>
                        <a:xfrm>
                          <a:off x="0" y="0"/>
                          <a:ext cx="4020185" cy="3451225"/>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3pt;margin-top:139.75pt;height:271.75pt;width:316.55pt;mso-position-vertical-relative:page;z-index:251667456;v-text-anchor:middle;mso-width-relative:page;mso-height-relative:page;" filled="f" stroked="t" coordsize="21600,21600" o:gfxdata="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b1dOtoAAAAMAQAADwAAAAAAAAABACAAAAAiAAAAZHJz&#10;L2Rvd25yZXYueG1sUEsBAhQAFAAAAAgAh07iQHxb5+50AgAA2QQAAA4AAAAAAAAAAQAgAAAAKQEA&#10;AGRycy9lMm9Eb2MueG1sUEsFBgAAAAAGAAYAWQEAAA8GAAAAAA==&#10;">
                <v:fill on="f" focussize="0,0"/>
                <v:stroke weight="1.5pt" color="#FFFF00 [3204]" miterlimit="8" joinstyle="miter"/>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1624965</wp:posOffset>
                </wp:positionH>
                <wp:positionV relativeFrom="paragraph">
                  <wp:posOffset>5021580</wp:posOffset>
                </wp:positionV>
                <wp:extent cx="107950" cy="107950"/>
                <wp:effectExtent l="6350" t="6350" r="19050" b="19050"/>
                <wp:wrapNone/>
                <wp:docPr id="18" name="椭圆 18"/>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7.95pt;margin-top:395.4pt;height:8.5pt;width:8.5pt;z-index:251668480;v-text-anchor:middle;mso-width-relative:page;mso-height-relative:page;" fillcolor="#FF0000" filled="t" stroked="t" coordsize="21600,21600" o:gfxdata="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y5CKC2gAAAAsBAAAPAAAAAAAAAAEAIAAAACIAAABkcnMv&#10;ZG93bnJldi54bWxQSwECFAAUAAAACACHTuJAFhAx73MCAAADBQAADgAAAAAAAAABACAAAAApAQAA&#10;ZHJzL2Uyb0RvYy54bWxQSwUGAAAAAAYABgBZAQAADgYAAAAA&#10;">
                <v:fill on="t" focussize="0,0"/>
                <v:stroke weight="1pt" color="#000000 [3213]" miterlimit="8" joinstyle="miter"/>
                <v:imagedata o:title=""/>
                <o:lock v:ext="edit" aspectratio="f"/>
                <v:textbox>
                  <w:txbxContent>
                    <w:p>
                      <w:pPr>
                        <w:jc w:val="center"/>
                      </w:pPr>
                    </w:p>
                  </w:txbxContent>
                </v:textbox>
              </v:shape>
            </w:pict>
          </mc:Fallback>
        </mc:AlternateContent>
      </w:r>
      <w:r>
        <w:rPr>
          <w:rFonts w:hint="default" w:ascii="Times New Roman" w:hAnsi="Times New Roman" w:eastAsia="宋体" w:cs="Times New Roman"/>
          <w:b/>
          <w:color w:val="000000" w:themeColor="text1"/>
          <w:sz w:val="28"/>
          <w:szCs w:val="28"/>
          <w:lang w:eastAsia="zh-CN"/>
          <w14:textFill>
            <w14:solidFill>
              <w14:schemeClr w14:val="tx1"/>
            </w14:solidFill>
          </w14:textFill>
        </w:rPr>
        <w:drawing>
          <wp:inline distT="0" distB="0" distL="114300" distR="114300">
            <wp:extent cx="5760085" cy="5183505"/>
            <wp:effectExtent l="0" t="0" r="12065" b="17145"/>
            <wp:docPr id="13" name="图片 13" descr="屏幕截图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截图112"/>
                    <pic:cNvPicPr>
                      <a:picLocks noChangeAspect="1"/>
                    </pic:cNvPicPr>
                  </pic:nvPicPr>
                  <pic:blipFill>
                    <a:blip r:embed="rId21"/>
                    <a:stretch>
                      <a:fillRect/>
                    </a:stretch>
                  </pic:blipFill>
                  <pic:spPr>
                    <a:xfrm>
                      <a:off x="0" y="0"/>
                      <a:ext cx="5760085" cy="5183505"/>
                    </a:xfrm>
                    <a:prstGeom prst="rect">
                      <a:avLst/>
                    </a:prstGeom>
                  </pic:spPr>
                </pic:pic>
              </a:graphicData>
            </a:graphic>
          </wp:inline>
        </w:drawing>
      </w:r>
    </w:p>
    <w:p>
      <w:pPr>
        <w:shd w:val="clear"/>
        <w:spacing w:line="480" w:lineRule="auto"/>
        <w:jc w:val="center"/>
        <w:outlineLvl w:val="0"/>
        <w:rPr>
          <w:rFonts w:hint="default" w:ascii="Times New Roman" w:hAnsi="Times New Roman" w:eastAsia="宋体" w:cs="Times New Roman"/>
          <w:b/>
          <w:color w:val="000000" w:themeColor="text1"/>
          <w:sz w:val="28"/>
          <w:szCs w:val="28"/>
          <w:lang w:eastAsia="zh-CN"/>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附图</w:t>
      </w:r>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4</w:t>
      </w:r>
      <w:r>
        <w:rPr>
          <w:rFonts w:hint="default" w:ascii="Times New Roman" w:hAnsi="Times New Roman" w:eastAsia="宋体" w:cs="Times New Roman"/>
          <w:b/>
          <w:color w:val="000000" w:themeColor="text1"/>
          <w:sz w:val="28"/>
          <w:szCs w:val="28"/>
          <w14:textFill>
            <w14:solidFill>
              <w14:schemeClr w14:val="tx1"/>
            </w14:solidFill>
          </w14:textFill>
        </w:rPr>
        <w:t xml:space="preserve">    项目</w:t>
      </w:r>
      <w:r>
        <w:rPr>
          <w:rFonts w:hint="default" w:ascii="Times New Roman" w:hAnsi="Times New Roman" w:eastAsia="宋体" w:cs="Times New Roman"/>
          <w:b/>
          <w:color w:val="000000" w:themeColor="text1"/>
          <w:sz w:val="28"/>
          <w:szCs w:val="28"/>
          <w:lang w:eastAsia="zh-CN"/>
          <w14:textFill>
            <w14:solidFill>
              <w14:schemeClr w14:val="tx1"/>
            </w14:solidFill>
          </w14:textFill>
        </w:rPr>
        <w:t>环境</w:t>
      </w:r>
      <w:r>
        <w:rPr>
          <w:rFonts w:hint="default" w:ascii="Times New Roman" w:hAnsi="Times New Roman" w:eastAsia="宋体" w:cs="Times New Roman"/>
          <w:b/>
          <w:color w:val="000000" w:themeColor="text1"/>
          <w:sz w:val="28"/>
          <w:szCs w:val="28"/>
          <w:lang w:val="en-US" w:eastAsia="zh-CN"/>
          <w14:textFill>
            <w14:solidFill>
              <w14:schemeClr w14:val="tx1"/>
            </w14:solidFill>
          </w14:textFill>
        </w:rPr>
        <w:t>空气布点</w:t>
      </w:r>
      <w:r>
        <w:rPr>
          <w:rFonts w:hint="default" w:ascii="Times New Roman" w:hAnsi="Times New Roman" w:eastAsia="宋体" w:cs="Times New Roman"/>
          <w:b/>
          <w:color w:val="000000" w:themeColor="text1"/>
          <w:sz w:val="28"/>
          <w:szCs w:val="28"/>
          <w14:textFill>
            <w14:solidFill>
              <w14:schemeClr w14:val="tx1"/>
            </w14:solidFill>
          </w14:textFill>
        </w:rPr>
        <w:t>图</w:t>
      </w:r>
    </w:p>
    <w:sectPr>
      <w:pgSz w:w="16838" w:h="11906" w:orient="landscape"/>
      <w:pgMar w:top="1463" w:right="1440" w:bottom="1463"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085FF9"/>
    <w:multiLevelType w:val="singleLevel"/>
    <w:tmpl w:val="AB085FF9"/>
    <w:lvl w:ilvl="0" w:tentative="0">
      <w:start w:val="1"/>
      <w:numFmt w:val="bullet"/>
      <w:pStyle w:val="1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5ODc3OWI4OGNmNzRlMDg1ZTM2NjhlNzBlOWJmNWMifQ=="/>
  </w:docVars>
  <w:rsids>
    <w:rsidRoot w:val="284D1310"/>
    <w:rsid w:val="00033E42"/>
    <w:rsid w:val="0074451A"/>
    <w:rsid w:val="01286C93"/>
    <w:rsid w:val="01B20347"/>
    <w:rsid w:val="025F7CDD"/>
    <w:rsid w:val="02B65225"/>
    <w:rsid w:val="02ED4364"/>
    <w:rsid w:val="031C6F0C"/>
    <w:rsid w:val="036905E9"/>
    <w:rsid w:val="03A44FEB"/>
    <w:rsid w:val="03BA1459"/>
    <w:rsid w:val="042829BE"/>
    <w:rsid w:val="04302C70"/>
    <w:rsid w:val="046A6C0D"/>
    <w:rsid w:val="04FE421E"/>
    <w:rsid w:val="057277E7"/>
    <w:rsid w:val="05C1256C"/>
    <w:rsid w:val="05C94424"/>
    <w:rsid w:val="069C46E5"/>
    <w:rsid w:val="07251D18"/>
    <w:rsid w:val="07E72558"/>
    <w:rsid w:val="07FB0402"/>
    <w:rsid w:val="0A3A10BE"/>
    <w:rsid w:val="0AA239DE"/>
    <w:rsid w:val="0ACD2576"/>
    <w:rsid w:val="0CFA58CC"/>
    <w:rsid w:val="0D0638B0"/>
    <w:rsid w:val="0D2B062A"/>
    <w:rsid w:val="0DAC3A55"/>
    <w:rsid w:val="0E0E73FF"/>
    <w:rsid w:val="0E442258"/>
    <w:rsid w:val="0E82357D"/>
    <w:rsid w:val="0E941711"/>
    <w:rsid w:val="0E95517F"/>
    <w:rsid w:val="0E9D5AAA"/>
    <w:rsid w:val="0EAA787A"/>
    <w:rsid w:val="0EC55FFA"/>
    <w:rsid w:val="0ED42226"/>
    <w:rsid w:val="0EE96541"/>
    <w:rsid w:val="0F0C28F0"/>
    <w:rsid w:val="0F306D87"/>
    <w:rsid w:val="10146059"/>
    <w:rsid w:val="10265165"/>
    <w:rsid w:val="10501EC1"/>
    <w:rsid w:val="10675755"/>
    <w:rsid w:val="10CA7DA3"/>
    <w:rsid w:val="10EB117A"/>
    <w:rsid w:val="117D5C65"/>
    <w:rsid w:val="11AD137B"/>
    <w:rsid w:val="11C64B71"/>
    <w:rsid w:val="12402AA6"/>
    <w:rsid w:val="12552870"/>
    <w:rsid w:val="12E414ED"/>
    <w:rsid w:val="134E0CCF"/>
    <w:rsid w:val="13533D6F"/>
    <w:rsid w:val="13D5692E"/>
    <w:rsid w:val="140417DF"/>
    <w:rsid w:val="142C2148"/>
    <w:rsid w:val="143B0165"/>
    <w:rsid w:val="1493603C"/>
    <w:rsid w:val="15111704"/>
    <w:rsid w:val="15372586"/>
    <w:rsid w:val="16A17662"/>
    <w:rsid w:val="16C16804"/>
    <w:rsid w:val="16EF75DF"/>
    <w:rsid w:val="17635222"/>
    <w:rsid w:val="17EB4182"/>
    <w:rsid w:val="180E19E9"/>
    <w:rsid w:val="1828416B"/>
    <w:rsid w:val="18437FE5"/>
    <w:rsid w:val="18E95523"/>
    <w:rsid w:val="18EE28F9"/>
    <w:rsid w:val="18F91006"/>
    <w:rsid w:val="19767C38"/>
    <w:rsid w:val="19896FF9"/>
    <w:rsid w:val="1995761A"/>
    <w:rsid w:val="19CF6A9D"/>
    <w:rsid w:val="1A0716F8"/>
    <w:rsid w:val="1A6F0C38"/>
    <w:rsid w:val="1A9C6FBB"/>
    <w:rsid w:val="1AD674A3"/>
    <w:rsid w:val="1AEC1D8C"/>
    <w:rsid w:val="1B585122"/>
    <w:rsid w:val="1B9564AA"/>
    <w:rsid w:val="1BB15EB9"/>
    <w:rsid w:val="1BCB1287"/>
    <w:rsid w:val="1BEC522D"/>
    <w:rsid w:val="1CA97436"/>
    <w:rsid w:val="1D275062"/>
    <w:rsid w:val="1E6252E1"/>
    <w:rsid w:val="1E7004A2"/>
    <w:rsid w:val="1F2A7B55"/>
    <w:rsid w:val="1F394761"/>
    <w:rsid w:val="215B6F77"/>
    <w:rsid w:val="21E41041"/>
    <w:rsid w:val="21F66EA5"/>
    <w:rsid w:val="22504236"/>
    <w:rsid w:val="23137B4B"/>
    <w:rsid w:val="236D661A"/>
    <w:rsid w:val="23D45D14"/>
    <w:rsid w:val="23D97C0C"/>
    <w:rsid w:val="23DA768D"/>
    <w:rsid w:val="24DB5439"/>
    <w:rsid w:val="25511B65"/>
    <w:rsid w:val="259B61A8"/>
    <w:rsid w:val="25F454DF"/>
    <w:rsid w:val="26156B2B"/>
    <w:rsid w:val="262B0321"/>
    <w:rsid w:val="267B0DE6"/>
    <w:rsid w:val="267F00A3"/>
    <w:rsid w:val="27B06DE9"/>
    <w:rsid w:val="284D1310"/>
    <w:rsid w:val="28C476FD"/>
    <w:rsid w:val="29E409A1"/>
    <w:rsid w:val="29FF5FFD"/>
    <w:rsid w:val="2A630400"/>
    <w:rsid w:val="2A7B5079"/>
    <w:rsid w:val="2A8B6922"/>
    <w:rsid w:val="2B182DD5"/>
    <w:rsid w:val="2B2C4D52"/>
    <w:rsid w:val="2B6C14D0"/>
    <w:rsid w:val="2B7F43F0"/>
    <w:rsid w:val="2B8D34FC"/>
    <w:rsid w:val="2B983DFD"/>
    <w:rsid w:val="2BD61589"/>
    <w:rsid w:val="2BD71894"/>
    <w:rsid w:val="2BE16647"/>
    <w:rsid w:val="2BEA507B"/>
    <w:rsid w:val="2C3A5F72"/>
    <w:rsid w:val="2C8928FE"/>
    <w:rsid w:val="2CA96AC9"/>
    <w:rsid w:val="2DE45043"/>
    <w:rsid w:val="2EC719F9"/>
    <w:rsid w:val="2F1448BE"/>
    <w:rsid w:val="2F197052"/>
    <w:rsid w:val="2F394201"/>
    <w:rsid w:val="2F672FDA"/>
    <w:rsid w:val="2FD8407C"/>
    <w:rsid w:val="30512726"/>
    <w:rsid w:val="306317E6"/>
    <w:rsid w:val="30D4749C"/>
    <w:rsid w:val="310877AF"/>
    <w:rsid w:val="31411A4F"/>
    <w:rsid w:val="31AE6851"/>
    <w:rsid w:val="31D422CF"/>
    <w:rsid w:val="324D41FD"/>
    <w:rsid w:val="32F42097"/>
    <w:rsid w:val="33B2473F"/>
    <w:rsid w:val="34586F4A"/>
    <w:rsid w:val="34850AF6"/>
    <w:rsid w:val="34952484"/>
    <w:rsid w:val="35701766"/>
    <w:rsid w:val="35A01BA3"/>
    <w:rsid w:val="36783969"/>
    <w:rsid w:val="36C24E42"/>
    <w:rsid w:val="36FA5B8B"/>
    <w:rsid w:val="37A3466B"/>
    <w:rsid w:val="37B5183B"/>
    <w:rsid w:val="382929F8"/>
    <w:rsid w:val="386822D3"/>
    <w:rsid w:val="38CF6B67"/>
    <w:rsid w:val="391B19B0"/>
    <w:rsid w:val="398F1587"/>
    <w:rsid w:val="39917CA4"/>
    <w:rsid w:val="3A5C4A75"/>
    <w:rsid w:val="3ACC4283"/>
    <w:rsid w:val="3B4852EA"/>
    <w:rsid w:val="3B656D5D"/>
    <w:rsid w:val="3B7D61B7"/>
    <w:rsid w:val="3B844B5E"/>
    <w:rsid w:val="3C1B611E"/>
    <w:rsid w:val="3C4E1B39"/>
    <w:rsid w:val="3C6B2D0A"/>
    <w:rsid w:val="3C7202E3"/>
    <w:rsid w:val="3C835E41"/>
    <w:rsid w:val="3D496BB1"/>
    <w:rsid w:val="3DED08B0"/>
    <w:rsid w:val="3DF67ED4"/>
    <w:rsid w:val="3E011945"/>
    <w:rsid w:val="3E482F1C"/>
    <w:rsid w:val="3E605A2C"/>
    <w:rsid w:val="3F4E70EE"/>
    <w:rsid w:val="3FA35A76"/>
    <w:rsid w:val="40182636"/>
    <w:rsid w:val="40B33ACB"/>
    <w:rsid w:val="40F80810"/>
    <w:rsid w:val="41092606"/>
    <w:rsid w:val="411C2F72"/>
    <w:rsid w:val="419A53BB"/>
    <w:rsid w:val="41F91030"/>
    <w:rsid w:val="42053CFE"/>
    <w:rsid w:val="422917AB"/>
    <w:rsid w:val="42511BB4"/>
    <w:rsid w:val="42AF27E7"/>
    <w:rsid w:val="433060EF"/>
    <w:rsid w:val="43D12CA4"/>
    <w:rsid w:val="43F55E79"/>
    <w:rsid w:val="441C7203"/>
    <w:rsid w:val="44384FA7"/>
    <w:rsid w:val="4487454E"/>
    <w:rsid w:val="44916D5E"/>
    <w:rsid w:val="450D0D63"/>
    <w:rsid w:val="453A58AE"/>
    <w:rsid w:val="459B0FFB"/>
    <w:rsid w:val="45C83F50"/>
    <w:rsid w:val="45D41043"/>
    <w:rsid w:val="463352AD"/>
    <w:rsid w:val="46A453E5"/>
    <w:rsid w:val="47A709F9"/>
    <w:rsid w:val="47B32C7D"/>
    <w:rsid w:val="47C500E1"/>
    <w:rsid w:val="47D13194"/>
    <w:rsid w:val="48401E84"/>
    <w:rsid w:val="48F14A21"/>
    <w:rsid w:val="4A392CF5"/>
    <w:rsid w:val="4A613CCD"/>
    <w:rsid w:val="4B117DDD"/>
    <w:rsid w:val="4B471143"/>
    <w:rsid w:val="4C1F230D"/>
    <w:rsid w:val="4CDE286B"/>
    <w:rsid w:val="4D8864C1"/>
    <w:rsid w:val="4DE202A7"/>
    <w:rsid w:val="4E1D6A43"/>
    <w:rsid w:val="4E680303"/>
    <w:rsid w:val="4E8D7057"/>
    <w:rsid w:val="4EDE3018"/>
    <w:rsid w:val="4F2A05D6"/>
    <w:rsid w:val="4F2B093A"/>
    <w:rsid w:val="4F332AD7"/>
    <w:rsid w:val="4FBE6F83"/>
    <w:rsid w:val="50530343"/>
    <w:rsid w:val="50935F15"/>
    <w:rsid w:val="50C12E9B"/>
    <w:rsid w:val="50E5552D"/>
    <w:rsid w:val="50FB0BBC"/>
    <w:rsid w:val="51F07579"/>
    <w:rsid w:val="52190F64"/>
    <w:rsid w:val="52242554"/>
    <w:rsid w:val="52815519"/>
    <w:rsid w:val="52B9738E"/>
    <w:rsid w:val="52CA50F4"/>
    <w:rsid w:val="535C04AA"/>
    <w:rsid w:val="549D3B49"/>
    <w:rsid w:val="54C21BD2"/>
    <w:rsid w:val="54DA2CCD"/>
    <w:rsid w:val="5554551F"/>
    <w:rsid w:val="55A45682"/>
    <w:rsid w:val="571D4D41"/>
    <w:rsid w:val="573C6992"/>
    <w:rsid w:val="57A37EFE"/>
    <w:rsid w:val="581D4781"/>
    <w:rsid w:val="584E1893"/>
    <w:rsid w:val="58C060D5"/>
    <w:rsid w:val="58FD3402"/>
    <w:rsid w:val="5A281B5F"/>
    <w:rsid w:val="5A2C047D"/>
    <w:rsid w:val="5BEC30AB"/>
    <w:rsid w:val="5C18656D"/>
    <w:rsid w:val="5C9D335D"/>
    <w:rsid w:val="5CB01119"/>
    <w:rsid w:val="5D2A72D0"/>
    <w:rsid w:val="5D395350"/>
    <w:rsid w:val="5DAE3C0A"/>
    <w:rsid w:val="5DD5124B"/>
    <w:rsid w:val="5ED02387"/>
    <w:rsid w:val="5F1A3AB7"/>
    <w:rsid w:val="5F247C6D"/>
    <w:rsid w:val="5F794F14"/>
    <w:rsid w:val="5F7E05AF"/>
    <w:rsid w:val="5FC541F5"/>
    <w:rsid w:val="60600E46"/>
    <w:rsid w:val="6184768F"/>
    <w:rsid w:val="636F6C34"/>
    <w:rsid w:val="65745C59"/>
    <w:rsid w:val="65750AB2"/>
    <w:rsid w:val="65D87F55"/>
    <w:rsid w:val="66B01A2F"/>
    <w:rsid w:val="66EC3C8D"/>
    <w:rsid w:val="66FD0D56"/>
    <w:rsid w:val="674B64F5"/>
    <w:rsid w:val="67B764A3"/>
    <w:rsid w:val="67E7471A"/>
    <w:rsid w:val="67FD2D97"/>
    <w:rsid w:val="68021537"/>
    <w:rsid w:val="68164193"/>
    <w:rsid w:val="68C64175"/>
    <w:rsid w:val="69353BF5"/>
    <w:rsid w:val="697C2393"/>
    <w:rsid w:val="69FD2062"/>
    <w:rsid w:val="6A1972E8"/>
    <w:rsid w:val="6A4C5D25"/>
    <w:rsid w:val="6A6907A2"/>
    <w:rsid w:val="6B4B58E9"/>
    <w:rsid w:val="6B963D85"/>
    <w:rsid w:val="6C566249"/>
    <w:rsid w:val="6C8765EA"/>
    <w:rsid w:val="6CE41939"/>
    <w:rsid w:val="6CEF2477"/>
    <w:rsid w:val="6CF536F4"/>
    <w:rsid w:val="6CFA6536"/>
    <w:rsid w:val="6D206248"/>
    <w:rsid w:val="6D3E2556"/>
    <w:rsid w:val="6D7B124C"/>
    <w:rsid w:val="6DBE0ED5"/>
    <w:rsid w:val="6DEE60D1"/>
    <w:rsid w:val="6EB14EE7"/>
    <w:rsid w:val="6F1D510C"/>
    <w:rsid w:val="7039292C"/>
    <w:rsid w:val="70651B77"/>
    <w:rsid w:val="70A77CC4"/>
    <w:rsid w:val="70B02EC6"/>
    <w:rsid w:val="70C97539"/>
    <w:rsid w:val="70FD448C"/>
    <w:rsid w:val="71125910"/>
    <w:rsid w:val="71324D55"/>
    <w:rsid w:val="71BC0FBC"/>
    <w:rsid w:val="72434DF6"/>
    <w:rsid w:val="7265704F"/>
    <w:rsid w:val="733D39B9"/>
    <w:rsid w:val="734B58DD"/>
    <w:rsid w:val="734B7A08"/>
    <w:rsid w:val="73E27722"/>
    <w:rsid w:val="747205AF"/>
    <w:rsid w:val="75435E00"/>
    <w:rsid w:val="761621DC"/>
    <w:rsid w:val="76771568"/>
    <w:rsid w:val="76C70DA7"/>
    <w:rsid w:val="771B4EE0"/>
    <w:rsid w:val="77BC6FDC"/>
    <w:rsid w:val="77BE3397"/>
    <w:rsid w:val="785C4880"/>
    <w:rsid w:val="7863563F"/>
    <w:rsid w:val="786826D0"/>
    <w:rsid w:val="786E147C"/>
    <w:rsid w:val="788804A0"/>
    <w:rsid w:val="78883A5D"/>
    <w:rsid w:val="789F082B"/>
    <w:rsid w:val="78B301A1"/>
    <w:rsid w:val="78FF10F1"/>
    <w:rsid w:val="798273B1"/>
    <w:rsid w:val="79B64624"/>
    <w:rsid w:val="7A350369"/>
    <w:rsid w:val="7A491A8D"/>
    <w:rsid w:val="7A56533D"/>
    <w:rsid w:val="7A746150"/>
    <w:rsid w:val="7ACE70D3"/>
    <w:rsid w:val="7B4E0D71"/>
    <w:rsid w:val="7B77560B"/>
    <w:rsid w:val="7BFA1097"/>
    <w:rsid w:val="7C1D4BDD"/>
    <w:rsid w:val="7C7C7090"/>
    <w:rsid w:val="7D46078B"/>
    <w:rsid w:val="7EC608E8"/>
    <w:rsid w:val="7EF56F10"/>
    <w:rsid w:val="7F9B2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outlineLvl w:val="0"/>
    </w:pPr>
    <w:rPr>
      <w:rFonts w:eastAsia="黑体"/>
      <w:b/>
      <w:bCs/>
      <w:kern w:val="44"/>
      <w:sz w:val="30"/>
      <w:szCs w:val="44"/>
    </w:rPr>
  </w:style>
  <w:style w:type="paragraph" w:styleId="4">
    <w:name w:val="heading 2"/>
    <w:basedOn w:val="1"/>
    <w:next w:val="1"/>
    <w:qFormat/>
    <w:uiPriority w:val="0"/>
    <w:pPr>
      <w:keepNext/>
      <w:keepLines/>
      <w:spacing w:before="260" w:beforeLines="0" w:after="260" w:afterLines="0" w:line="416" w:lineRule="auto"/>
      <w:outlineLvl w:val="1"/>
    </w:pPr>
    <w:rPr>
      <w:rFonts w:ascii="Cambria" w:hAnsi="Cambria" w:eastAsia="宋体" w:cs="Times New Roman"/>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7">
    <w:name w:val="Normal Indent"/>
    <w:basedOn w:val="1"/>
    <w:next w:val="8"/>
    <w:qFormat/>
    <w:uiPriority w:val="0"/>
    <w:pPr>
      <w:ind w:firstLine="420" w:firstLineChars="200"/>
    </w:pPr>
  </w:style>
  <w:style w:type="paragraph" w:styleId="8">
    <w:name w:val="Body Text First Indent 2"/>
    <w:basedOn w:val="9"/>
    <w:next w:val="1"/>
    <w:qFormat/>
    <w:uiPriority w:val="0"/>
    <w:pPr>
      <w:widowControl w:val="0"/>
      <w:spacing w:after="120" w:afterLines="0"/>
      <w:ind w:left="420" w:firstLine="420" w:firstLineChars="200"/>
      <w:jc w:val="both"/>
    </w:pPr>
    <w:rPr>
      <w:rFonts w:ascii="Times New Roman" w:hAnsi="Times New Roman"/>
      <w:kern w:val="2"/>
      <w:sz w:val="21"/>
      <w:szCs w:val="20"/>
      <w:lang w:eastAsia="zh-CN" w:bidi="ar-SA"/>
    </w:rPr>
  </w:style>
  <w:style w:type="paragraph" w:styleId="9">
    <w:name w:val="Body Text Indent"/>
    <w:basedOn w:val="1"/>
    <w:next w:val="1"/>
    <w:qFormat/>
    <w:uiPriority w:val="0"/>
    <w:pPr>
      <w:widowControl/>
      <w:spacing w:after="312" w:afterLines="100"/>
      <w:ind w:left="200" w:leftChars="200"/>
      <w:jc w:val="left"/>
    </w:pPr>
    <w:rPr>
      <w:rFonts w:ascii="Calibri" w:hAnsi="Calibri"/>
      <w:kern w:val="0"/>
      <w:sz w:val="24"/>
      <w:szCs w:val="22"/>
      <w:lang w:eastAsia="en-US" w:bidi="en-US"/>
    </w:rPr>
  </w:style>
  <w:style w:type="paragraph" w:styleId="10">
    <w:name w:val="annotation text"/>
    <w:basedOn w:val="1"/>
    <w:qFormat/>
    <w:uiPriority w:val="0"/>
    <w:pPr>
      <w:jc w:val="left"/>
    </w:pPr>
  </w:style>
  <w:style w:type="paragraph" w:styleId="11">
    <w:name w:val="Body Text"/>
    <w:basedOn w:val="1"/>
    <w:next w:val="12"/>
    <w:qFormat/>
    <w:uiPriority w:val="0"/>
    <w:pPr>
      <w:jc w:val="left"/>
    </w:pPr>
    <w:rPr>
      <w:sz w:val="24"/>
    </w:rPr>
  </w:style>
  <w:style w:type="paragraph" w:customStyle="1" w:styleId="12">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13">
    <w:name w:val="List Bullet 5"/>
    <w:basedOn w:val="1"/>
    <w:qFormat/>
    <w:uiPriority w:val="0"/>
    <w:pPr>
      <w:numPr>
        <w:ilvl w:val="0"/>
        <w:numId w:val="1"/>
      </w:numPr>
    </w:pPr>
  </w:style>
  <w:style w:type="paragraph" w:styleId="14">
    <w:name w:val="Date"/>
    <w:basedOn w:val="1"/>
    <w:next w:val="1"/>
    <w:qFormat/>
    <w:uiPriority w:val="0"/>
    <w:pPr>
      <w:widowControl/>
    </w:pPr>
    <w:rPr>
      <w:rFonts w:ascii="宋体"/>
      <w:kern w:val="0"/>
      <w:sz w:val="28"/>
      <w:szCs w:val="20"/>
    </w:rPr>
  </w:style>
  <w:style w:type="paragraph" w:styleId="15">
    <w:name w:val="Body Text Indent 2"/>
    <w:basedOn w:val="1"/>
    <w:qFormat/>
    <w:uiPriority w:val="0"/>
    <w:pPr>
      <w:spacing w:line="540" w:lineRule="exact"/>
      <w:ind w:firstLine="480" w:firstLineChars="200"/>
    </w:pPr>
    <w:rPr>
      <w:sz w:val="24"/>
    </w:rPr>
  </w:style>
  <w:style w:type="paragraph" w:styleId="16">
    <w:name w:val="endnote text"/>
    <w:basedOn w:val="1"/>
    <w:qFormat/>
    <w:uiPriority w:val="0"/>
    <w:pPr>
      <w:snapToGrid w:val="0"/>
      <w:jc w:val="left"/>
    </w:pPr>
  </w:style>
  <w:style w:type="paragraph" w:styleId="17">
    <w:name w:val="footer"/>
    <w:basedOn w:val="1"/>
    <w:link w:val="4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List"/>
    <w:basedOn w:val="1"/>
    <w:qFormat/>
    <w:uiPriority w:val="0"/>
    <w:pPr>
      <w:jc w:val="center"/>
    </w:pPr>
    <w:rPr>
      <w:rFonts w:ascii="宋体" w:hAnsi="宋体"/>
      <w:spacing w:val="8"/>
    </w:rPr>
  </w:style>
  <w:style w:type="paragraph" w:styleId="20">
    <w:name w:val="Body Text Indent 3"/>
    <w:basedOn w:val="1"/>
    <w:qFormat/>
    <w:uiPriority w:val="0"/>
    <w:pPr>
      <w:spacing w:line="360" w:lineRule="auto"/>
      <w:ind w:firstLine="480" w:firstLineChars="200"/>
      <w:jc w:val="left"/>
    </w:pPr>
    <w:rPr>
      <w:rFonts w:ascii="宋体"/>
      <w:sz w:val="24"/>
    </w:rPr>
  </w:style>
  <w:style w:type="paragraph" w:styleId="21">
    <w:name w:val="toc 2"/>
    <w:basedOn w:val="1"/>
    <w:next w:val="1"/>
    <w:semiHidden/>
    <w:qFormat/>
    <w:uiPriority w:val="0"/>
    <w:pPr>
      <w:ind w:left="420" w:leftChars="200"/>
    </w:pPr>
  </w:style>
  <w:style w:type="paragraph" w:styleId="22">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styleId="23">
    <w:name w:val="Body Text First Indent"/>
    <w:basedOn w:val="11"/>
    <w:next w:val="1"/>
    <w:qFormat/>
    <w:uiPriority w:val="0"/>
    <w:pPr>
      <w:ind w:firstLine="420" w:firstLineChars="1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annotation reference"/>
    <w:basedOn w:val="26"/>
    <w:qFormat/>
    <w:uiPriority w:val="0"/>
    <w:rPr>
      <w:sz w:val="21"/>
      <w:szCs w:val="21"/>
    </w:rPr>
  </w:style>
  <w:style w:type="paragraph" w:customStyle="1" w:styleId="28">
    <w:name w:val="样式 正文缩进正文缩进2正文缩进 Char Char正文缩进 Char Char Char Char正文缩进 Char ..."/>
    <w:basedOn w:val="7"/>
    <w:qFormat/>
    <w:uiPriority w:val="0"/>
    <w:pPr>
      <w:spacing w:line="360" w:lineRule="auto"/>
      <w:ind w:firstLine="200"/>
    </w:pPr>
    <w:rPr>
      <w:rFonts w:cs="宋体"/>
      <w:sz w:val="24"/>
    </w:rPr>
  </w:style>
  <w:style w:type="character" w:customStyle="1" w:styleId="29">
    <w:name w:val="font11"/>
    <w:basedOn w:val="26"/>
    <w:qFormat/>
    <w:uiPriority w:val="0"/>
    <w:rPr>
      <w:rFonts w:hint="default" w:ascii="Times New Roman" w:hAnsi="Times New Roman" w:cs="Times New Roman"/>
      <w:color w:val="000000"/>
      <w:sz w:val="20"/>
      <w:u w:val="none"/>
    </w:rPr>
  </w:style>
  <w:style w:type="paragraph" w:customStyle="1" w:styleId="30">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1">
    <w:name w:val="正文11"/>
    <w:basedOn w:val="1"/>
    <w:qFormat/>
    <w:uiPriority w:val="0"/>
    <w:pPr>
      <w:tabs>
        <w:tab w:val="left" w:pos="2093"/>
      </w:tabs>
      <w:adjustRightInd w:val="0"/>
      <w:spacing w:line="360" w:lineRule="auto"/>
      <w:ind w:firstLine="360" w:firstLineChars="150"/>
    </w:pPr>
    <w:rPr>
      <w:rFonts w:ascii="宋体" w:hAnsi="宋体"/>
      <w:sz w:val="24"/>
    </w:rPr>
  </w:style>
  <w:style w:type="paragraph" w:customStyle="1" w:styleId="32">
    <w:name w:val="Table Paragraph"/>
    <w:basedOn w:val="1"/>
    <w:qFormat/>
    <w:uiPriority w:val="1"/>
  </w:style>
  <w:style w:type="paragraph" w:customStyle="1" w:styleId="33">
    <w:name w:val="正文1"/>
    <w:basedOn w:val="17"/>
    <w:next w:val="1"/>
    <w:qFormat/>
    <w:uiPriority w:val="0"/>
    <w:pPr>
      <w:widowControl w:val="0"/>
      <w:adjustRightInd w:val="0"/>
      <w:spacing w:line="420" w:lineRule="atLeast"/>
      <w:jc w:val="both"/>
      <w:textAlignment w:val="baseline"/>
    </w:pPr>
    <w:rPr>
      <w:rFonts w:ascii="宋体" w:hAnsi="Calibri" w:eastAsia="宋体" w:cs="Times New Roman"/>
      <w:sz w:val="28"/>
      <w:lang w:val="en-US" w:eastAsia="zh-CN" w:bidi="ar-SA"/>
    </w:rPr>
  </w:style>
  <w:style w:type="paragraph" w:customStyle="1" w:styleId="34">
    <w:name w:val="正文—高"/>
    <w:basedOn w:val="1"/>
    <w:qFormat/>
    <w:uiPriority w:val="0"/>
    <w:pPr>
      <w:overflowPunct w:val="0"/>
      <w:topLinePunct/>
      <w:autoSpaceDE w:val="0"/>
      <w:autoSpaceDN w:val="0"/>
      <w:spacing w:line="480" w:lineRule="exact"/>
      <w:ind w:firstLine="480" w:firstLineChars="200"/>
    </w:pPr>
    <w:rPr>
      <w:rFonts w:ascii="Calibri" w:hAnsi="Calibri"/>
      <w:color w:val="000000"/>
      <w:kern w:val="24"/>
      <w:sz w:val="24"/>
      <w:szCs w:val="22"/>
    </w:rPr>
  </w:style>
  <w:style w:type="paragraph" w:customStyle="1" w:styleId="35">
    <w:name w:val="列表(L)"/>
    <w:basedOn w:val="19"/>
    <w:qFormat/>
    <w:uiPriority w:val="0"/>
    <w:pPr>
      <w:snapToGrid w:val="0"/>
    </w:pPr>
    <w:rPr>
      <w:rFonts w:eastAsia="仿宋_GB2312"/>
      <w:kern w:val="0"/>
      <w:sz w:val="20"/>
      <w:szCs w:val="20"/>
    </w:rPr>
  </w:style>
  <w:style w:type="paragraph" w:customStyle="1" w:styleId="36">
    <w:name w:val="表格标题w"/>
    <w:basedOn w:val="1"/>
    <w:qFormat/>
    <w:uiPriority w:val="0"/>
    <w:pPr>
      <w:keepNext/>
      <w:adjustRightInd w:val="0"/>
      <w:spacing w:line="440" w:lineRule="exact"/>
      <w:jc w:val="center"/>
    </w:pPr>
    <w:rPr>
      <w:rFonts w:cs="Arial"/>
      <w:b/>
      <w:szCs w:val="21"/>
    </w:rPr>
  </w:style>
  <w:style w:type="paragraph" w:customStyle="1" w:styleId="37">
    <w:name w:val="报告正文"/>
    <w:basedOn w:val="1"/>
    <w:qFormat/>
    <w:uiPriority w:val="0"/>
    <w:pPr>
      <w:spacing w:line="360" w:lineRule="auto"/>
      <w:ind w:firstLine="480" w:firstLineChars="200"/>
    </w:pPr>
    <w:rPr>
      <w:sz w:val="24"/>
    </w:rPr>
  </w:style>
  <w:style w:type="paragraph" w:customStyle="1" w:styleId="38">
    <w:name w:val="HP 正文"/>
    <w:basedOn w:val="1"/>
    <w:qFormat/>
    <w:uiPriority w:val="0"/>
    <w:pPr>
      <w:autoSpaceDE w:val="0"/>
      <w:autoSpaceDN w:val="0"/>
      <w:adjustRightInd w:val="0"/>
      <w:ind w:firstLine="200"/>
    </w:pPr>
  </w:style>
  <w:style w:type="paragraph" w:customStyle="1" w:styleId="39">
    <w:name w:val="ENFI表体格式"/>
    <w:basedOn w:val="1"/>
    <w:qFormat/>
    <w:uiPriority w:val="0"/>
    <w:pPr>
      <w:widowControl/>
      <w:adjustRightInd w:val="0"/>
      <w:snapToGrid w:val="0"/>
      <w:spacing w:line="240" w:lineRule="atLeast"/>
      <w:jc w:val="center"/>
    </w:pPr>
    <w:rPr>
      <w:rFonts w:eastAsia="仿宋_GB2312"/>
      <w:b/>
      <w:kern w:val="0"/>
      <w:sz w:val="24"/>
    </w:rPr>
  </w:style>
  <w:style w:type="paragraph" w:customStyle="1" w:styleId="40">
    <w:name w:val="报告表正文"/>
    <w:basedOn w:val="15"/>
    <w:next w:val="15"/>
    <w:qFormat/>
    <w:uiPriority w:val="0"/>
    <w:pPr>
      <w:spacing w:line="360" w:lineRule="auto"/>
      <w:ind w:firstLine="200"/>
    </w:pPr>
  </w:style>
  <w:style w:type="character" w:customStyle="1" w:styleId="41">
    <w:name w:val="页脚 字符"/>
    <w:basedOn w:val="26"/>
    <w:link w:val="17"/>
    <w:qFormat/>
    <w:uiPriority w:val="0"/>
    <w:rPr>
      <w:rFonts w:hint="default" w:ascii="Calibri" w:hAnsi="Calibri" w:eastAsia="宋体" w:cs="Times New Roman"/>
      <w:kern w:val="2"/>
      <w:sz w:val="18"/>
      <w:szCs w:val="18"/>
    </w:rPr>
  </w:style>
  <w:style w:type="paragraph" w:customStyle="1" w:styleId="42">
    <w:name w:val="TIE-表格内2级标题"/>
    <w:basedOn w:val="1"/>
    <w:qFormat/>
    <w:uiPriority w:val="0"/>
    <w:pPr>
      <w:wordWrap w:val="0"/>
      <w:topLinePunct/>
      <w:jc w:val="left"/>
    </w:pPr>
    <w:rPr>
      <w:rFonts w:eastAsia="Times New Roman"/>
      <w:b/>
    </w:rPr>
  </w:style>
  <w:style w:type="paragraph" w:customStyle="1" w:styleId="43">
    <w:name w:val="正文w"/>
    <w:basedOn w:val="1"/>
    <w:qFormat/>
    <w:uiPriority w:val="0"/>
    <w:pPr>
      <w:spacing w:before="156" w:beforeLines="50" w:line="440" w:lineRule="exact"/>
      <w:ind w:firstLine="200" w:firstLineChars="200"/>
    </w:pPr>
    <w:rPr>
      <w:rFonts w:ascii="Arial" w:hAnsi="Arial"/>
      <w:sz w:val="24"/>
    </w:rPr>
  </w:style>
  <w:style w:type="paragraph" w:customStyle="1" w:styleId="44">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styleId="45">
    <w:name w:val="List Paragraph"/>
    <w:basedOn w:val="1"/>
    <w:qFormat/>
    <w:uiPriority w:val="99"/>
    <w:pPr>
      <w:ind w:firstLine="420"/>
    </w:pPr>
  </w:style>
  <w:style w:type="paragraph" w:customStyle="1" w:styleId="46">
    <w:name w:val="表格内容5号"/>
    <w:qFormat/>
    <w:uiPriority w:val="0"/>
    <w:pPr>
      <w:widowControl w:val="0"/>
      <w:snapToGrid w:val="0"/>
      <w:spacing w:line="240" w:lineRule="atLeast"/>
      <w:jc w:val="center"/>
    </w:pPr>
    <w:rPr>
      <w:rFonts w:ascii="Times New Roman" w:hAnsi="Times New Roman" w:eastAsia="Times New Roman" w:cs="Times New Roman"/>
      <w:kern w:val="2"/>
      <w:sz w:val="21"/>
      <w:szCs w:val="24"/>
      <w:lang w:val="en-US" w:eastAsia="zh-CN" w:bidi="ar-SA"/>
    </w:rPr>
  </w:style>
  <w:style w:type="character" w:customStyle="1" w:styleId="47">
    <w:name w:val="font01"/>
    <w:basedOn w:val="26"/>
    <w:qFormat/>
    <w:uiPriority w:val="0"/>
    <w:rPr>
      <w:rFonts w:hint="eastAsia" w:ascii="宋体" w:hAnsi="宋体" w:eastAsia="宋体" w:cs="宋体"/>
      <w:color w:val="000000"/>
      <w:sz w:val="22"/>
      <w:szCs w:val="22"/>
      <w:u w:val="none"/>
    </w:rPr>
  </w:style>
  <w:style w:type="paragraph" w:customStyle="1" w:styleId="48">
    <w:name w:val="报告表样式"/>
    <w:basedOn w:val="1"/>
    <w:qFormat/>
    <w:uiPriority w:val="0"/>
    <w:pPr>
      <w:adjustRightInd w:val="0"/>
      <w:snapToGrid w:val="0"/>
      <w:spacing w:line="360" w:lineRule="auto"/>
      <w:ind w:firstLine="200" w:firstLineChars="200"/>
    </w:pPr>
    <w:rPr>
      <w:kern w:val="0"/>
      <w:sz w:val="28"/>
      <w:szCs w:val="28"/>
    </w:rPr>
  </w:style>
  <w:style w:type="paragraph" w:customStyle="1" w:styleId="49">
    <w:name w:val="p0"/>
    <w:basedOn w:val="1"/>
    <w:qFormat/>
    <w:uiPriority w:val="0"/>
    <w:pPr>
      <w:widowControl/>
    </w:pPr>
    <w:rPr>
      <w:kern w:val="0"/>
      <w:szCs w:val="21"/>
    </w:rPr>
  </w:style>
  <w:style w:type="paragraph" w:customStyle="1" w:styleId="50">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customStyle="1" w:styleId="51">
    <w:name w:val="[1]正文"/>
    <w:basedOn w:val="1"/>
    <w:qFormat/>
    <w:uiPriority w:val="0"/>
    <w:pPr>
      <w:widowControl/>
      <w:snapToGrid w:val="0"/>
      <w:spacing w:line="360" w:lineRule="auto"/>
      <w:ind w:firstLine="200" w:firstLineChars="200"/>
      <w:jc w:val="left"/>
    </w:pPr>
    <w:rPr>
      <w:rFonts w:ascii="Calibri" w:hAnsi="Calibri"/>
      <w:kern w:val="0"/>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image" Target="media/image5.wmf"/><Relationship Id="rId12" Type="http://schemas.openxmlformats.org/officeDocument/2006/relationships/oleObject" Target="embeddings/oleObject4.bin"/><Relationship Id="rId11" Type="http://schemas.openxmlformats.org/officeDocument/2006/relationships/image" Target="media/image4.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17910</Words>
  <Characters>21510</Characters>
  <Lines>0</Lines>
  <Paragraphs>0</Paragraphs>
  <TotalTime>55</TotalTime>
  <ScaleCrop>false</ScaleCrop>
  <LinksUpToDate>false</LinksUpToDate>
  <CharactersWithSpaces>21721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2021-03-18T01:30:00Z</dcterms:created>
  <dc:creator>旭昶</dc:creator>
  <cp:lastModifiedBy>旭昶</cp:lastModifiedBy>
  <dcterms:modified xsi:type="dcterms:W3CDTF">2023-02-24T12:50:23Z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A1520B38FD1140F681CD9D99EB9D9BFC</vt:lpwstr>
  </property>
  <property fmtid="{D5CDD505-2E9C-101B-9397-08002B2CF9AE}" pid="4" name="commondata">
    <vt:lpwstr>eyJoZGlkIjoiOWVjNjYwNGQ3MTliNDEwYzU2MWE0OTlkMTI1Y2Q1MTQifQ==</vt:lpwstr>
  </property>
</Properties>
</file>