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sz w:val="24"/>
          <w:szCs w:val="24"/>
          <w:lang w:eastAsia="zh-CN"/>
        </w:rPr>
        <w:t>巴彦淖尔市生态环境局乌拉特前旗分局关于《</w:t>
      </w:r>
      <w:r>
        <w:rPr>
          <w:rFonts w:hint="eastAsia" w:asciiTheme="minorEastAsia" w:hAnsiTheme="minorEastAsia" w:eastAsiaTheme="minorEastAsia" w:cstheme="minorEastAsia"/>
          <w:b/>
          <w:bCs/>
          <w:caps w:val="0"/>
          <w:smallCaps w:val="0"/>
          <w:color w:val="0C0C0C"/>
          <w:sz w:val="24"/>
          <w:szCs w:val="24"/>
          <w:lang w:eastAsia="zh-CN"/>
        </w:rPr>
        <w:t>内蒙古涌鑫新材料有限公司年产3000吨高纯稀土金属和稀土合金产业化项目</w:t>
      </w:r>
      <w:r>
        <w:rPr>
          <w:rFonts w:hint="eastAsia" w:asciiTheme="minorEastAsia" w:hAnsiTheme="minorEastAsia" w:eastAsiaTheme="minorEastAsia" w:cstheme="minorEastAsia"/>
          <w:b/>
          <w:bCs/>
          <w:color w:val="000000"/>
          <w:kern w:val="0"/>
          <w:sz w:val="24"/>
          <w:szCs w:val="24"/>
        </w:rPr>
        <w:t>环境影响报告书</w:t>
      </w:r>
      <w:r>
        <w:rPr>
          <w:rFonts w:hint="eastAsia" w:asciiTheme="minorEastAsia" w:hAnsiTheme="minorEastAsia" w:eastAsiaTheme="minorEastAsia" w:cstheme="minorEastAsia"/>
          <w:b/>
          <w:bCs/>
          <w:color w:val="000000"/>
          <w:sz w:val="24"/>
          <w:szCs w:val="24"/>
          <w:lang w:eastAsia="zh-CN"/>
        </w:rPr>
        <w:t>》的</w:t>
      </w:r>
      <w:r>
        <w:rPr>
          <w:rFonts w:hint="eastAsia" w:asciiTheme="minorEastAsia" w:hAnsiTheme="minorEastAsia" w:eastAsiaTheme="minorEastAsia" w:cstheme="minorEastAsia"/>
          <w:b/>
          <w:bCs/>
          <w:color w:val="000000"/>
          <w:kern w:val="0"/>
          <w:sz w:val="24"/>
          <w:szCs w:val="24"/>
        </w:rPr>
        <w:t>审批</w:t>
      </w:r>
      <w:r>
        <w:rPr>
          <w:rFonts w:hint="eastAsia" w:asciiTheme="minorEastAsia" w:hAnsiTheme="minorEastAsia" w:eastAsiaTheme="minorEastAsia" w:cstheme="minorEastAsia"/>
          <w:b/>
          <w:bCs/>
          <w:color w:val="000000"/>
          <w:kern w:val="0"/>
          <w:sz w:val="24"/>
          <w:szCs w:val="24"/>
          <w:lang w:eastAsia="zh-CN"/>
        </w:rPr>
        <w:t>意</w:t>
      </w:r>
      <w:r>
        <w:rPr>
          <w:rFonts w:hint="eastAsia" w:asciiTheme="minorEastAsia" w:hAnsiTheme="minorEastAsia" w:eastAsiaTheme="minorEastAsia" w:cstheme="minorEastAsia"/>
          <w:b/>
          <w:bCs/>
          <w:color w:val="000000"/>
          <w:kern w:val="0"/>
          <w:sz w:val="24"/>
          <w:szCs w:val="24"/>
        </w:rPr>
        <w:t>见</w:t>
      </w:r>
    </w:p>
    <w:p>
      <w:pPr>
        <w:spacing w:line="360" w:lineRule="auto"/>
        <w:ind w:firstLine="2650" w:firstLineChars="1100"/>
        <w:rPr>
          <w:rFonts w:hint="eastAsia" w:ascii="宋体" w:hAnsi="宋体" w:eastAsia="宋体" w:cs="宋体"/>
          <w:color w:val="000000"/>
          <w:kern w:val="0"/>
          <w:sz w:val="28"/>
          <w:szCs w:val="28"/>
        </w:rPr>
      </w:pPr>
      <w:r>
        <w:rPr>
          <w:rFonts w:hint="eastAsia" w:ascii="宋体" w:hAnsi="宋体" w:eastAsia="宋体" w:cs="宋体"/>
          <w:b/>
          <w:bCs/>
          <w:color w:val="000000"/>
          <w:kern w:val="0"/>
          <w:sz w:val="24"/>
          <w:szCs w:val="24"/>
        </w:rPr>
        <w:t>乌前环书审[202</w:t>
      </w:r>
      <w:r>
        <w:rPr>
          <w:rFonts w:hint="eastAsia" w:ascii="宋体" w:hAnsi="宋体" w:cs="宋体"/>
          <w:b/>
          <w:bCs/>
          <w:color w:val="000000"/>
          <w:kern w:val="0"/>
          <w:sz w:val="24"/>
          <w:szCs w:val="24"/>
          <w:lang w:val="en-US" w:eastAsia="zh-CN"/>
        </w:rPr>
        <w:t>4</w:t>
      </w:r>
      <w:r>
        <w:rPr>
          <w:rFonts w:hint="eastAsia" w:ascii="宋体" w:hAnsi="宋体" w:eastAsia="宋体" w:cs="宋体"/>
          <w:b/>
          <w:bCs/>
          <w:color w:val="000000"/>
          <w:kern w:val="0"/>
          <w:sz w:val="24"/>
          <w:szCs w:val="24"/>
        </w:rPr>
        <w:t>]</w:t>
      </w:r>
      <w:r>
        <w:rPr>
          <w:rFonts w:hint="eastAsia" w:ascii="宋体" w:hAnsi="宋体" w:cs="宋体"/>
          <w:b/>
          <w:bCs/>
          <w:color w:val="000000"/>
          <w:kern w:val="0"/>
          <w:sz w:val="24"/>
          <w:szCs w:val="24"/>
          <w:lang w:val="en-US" w:eastAsia="zh-CN"/>
        </w:rPr>
        <w:t xml:space="preserve"> 5 </w:t>
      </w:r>
      <w:r>
        <w:rPr>
          <w:rFonts w:hint="eastAsia" w:ascii="宋体" w:hAnsi="宋体" w:eastAsia="宋体" w:cs="宋体"/>
          <w:b/>
          <w:bCs/>
          <w:color w:val="000000"/>
          <w:kern w:val="0"/>
          <w:sz w:val="24"/>
          <w:szCs w:val="24"/>
        </w:rPr>
        <w:t>号</w:t>
      </w:r>
    </w:p>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aps w:val="0"/>
          <w:smallCaps w:val="0"/>
          <w:color w:val="0C0C0C"/>
          <w:sz w:val="24"/>
          <w:szCs w:val="24"/>
          <w:lang w:eastAsia="zh-CN"/>
        </w:rPr>
        <w:t>内蒙古涌鑫新材料有限公司</w:t>
      </w:r>
      <w:r>
        <w:rPr>
          <w:rFonts w:hint="eastAsia" w:asciiTheme="minorEastAsia" w:hAnsiTheme="minorEastAsia" w:eastAsiaTheme="minorEastAsia" w:cstheme="minorEastAsia"/>
          <w:color w:val="000000"/>
          <w:kern w:val="0"/>
          <w:sz w:val="24"/>
          <w:szCs w:val="24"/>
        </w:rPr>
        <w:t>：</w:t>
      </w:r>
    </w:p>
    <w:p>
      <w:pPr>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kern w:val="0"/>
          <w:sz w:val="24"/>
          <w:szCs w:val="24"/>
        </w:rPr>
        <w:t>根据《巴彦淖尔市生态环境局关于调整巴彦淖尔市环境影响评价文件（非辐射类）审查审批权限的通知》（巴环办[2020]94号），你公司报送的</w:t>
      </w:r>
      <w:r>
        <w:rPr>
          <w:rFonts w:hint="eastAsia" w:asciiTheme="minorEastAsia" w:hAnsiTheme="minorEastAsia" w:eastAsiaTheme="minorEastAsia" w:cstheme="minorEastAsia"/>
          <w:kern w:val="0"/>
          <w:sz w:val="24"/>
          <w:szCs w:val="24"/>
          <w:lang w:eastAsia="zh-CN"/>
        </w:rPr>
        <w:t>由内蒙古</w:t>
      </w:r>
      <w:r>
        <w:rPr>
          <w:rFonts w:hint="eastAsia" w:asciiTheme="minorEastAsia" w:hAnsiTheme="minorEastAsia" w:eastAsiaTheme="minorEastAsia" w:cstheme="minorEastAsia"/>
          <w:kern w:val="0"/>
          <w:sz w:val="24"/>
          <w:szCs w:val="24"/>
          <w:lang w:val="en-US" w:eastAsia="zh-CN"/>
        </w:rPr>
        <w:t>众环科技</w:t>
      </w:r>
      <w:r>
        <w:rPr>
          <w:rFonts w:hint="eastAsia" w:asciiTheme="minorEastAsia" w:hAnsiTheme="minorEastAsia" w:eastAsiaTheme="minorEastAsia" w:cstheme="minorEastAsia"/>
          <w:kern w:val="0"/>
          <w:sz w:val="24"/>
          <w:szCs w:val="24"/>
          <w:lang w:eastAsia="zh-CN"/>
        </w:rPr>
        <w:t>有限</w:t>
      </w:r>
      <w:r>
        <w:rPr>
          <w:rFonts w:hint="eastAsia" w:asciiTheme="minorEastAsia" w:hAnsiTheme="minorEastAsia" w:eastAsiaTheme="minorEastAsia" w:cstheme="minorEastAsia"/>
          <w:kern w:val="0"/>
          <w:sz w:val="24"/>
          <w:szCs w:val="24"/>
          <w:lang w:val="en-US" w:eastAsia="zh-CN"/>
        </w:rPr>
        <w:t>责任</w:t>
      </w:r>
      <w:r>
        <w:rPr>
          <w:rFonts w:hint="eastAsia" w:asciiTheme="minorEastAsia" w:hAnsiTheme="minorEastAsia" w:eastAsiaTheme="minorEastAsia" w:cstheme="minorEastAsia"/>
          <w:kern w:val="0"/>
          <w:sz w:val="24"/>
          <w:szCs w:val="24"/>
          <w:lang w:eastAsia="zh-CN"/>
        </w:rPr>
        <w:t>公司编制的</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val="0"/>
          <w:bCs w:val="0"/>
          <w:caps w:val="0"/>
          <w:smallCaps w:val="0"/>
          <w:color w:val="0C0C0C"/>
          <w:sz w:val="24"/>
          <w:szCs w:val="24"/>
          <w:lang w:eastAsia="zh-CN"/>
        </w:rPr>
        <w:t>内蒙古涌鑫新材料有限公司年产3000吨高纯稀土金属和稀土合金产业化项目</w:t>
      </w:r>
      <w:r>
        <w:rPr>
          <w:rFonts w:hint="eastAsia" w:asciiTheme="minorEastAsia" w:hAnsiTheme="minorEastAsia" w:eastAsiaTheme="minorEastAsia" w:cstheme="minorEastAsia"/>
          <w:kern w:val="0"/>
          <w:sz w:val="24"/>
          <w:szCs w:val="24"/>
        </w:rPr>
        <w:t>环境影响报告</w:t>
      </w:r>
      <w:r>
        <w:rPr>
          <w:rFonts w:hint="eastAsia" w:asciiTheme="minorEastAsia" w:hAnsiTheme="minorEastAsia" w:eastAsiaTheme="minorEastAsia" w:cstheme="minorEastAsia"/>
          <w:kern w:val="0"/>
          <w:sz w:val="24"/>
          <w:szCs w:val="24"/>
          <w:lang w:val="en-US" w:eastAsia="zh-CN"/>
        </w:rPr>
        <w:t>书</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（以下简称《报告</w:t>
      </w:r>
      <w:r>
        <w:rPr>
          <w:rFonts w:hint="eastAsia" w:asciiTheme="minorEastAsia" w:hAnsiTheme="minorEastAsia" w:eastAsiaTheme="minorEastAsia" w:cstheme="minorEastAsia"/>
          <w:sz w:val="24"/>
          <w:szCs w:val="24"/>
          <w:lang w:val="en-US" w:eastAsia="zh-CN"/>
        </w:rPr>
        <w:t>书</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kern w:val="0"/>
          <w:sz w:val="24"/>
          <w:szCs w:val="24"/>
        </w:rPr>
        <w:t>由</w:t>
      </w:r>
      <w:r>
        <w:rPr>
          <w:rFonts w:hint="eastAsia" w:asciiTheme="minorEastAsia" w:hAnsiTheme="minorEastAsia" w:eastAsiaTheme="minorEastAsia" w:cstheme="minorEastAsia"/>
          <w:kern w:val="0"/>
          <w:sz w:val="24"/>
          <w:szCs w:val="24"/>
          <w:lang w:eastAsia="zh-CN"/>
        </w:rPr>
        <w:t>巴彦淖尔市生态环境局授权</w:t>
      </w:r>
      <w:r>
        <w:rPr>
          <w:rFonts w:hint="eastAsia" w:asciiTheme="minorEastAsia" w:hAnsiTheme="minorEastAsia" w:eastAsiaTheme="minorEastAsia" w:cstheme="minorEastAsia"/>
          <w:kern w:val="0"/>
          <w:sz w:val="24"/>
          <w:szCs w:val="24"/>
        </w:rPr>
        <w:t>我</w:t>
      </w:r>
      <w:r>
        <w:rPr>
          <w:rFonts w:hint="eastAsia" w:asciiTheme="minorEastAsia" w:hAnsiTheme="minorEastAsia" w:eastAsiaTheme="minorEastAsia" w:cstheme="minorEastAsia"/>
          <w:kern w:val="0"/>
          <w:sz w:val="24"/>
          <w:szCs w:val="24"/>
          <w:lang w:eastAsia="zh-CN"/>
        </w:rPr>
        <w:t>分</w:t>
      </w:r>
      <w:r>
        <w:rPr>
          <w:rFonts w:hint="eastAsia" w:asciiTheme="minorEastAsia" w:hAnsiTheme="minorEastAsia" w:eastAsiaTheme="minorEastAsia" w:cstheme="minorEastAsia"/>
          <w:kern w:val="0"/>
          <w:sz w:val="24"/>
          <w:szCs w:val="24"/>
        </w:rPr>
        <w:t>局审批。经专家组审查和我局研究，批复如下</w:t>
      </w:r>
      <w:r>
        <w:rPr>
          <w:rFonts w:hint="eastAsia" w:asciiTheme="minorEastAsia" w:hAnsiTheme="minorEastAsia" w:eastAsiaTheme="minorEastAsia" w:cstheme="minorEastAsia"/>
          <w:color w:val="000000"/>
          <w:kern w:val="0"/>
          <w:sz w:val="24"/>
          <w:szCs w:val="24"/>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auto"/>
          <w:kern w:val="0"/>
          <w:sz w:val="24"/>
          <w:szCs w:val="24"/>
          <w:lang w:eastAsia="zh-CN"/>
        </w:rPr>
        <w:t>一、</w:t>
      </w:r>
      <w:r>
        <w:rPr>
          <w:rFonts w:hint="eastAsia" w:asciiTheme="minorEastAsia" w:hAnsiTheme="minorEastAsia" w:eastAsiaTheme="minorEastAsia" w:cstheme="minorEastAsia"/>
          <w:caps w:val="0"/>
          <w:smallCaps w:val="0"/>
          <w:color w:val="0C0C0C"/>
          <w:sz w:val="24"/>
          <w:szCs w:val="24"/>
          <w:lang w:eastAsia="zh-CN"/>
        </w:rPr>
        <w:t>内蒙古涌鑫新材料有限公司年产3000吨高纯稀土金属和稀土合金产业化项目</w:t>
      </w:r>
      <w:r>
        <w:rPr>
          <w:rFonts w:hint="eastAsia" w:asciiTheme="minorEastAsia" w:hAnsiTheme="minorEastAsia" w:eastAsiaTheme="minorEastAsia" w:cstheme="minorEastAsia"/>
          <w:color w:val="000000"/>
          <w:kern w:val="0"/>
          <w:sz w:val="24"/>
          <w:szCs w:val="24"/>
          <w:lang w:val="en-US" w:eastAsia="zh-CN" w:bidi="ar-SA"/>
        </w:rPr>
        <w:t>位于</w:t>
      </w:r>
      <w:bookmarkStart w:id="0" w:name="_Hlk115341644"/>
      <w:r>
        <w:rPr>
          <w:rFonts w:hint="eastAsia" w:asciiTheme="minorEastAsia" w:hAnsiTheme="minorEastAsia" w:eastAsiaTheme="minorEastAsia" w:cstheme="minorEastAsia"/>
          <w:caps w:val="0"/>
          <w:smallCaps w:val="0"/>
          <w:color w:val="0C0C0C"/>
          <w:sz w:val="24"/>
          <w:szCs w:val="24"/>
          <w:lang w:eastAsia="zh-CN"/>
        </w:rPr>
        <w:t>乌拉特前旗工业园区内蒙古涌鑫新材料有限公司</w:t>
      </w:r>
      <w:r>
        <w:rPr>
          <w:rFonts w:hint="eastAsia" w:asciiTheme="minorEastAsia" w:hAnsiTheme="minorEastAsia" w:eastAsiaTheme="minorEastAsia" w:cstheme="minorEastAsia"/>
          <w:caps w:val="0"/>
          <w:smallCaps w:val="0"/>
          <w:color w:val="0C0C0C"/>
          <w:sz w:val="24"/>
          <w:szCs w:val="24"/>
          <w:lang w:val="en-US" w:eastAsia="zh-CN"/>
        </w:rPr>
        <w:t>院</w:t>
      </w:r>
      <w:r>
        <w:rPr>
          <w:rFonts w:hint="eastAsia" w:asciiTheme="minorEastAsia" w:hAnsiTheme="minorEastAsia" w:eastAsiaTheme="minorEastAsia" w:cstheme="minorEastAsia"/>
          <w:caps w:val="0"/>
          <w:smallCaps w:val="0"/>
          <w:color w:val="0C0C0C"/>
          <w:sz w:val="24"/>
          <w:szCs w:val="24"/>
        </w:rPr>
        <w:t>内</w:t>
      </w:r>
      <w:r>
        <w:rPr>
          <w:rFonts w:hint="eastAsia" w:asciiTheme="minorEastAsia" w:hAnsiTheme="minorEastAsia" w:eastAsiaTheme="minorEastAsia" w:cstheme="minorEastAsia"/>
          <w:caps w:val="0"/>
          <w:smallCaps w:val="0"/>
          <w:color w:val="0C0C0C"/>
          <w:sz w:val="24"/>
          <w:szCs w:val="24"/>
          <w:lang w:eastAsia="zh-CN"/>
        </w:rPr>
        <w:t>，</w:t>
      </w:r>
      <w:r>
        <w:rPr>
          <w:rFonts w:hint="eastAsia" w:asciiTheme="minorEastAsia" w:hAnsiTheme="minorEastAsia" w:eastAsiaTheme="minorEastAsia" w:cstheme="minorEastAsia"/>
          <w:caps w:val="0"/>
          <w:smallCaps w:val="0"/>
          <w:color w:val="0C0C0C"/>
          <w:sz w:val="24"/>
          <w:szCs w:val="24"/>
          <w:lang w:val="en-US" w:eastAsia="zh-CN"/>
        </w:rPr>
        <w:t>本项目利用厂区内现有厂房空置位置进行布置，面积1300㎡，不新增占地</w:t>
      </w:r>
      <w:r>
        <w:rPr>
          <w:rFonts w:hint="eastAsia" w:asciiTheme="minorEastAsia" w:hAnsiTheme="minorEastAsia" w:eastAsiaTheme="minorEastAsia" w:cstheme="minorEastAsia"/>
          <w:caps w:val="0"/>
          <w:smallCaps w:val="0"/>
          <w:color w:val="0C0C0C"/>
          <w:sz w:val="24"/>
          <w:szCs w:val="24"/>
          <w:lang w:eastAsia="zh-CN"/>
        </w:rPr>
        <w:t>，</w:t>
      </w:r>
      <w:r>
        <w:rPr>
          <w:rFonts w:hint="eastAsia" w:asciiTheme="minorEastAsia" w:hAnsiTheme="minorEastAsia" w:eastAsiaTheme="minorEastAsia" w:cstheme="minorEastAsia"/>
          <w:caps w:val="0"/>
          <w:smallCaps w:val="0"/>
          <w:color w:val="0C0C0C"/>
          <w:sz w:val="24"/>
          <w:szCs w:val="24"/>
        </w:rPr>
        <w:t>中心坐标为东经109°</w:t>
      </w:r>
      <w:r>
        <w:rPr>
          <w:rFonts w:hint="eastAsia" w:asciiTheme="minorEastAsia" w:hAnsiTheme="minorEastAsia" w:eastAsiaTheme="minorEastAsia" w:cstheme="minorEastAsia"/>
          <w:caps w:val="0"/>
          <w:smallCaps w:val="0"/>
          <w:color w:val="0C0C0C"/>
          <w:sz w:val="24"/>
          <w:szCs w:val="24"/>
          <w:lang w:val="en-US" w:eastAsia="zh-CN"/>
        </w:rPr>
        <w:t>19</w:t>
      </w:r>
      <w:r>
        <w:rPr>
          <w:rFonts w:hint="eastAsia" w:asciiTheme="minorEastAsia" w:hAnsiTheme="minorEastAsia" w:eastAsiaTheme="minorEastAsia" w:cstheme="minorEastAsia"/>
          <w:caps w:val="0"/>
          <w:smallCaps w:val="0"/>
          <w:color w:val="0C0C0C"/>
          <w:sz w:val="24"/>
          <w:szCs w:val="24"/>
        </w:rPr>
        <w:t>′</w:t>
      </w:r>
      <w:r>
        <w:rPr>
          <w:rFonts w:hint="eastAsia" w:asciiTheme="minorEastAsia" w:hAnsiTheme="minorEastAsia" w:eastAsiaTheme="minorEastAsia" w:cstheme="minorEastAsia"/>
          <w:caps w:val="0"/>
          <w:smallCaps w:val="0"/>
          <w:color w:val="0C0C0C"/>
          <w:sz w:val="24"/>
          <w:szCs w:val="24"/>
          <w:lang w:val="en-US" w:eastAsia="zh-CN"/>
        </w:rPr>
        <w:t>10.6</w:t>
      </w:r>
      <w:r>
        <w:rPr>
          <w:rFonts w:hint="eastAsia" w:asciiTheme="minorEastAsia" w:hAnsiTheme="minorEastAsia" w:eastAsiaTheme="minorEastAsia" w:cstheme="minorEastAsia"/>
          <w:caps w:val="0"/>
          <w:smallCaps w:val="0"/>
          <w:color w:val="0C0C0C"/>
          <w:sz w:val="24"/>
          <w:szCs w:val="24"/>
        </w:rPr>
        <w:t>″，北纬40°36′</w:t>
      </w:r>
      <w:r>
        <w:rPr>
          <w:rFonts w:hint="eastAsia" w:asciiTheme="minorEastAsia" w:hAnsiTheme="minorEastAsia" w:eastAsiaTheme="minorEastAsia" w:cstheme="minorEastAsia"/>
          <w:caps w:val="0"/>
          <w:smallCaps w:val="0"/>
          <w:color w:val="0C0C0C"/>
          <w:sz w:val="24"/>
          <w:szCs w:val="24"/>
          <w:lang w:val="en-US" w:eastAsia="zh-CN"/>
        </w:rPr>
        <w:t>3.75</w:t>
      </w:r>
      <w:r>
        <w:rPr>
          <w:rFonts w:hint="eastAsia" w:asciiTheme="minorEastAsia" w:hAnsiTheme="minorEastAsia" w:eastAsiaTheme="minorEastAsia" w:cstheme="minorEastAsia"/>
          <w:caps w:val="0"/>
          <w:smallCaps w:val="0"/>
          <w:color w:val="0C0C0C"/>
          <w:sz w:val="24"/>
          <w:szCs w:val="24"/>
        </w:rPr>
        <w:t>″</w:t>
      </w:r>
      <w:bookmarkEnd w:id="0"/>
      <w:r>
        <w:rPr>
          <w:rFonts w:hint="eastAsia" w:asciiTheme="minorEastAsia" w:hAnsiTheme="minorEastAsia" w:eastAsiaTheme="minorEastAsia" w:cstheme="minorEastAsia"/>
          <w:caps w:val="0"/>
          <w:smallCaps w:val="0"/>
          <w:color w:val="0C0C0C"/>
          <w:sz w:val="24"/>
          <w:szCs w:val="24"/>
          <w:lang w:eastAsia="zh-CN"/>
        </w:rPr>
        <w:t>。</w:t>
      </w:r>
      <w:r>
        <w:rPr>
          <w:rFonts w:hint="eastAsia" w:asciiTheme="minorEastAsia" w:hAnsiTheme="minorEastAsia" w:eastAsiaTheme="minorEastAsia" w:cstheme="minorEastAsia"/>
          <w:caps w:val="0"/>
          <w:smallCaps w:val="0"/>
          <w:color w:val="0C0C0C"/>
          <w:sz w:val="24"/>
          <w:szCs w:val="24"/>
          <w:lang w:val="en-US" w:eastAsia="zh-CN"/>
        </w:rPr>
        <w:t>主要建设内容：</w:t>
      </w:r>
      <w:r>
        <w:rPr>
          <w:rFonts w:hint="eastAsia" w:asciiTheme="minorEastAsia" w:hAnsiTheme="minorEastAsia" w:eastAsiaTheme="minorEastAsia" w:cstheme="minorEastAsia"/>
          <w:caps w:val="0"/>
          <w:smallCaps w:val="0"/>
          <w:color w:val="0C0C0C"/>
          <w:sz w:val="24"/>
          <w:szCs w:val="24"/>
          <w:lang w:val="en-US" w:eastAsia="zh-CN" w:bidi="ar-SA"/>
        </w:rPr>
        <w:t>利用现有厂房空置位置</w:t>
      </w:r>
      <w:r>
        <w:rPr>
          <w:rFonts w:hint="eastAsia" w:asciiTheme="minorEastAsia" w:hAnsiTheme="minorEastAsia" w:eastAsiaTheme="minorEastAsia" w:cstheme="minorEastAsia"/>
          <w:caps w:val="0"/>
          <w:smallCaps w:val="0"/>
          <w:color w:val="0C0C0C"/>
          <w:sz w:val="24"/>
          <w:szCs w:val="24"/>
          <w:lang w:val="en-US" w:eastAsia="zh-CN"/>
        </w:rPr>
        <w:t>扩建1条稀土金属和稀土合金冶炼生产线，该项目以外购的稀土氧化物、稀土氟化物等为主要原料，生产镨钕金属、金属铈、镧铈金属、钇铁合金、钬铁合金、镝铁合金、高纯金属钐，产能合计3000t/a。</w:t>
      </w:r>
      <w:r>
        <w:rPr>
          <w:rFonts w:hint="eastAsia" w:asciiTheme="minorEastAsia" w:hAnsiTheme="minorEastAsia" w:eastAsiaTheme="minorEastAsia" w:cstheme="minorEastAsia"/>
          <w:color w:val="0D0D0D" w:themeColor="text1" w:themeTint="F2"/>
          <w:kern w:val="0"/>
          <w:sz w:val="24"/>
          <w:szCs w:val="24"/>
          <w:lang w:val="en-US" w:eastAsia="zh-CN"/>
          <w14:textFill>
            <w14:solidFill>
              <w14:schemeClr w14:val="tx1">
                <w14:lumMod w14:val="95000"/>
                <w14:lumOff w14:val="5000"/>
              </w14:schemeClr>
            </w14:solidFill>
          </w14:textFill>
        </w:rPr>
        <w:t>电解车间设置12kA电解炉36台，真空感应炉4台；</w:t>
      </w:r>
      <w:r>
        <w:rPr>
          <w:rFonts w:hint="eastAsia" w:asciiTheme="minorEastAsia" w:hAnsiTheme="minorEastAsia" w:eastAsiaTheme="minorEastAsia" w:cstheme="minorEastAsia"/>
          <w:caps w:val="0"/>
          <w:smallCaps w:val="0"/>
          <w:color w:val="0C0C0C"/>
          <w:sz w:val="24"/>
          <w:szCs w:val="24"/>
          <w:lang w:val="en-US" w:eastAsia="zh-CN"/>
        </w:rPr>
        <w:t>厂房内新增2台抛丸机，用于对成品进行打磨抛光；对现有抛丸工序粉尘治理措施进行技术改造，由无组织改为有组织排放，现有抛丸粉尘经除尘后通过管道并入本项目新建15m高排气筒（DA009）一并排放；项目配套新建两套电解间烟气净化喷淋系统及1座10m</w:t>
      </w:r>
      <w:r>
        <w:rPr>
          <w:rFonts w:hint="eastAsia" w:asciiTheme="minorEastAsia" w:hAnsiTheme="minorEastAsia" w:eastAsiaTheme="minorEastAsia" w:cstheme="minorEastAsia"/>
          <w:caps w:val="0"/>
          <w:smallCaps w:val="0"/>
          <w:color w:val="0C0C0C"/>
          <w:sz w:val="24"/>
          <w:szCs w:val="24"/>
          <w:vertAlign w:val="superscript"/>
          <w:lang w:val="en-US" w:eastAsia="zh-CN"/>
        </w:rPr>
        <w:t>3</w:t>
      </w:r>
      <w:r>
        <w:rPr>
          <w:rFonts w:hint="eastAsia" w:asciiTheme="minorEastAsia" w:hAnsiTheme="minorEastAsia" w:eastAsiaTheme="minorEastAsia" w:cstheme="minorEastAsia"/>
          <w:caps w:val="0"/>
          <w:smallCaps w:val="0"/>
          <w:color w:val="0C0C0C"/>
          <w:sz w:val="24"/>
          <w:szCs w:val="24"/>
          <w:lang w:val="en-US" w:eastAsia="zh-CN"/>
        </w:rPr>
        <w:t>的中转水池及1座240m³循环冷却池</w:t>
      </w:r>
      <w:r>
        <w:rPr>
          <w:rFonts w:hint="eastAsia" w:asciiTheme="minorEastAsia" w:hAnsiTheme="minorEastAsia" w:eastAsiaTheme="minorEastAsia" w:cstheme="minorEastAsia"/>
          <w:caps w:val="0"/>
          <w:smallCaps w:val="0"/>
          <w:color w:val="0C0C0C"/>
          <w:sz w:val="24"/>
          <w:szCs w:val="24"/>
          <w:highlight w:val="none"/>
          <w:lang w:val="en-US" w:eastAsia="zh-CN"/>
        </w:rPr>
        <w:t>。</w:t>
      </w:r>
      <w:r>
        <w:rPr>
          <w:rFonts w:hint="eastAsia" w:asciiTheme="minorEastAsia" w:hAnsiTheme="minorEastAsia" w:eastAsiaTheme="minorEastAsia" w:cstheme="minorEastAsia"/>
          <w:color w:val="000000"/>
          <w:sz w:val="24"/>
          <w:szCs w:val="24"/>
          <w:lang w:val="en-US" w:eastAsia="zh-CN"/>
        </w:rPr>
        <w:t xml:space="preserve"> </w:t>
      </w:r>
    </w:p>
    <w:p>
      <w:pPr>
        <w:spacing w:line="360" w:lineRule="auto"/>
        <w:ind w:firstLine="720" w:firstLineChars="300"/>
        <w:rPr>
          <w:rFonts w:hint="default"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sz w:val="24"/>
          <w:szCs w:val="24"/>
          <w:lang w:val="en-US" w:eastAsia="zh-CN"/>
        </w:rPr>
        <w:t>内蒙古自治区工业和信息化厅</w:t>
      </w:r>
      <w:r>
        <w:rPr>
          <w:rFonts w:hint="eastAsia" w:asciiTheme="minorEastAsia" w:hAnsiTheme="minorEastAsia" w:eastAsiaTheme="minorEastAsia" w:cstheme="minorEastAsia"/>
          <w:sz w:val="24"/>
          <w:szCs w:val="24"/>
          <w:lang w:eastAsia="zh-CN"/>
        </w:rPr>
        <w:t>对本项目予以</w:t>
      </w:r>
      <w:r>
        <w:rPr>
          <w:rFonts w:hint="eastAsia" w:asciiTheme="minorEastAsia" w:hAnsiTheme="minorEastAsia" w:eastAsiaTheme="minorEastAsia" w:cstheme="minorEastAsia"/>
          <w:sz w:val="24"/>
          <w:szCs w:val="24"/>
          <w:lang w:val="en-US" w:eastAsia="zh-CN"/>
        </w:rPr>
        <w:t>核准</w:t>
      </w:r>
      <w:r>
        <w:rPr>
          <w:rFonts w:hint="eastAsia" w:asciiTheme="minorEastAsia" w:hAnsiTheme="minorEastAsia" w:eastAsiaTheme="minorEastAsia" w:cstheme="minorEastAsia"/>
          <w:sz w:val="24"/>
          <w:szCs w:val="24"/>
          <w:lang w:eastAsia="zh-CN"/>
        </w:rPr>
        <w:t>。该项目建设符合《巴彦淖尔市“三线一单”生态环境分区管控方案要求》。</w:t>
      </w:r>
      <w:r>
        <w:rPr>
          <w:rFonts w:hint="eastAsia" w:asciiTheme="minorEastAsia" w:hAnsiTheme="minorEastAsia" w:eastAsiaTheme="minorEastAsia" w:cstheme="minorEastAsia"/>
          <w:color w:val="auto"/>
          <w:sz w:val="24"/>
          <w:szCs w:val="24"/>
        </w:rPr>
        <w:t>根据《报告</w:t>
      </w:r>
      <w:r>
        <w:rPr>
          <w:rFonts w:hint="eastAsia" w:asciiTheme="minorEastAsia" w:hAnsiTheme="minorEastAsia" w:eastAsiaTheme="minorEastAsia" w:cstheme="minorEastAsia"/>
          <w:color w:val="auto"/>
          <w:sz w:val="24"/>
          <w:szCs w:val="24"/>
          <w:lang w:eastAsia="zh-CN"/>
        </w:rPr>
        <w:t>书</w:t>
      </w:r>
      <w:r>
        <w:rPr>
          <w:rFonts w:hint="eastAsia" w:asciiTheme="minorEastAsia" w:hAnsiTheme="minorEastAsia" w:eastAsiaTheme="minorEastAsia" w:cstheme="minorEastAsia"/>
          <w:color w:val="auto"/>
          <w:sz w:val="24"/>
          <w:szCs w:val="24"/>
        </w:rPr>
        <w:t>》结论，</w:t>
      </w:r>
      <w:r>
        <w:rPr>
          <w:rFonts w:hint="eastAsia" w:asciiTheme="minorEastAsia" w:hAnsiTheme="minorEastAsia" w:eastAsiaTheme="minorEastAsia" w:cstheme="minorEastAsia"/>
          <w:color w:val="auto"/>
          <w:sz w:val="24"/>
          <w:szCs w:val="24"/>
          <w:lang w:eastAsia="zh-CN"/>
        </w:rPr>
        <w:t>该项目</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eastAsia="zh-CN"/>
        </w:rPr>
        <w:t>全面</w:t>
      </w:r>
      <w:r>
        <w:rPr>
          <w:rFonts w:hint="eastAsia" w:asciiTheme="minorEastAsia" w:hAnsiTheme="minorEastAsia" w:eastAsiaTheme="minorEastAsia" w:cstheme="minorEastAsia"/>
          <w:color w:val="auto"/>
          <w:sz w:val="24"/>
          <w:szCs w:val="24"/>
        </w:rPr>
        <w:t>落实《报告</w:t>
      </w:r>
      <w:r>
        <w:rPr>
          <w:rFonts w:hint="eastAsia" w:asciiTheme="minorEastAsia" w:hAnsiTheme="minorEastAsia" w:eastAsiaTheme="minorEastAsia" w:cstheme="minorEastAsia"/>
          <w:color w:val="auto"/>
          <w:sz w:val="24"/>
          <w:szCs w:val="24"/>
          <w:lang w:eastAsia="zh-CN"/>
        </w:rPr>
        <w:t>书</w:t>
      </w:r>
      <w:r>
        <w:rPr>
          <w:rFonts w:hint="eastAsia" w:asciiTheme="minorEastAsia" w:hAnsiTheme="minorEastAsia" w:eastAsiaTheme="minorEastAsia" w:cstheme="minorEastAsia"/>
          <w:color w:val="auto"/>
          <w:sz w:val="24"/>
          <w:szCs w:val="24"/>
        </w:rPr>
        <w:t>》提出</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color w:val="auto"/>
          <w:sz w:val="24"/>
          <w:szCs w:val="24"/>
          <w:highlight w:val="none"/>
          <w:lang w:val="en-US" w:eastAsia="zh-CN"/>
        </w:rPr>
        <w:t>环境保护对策措施</w:t>
      </w:r>
      <w:r>
        <w:rPr>
          <w:rFonts w:hint="eastAsia" w:asciiTheme="minorEastAsia" w:hAnsiTheme="minorEastAsia" w:eastAsiaTheme="minorEastAsia" w:cstheme="minorEastAsia"/>
          <w:sz w:val="24"/>
          <w:szCs w:val="24"/>
        </w:rPr>
        <w:t>后</w:t>
      </w:r>
      <w:r>
        <w:rPr>
          <w:rFonts w:hint="eastAsia" w:asciiTheme="minorEastAsia" w:hAnsiTheme="minorEastAsia" w:eastAsiaTheme="minorEastAsia" w:cstheme="minorEastAsia"/>
          <w:sz w:val="24"/>
          <w:szCs w:val="24"/>
          <w:lang w:eastAsia="zh-CN"/>
        </w:rPr>
        <w:t>，</w:t>
      </w:r>
      <w:r>
        <w:rPr>
          <w:rFonts w:hint="eastAsia" w:ascii="宋体" w:hAnsi="宋体" w:eastAsia="宋体" w:cs="宋体"/>
          <w:b w:val="0"/>
          <w:bCs w:val="0"/>
          <w:color w:val="auto"/>
          <w:sz w:val="24"/>
          <w:szCs w:val="24"/>
        </w:rPr>
        <w:t>项目建设</w:t>
      </w:r>
      <w:r>
        <w:rPr>
          <w:rFonts w:hint="eastAsia" w:ascii="宋体" w:hAnsi="宋体" w:eastAsia="宋体" w:cs="宋体"/>
          <w:b w:val="0"/>
          <w:bCs w:val="0"/>
          <w:color w:val="auto"/>
          <w:sz w:val="24"/>
          <w:szCs w:val="24"/>
          <w:lang w:eastAsia="zh-CN"/>
        </w:rPr>
        <w:t>对</w:t>
      </w:r>
      <w:r>
        <w:rPr>
          <w:rFonts w:hint="eastAsia" w:ascii="宋体" w:hAnsi="宋体" w:eastAsia="宋体" w:cs="宋体"/>
          <w:b w:val="0"/>
          <w:bCs w:val="0"/>
          <w:color w:val="auto"/>
          <w:sz w:val="24"/>
          <w:szCs w:val="24"/>
        </w:rPr>
        <w:t>环境</w:t>
      </w:r>
      <w:r>
        <w:rPr>
          <w:rFonts w:hint="eastAsia" w:ascii="宋体" w:hAnsi="宋体" w:eastAsia="宋体" w:cs="宋体"/>
          <w:b w:val="0"/>
          <w:bCs w:val="0"/>
          <w:color w:val="auto"/>
          <w:sz w:val="24"/>
          <w:szCs w:val="24"/>
          <w:lang w:eastAsia="zh-CN"/>
        </w:rPr>
        <w:t>的</w:t>
      </w:r>
      <w:r>
        <w:rPr>
          <w:rFonts w:hint="eastAsia" w:ascii="宋体" w:hAnsi="宋体" w:eastAsia="宋体" w:cs="宋体"/>
          <w:b w:val="0"/>
          <w:bCs w:val="0"/>
          <w:color w:val="auto"/>
          <w:sz w:val="24"/>
          <w:szCs w:val="24"/>
        </w:rPr>
        <w:t>不利影响能够得到</w:t>
      </w:r>
      <w:r>
        <w:rPr>
          <w:rFonts w:hint="eastAsia" w:ascii="宋体" w:hAnsi="宋体" w:eastAsia="宋体" w:cs="宋体"/>
          <w:b w:val="0"/>
          <w:bCs w:val="0"/>
          <w:color w:val="auto"/>
          <w:sz w:val="24"/>
          <w:szCs w:val="24"/>
          <w:lang w:eastAsia="zh-CN"/>
        </w:rPr>
        <w:t>一定的</w:t>
      </w:r>
      <w:r>
        <w:rPr>
          <w:rFonts w:hint="eastAsia" w:ascii="宋体" w:hAnsi="宋体" w:eastAsia="宋体" w:cs="宋体"/>
          <w:b w:val="0"/>
          <w:bCs w:val="0"/>
          <w:color w:val="auto"/>
          <w:sz w:val="24"/>
          <w:szCs w:val="24"/>
        </w:rPr>
        <w:t>缓解和控制</w:t>
      </w:r>
      <w:r>
        <w:rPr>
          <w:rFonts w:hint="eastAsia" w:ascii="宋体" w:hAnsi="宋体" w:eastAsia="宋体" w:cs="宋体"/>
          <w:b w:val="0"/>
          <w:bCs w:val="0"/>
          <w:color w:val="auto"/>
          <w:sz w:val="24"/>
          <w:szCs w:val="24"/>
          <w:lang w:eastAsia="zh-CN"/>
        </w:rPr>
        <w:t>。</w:t>
      </w:r>
      <w:r>
        <w:rPr>
          <w:rFonts w:hint="eastAsia" w:asciiTheme="minorEastAsia" w:hAnsiTheme="minorEastAsia" w:eastAsiaTheme="minorEastAsia" w:cstheme="minorEastAsia"/>
          <w:color w:val="000000"/>
          <w:kern w:val="0"/>
          <w:sz w:val="24"/>
          <w:szCs w:val="24"/>
        </w:rPr>
        <w:t>从环保角度分析，我局原则同意按照《报告书》中所列的建设项目性质、规模、地点、生产工艺、环境保护对策措施</w:t>
      </w:r>
      <w:r>
        <w:rPr>
          <w:rFonts w:hint="eastAsia" w:asciiTheme="minorEastAsia" w:hAnsiTheme="minorEastAsia" w:eastAsiaTheme="minorEastAsia" w:cstheme="minorEastAsia"/>
          <w:color w:val="000000"/>
          <w:kern w:val="0"/>
          <w:sz w:val="24"/>
          <w:szCs w:val="24"/>
          <w:lang w:eastAsia="zh-CN"/>
        </w:rPr>
        <w:t>和下述要求</w:t>
      </w:r>
      <w:r>
        <w:rPr>
          <w:rFonts w:hint="eastAsia" w:asciiTheme="minorEastAsia" w:hAnsiTheme="minorEastAsia" w:eastAsiaTheme="minorEastAsia" w:cstheme="minorEastAsia"/>
          <w:color w:val="000000"/>
          <w:kern w:val="0"/>
          <w:sz w:val="24"/>
          <w:szCs w:val="24"/>
        </w:rPr>
        <w:t>进行建设。</w:t>
      </w:r>
      <w:r>
        <w:rPr>
          <w:rFonts w:hint="eastAsia" w:asciiTheme="minorEastAsia" w:hAnsiTheme="minorEastAsia" w:eastAsiaTheme="minorEastAsia" w:cstheme="minorEastAsia"/>
          <w:color w:val="000000"/>
          <w:kern w:val="0"/>
          <w:sz w:val="24"/>
          <w:szCs w:val="24"/>
          <w:lang w:eastAsia="zh-CN"/>
        </w:rPr>
        <w:t>该项目建设必须严格执行国家相关法律法规和政策，</w:t>
      </w:r>
      <w:r>
        <w:rPr>
          <w:rFonts w:hint="eastAsia" w:asciiTheme="minorEastAsia" w:hAnsiTheme="minorEastAsia" w:eastAsiaTheme="minorEastAsia" w:cstheme="minorEastAsia"/>
          <w:color w:val="000000"/>
          <w:kern w:val="0"/>
          <w:sz w:val="24"/>
          <w:szCs w:val="24"/>
          <w:lang w:val="en-US" w:eastAsia="zh-CN"/>
        </w:rPr>
        <w:t>采用先进适用的工艺技术和装备。</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color w:val="000000"/>
          <w:kern w:val="0"/>
          <w:sz w:val="24"/>
          <w:szCs w:val="24"/>
        </w:rPr>
        <w:t>项目</w:t>
      </w:r>
      <w:r>
        <w:rPr>
          <w:rFonts w:hint="eastAsia" w:asciiTheme="minorEastAsia" w:hAnsiTheme="minorEastAsia" w:eastAsiaTheme="minorEastAsia" w:cstheme="minorEastAsia"/>
          <w:color w:val="000000"/>
          <w:kern w:val="0"/>
          <w:sz w:val="24"/>
          <w:szCs w:val="24"/>
          <w:lang w:eastAsia="zh-CN"/>
        </w:rPr>
        <w:t>在设计、</w:t>
      </w:r>
      <w:r>
        <w:rPr>
          <w:rFonts w:hint="eastAsia" w:asciiTheme="minorEastAsia" w:hAnsiTheme="minorEastAsia" w:eastAsiaTheme="minorEastAsia" w:cstheme="minorEastAsia"/>
          <w:color w:val="000000"/>
          <w:kern w:val="0"/>
          <w:sz w:val="24"/>
          <w:szCs w:val="24"/>
        </w:rPr>
        <w:t>建设与运行</w:t>
      </w:r>
      <w:r>
        <w:rPr>
          <w:rFonts w:hint="eastAsia" w:asciiTheme="minorEastAsia" w:hAnsiTheme="minorEastAsia" w:eastAsiaTheme="minorEastAsia" w:cstheme="minorEastAsia"/>
          <w:color w:val="000000"/>
          <w:kern w:val="0"/>
          <w:sz w:val="24"/>
          <w:szCs w:val="24"/>
          <w:lang w:eastAsia="zh-CN"/>
        </w:rPr>
        <w:t>过程中还</w:t>
      </w:r>
      <w:r>
        <w:rPr>
          <w:rFonts w:hint="eastAsia" w:asciiTheme="minorEastAsia" w:hAnsiTheme="minorEastAsia" w:eastAsiaTheme="minorEastAsia" w:cstheme="minorEastAsia"/>
          <w:color w:val="000000"/>
          <w:kern w:val="0"/>
          <w:sz w:val="24"/>
          <w:szCs w:val="24"/>
        </w:rPr>
        <w:t>应做好以下工作：</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1、认真落实《报告书》提出的</w:t>
      </w:r>
      <w:r>
        <w:rPr>
          <w:rFonts w:hint="eastAsia" w:asciiTheme="minorEastAsia" w:hAnsiTheme="minorEastAsia" w:eastAsiaTheme="minorEastAsia" w:cstheme="minorEastAsia"/>
          <w:color w:val="000000"/>
          <w:kern w:val="0"/>
          <w:sz w:val="24"/>
          <w:szCs w:val="24"/>
          <w:lang w:eastAsia="zh-CN"/>
        </w:rPr>
        <w:t>施工</w:t>
      </w:r>
      <w:r>
        <w:rPr>
          <w:rFonts w:hint="eastAsia" w:asciiTheme="minorEastAsia" w:hAnsiTheme="minorEastAsia" w:eastAsiaTheme="minorEastAsia" w:cstheme="minorEastAsia"/>
          <w:color w:val="000000"/>
          <w:kern w:val="0"/>
          <w:sz w:val="24"/>
          <w:szCs w:val="24"/>
        </w:rPr>
        <w:t>期的污染防治措施和生态保护措施</w:t>
      </w:r>
      <w:r>
        <w:rPr>
          <w:rFonts w:hint="eastAsia" w:asciiTheme="minorEastAsia" w:hAnsiTheme="minorEastAsia" w:eastAsiaTheme="minorEastAsia" w:cstheme="minorEastAsia"/>
          <w:color w:val="000000"/>
          <w:kern w:val="0"/>
          <w:sz w:val="24"/>
          <w:szCs w:val="24"/>
          <w:lang w:eastAsia="zh-CN"/>
        </w:rPr>
        <w:t>，确保施工期各项污染物排放符合国家标</w:t>
      </w:r>
      <w:r>
        <w:rPr>
          <w:rFonts w:hint="eastAsia" w:asciiTheme="minorEastAsia" w:hAnsiTheme="minorEastAsia" w:eastAsiaTheme="minorEastAsia" w:cstheme="minorEastAsia"/>
          <w:color w:val="auto"/>
          <w:kern w:val="0"/>
          <w:sz w:val="24"/>
          <w:szCs w:val="24"/>
          <w:lang w:eastAsia="zh-CN"/>
        </w:rPr>
        <w:t>准</w:t>
      </w:r>
      <w:r>
        <w:rPr>
          <w:rFonts w:hint="eastAsia" w:asciiTheme="minorEastAsia" w:hAnsiTheme="minorEastAsia" w:eastAsiaTheme="minorEastAsia" w:cstheme="minorEastAsia"/>
          <w:color w:val="000000"/>
          <w:kern w:val="0"/>
          <w:sz w:val="24"/>
          <w:szCs w:val="24"/>
        </w:rPr>
        <w:t>。施工时应将表土层集中堆放并进行临时防护。施工场地四周设置施工屏障，粉状物料进行苫盖；对易产生扬尘的作业面（点）和道路洒水抑尘，</w:t>
      </w:r>
      <w:r>
        <w:rPr>
          <w:rFonts w:hint="eastAsia" w:asciiTheme="minorEastAsia" w:hAnsiTheme="minorEastAsia" w:eastAsiaTheme="minorEastAsia" w:cstheme="minorEastAsia"/>
          <w:color w:val="000000"/>
          <w:kern w:val="0"/>
          <w:sz w:val="24"/>
          <w:szCs w:val="24"/>
          <w:lang w:eastAsia="zh-CN"/>
        </w:rPr>
        <w:t>施工期项目区无组织排放浓度达标。</w:t>
      </w:r>
      <w:r>
        <w:rPr>
          <w:rFonts w:hint="eastAsia" w:asciiTheme="minorEastAsia" w:hAnsiTheme="minorEastAsia" w:eastAsiaTheme="minorEastAsia" w:cstheme="minorEastAsia"/>
          <w:color w:val="000000"/>
          <w:kern w:val="0"/>
          <w:sz w:val="24"/>
          <w:szCs w:val="24"/>
        </w:rPr>
        <w:t>运输车辆进行苫盖。施工场地建防渗沉淀池，施工废水经沉淀后回用。选用低噪声的施工机械，合理布置施工场地，施工噪声应满足《建筑施工</w:t>
      </w:r>
      <w:r>
        <w:rPr>
          <w:rFonts w:hint="eastAsia" w:asciiTheme="minorEastAsia" w:hAnsiTheme="minorEastAsia" w:eastAsiaTheme="minorEastAsia" w:cstheme="minorEastAsia"/>
          <w:color w:val="000000"/>
          <w:kern w:val="0"/>
          <w:sz w:val="24"/>
          <w:szCs w:val="24"/>
          <w:lang w:eastAsia="zh-CN"/>
        </w:rPr>
        <w:t>场界环境噪声排放标准</w:t>
      </w:r>
      <w:r>
        <w:rPr>
          <w:rFonts w:hint="eastAsia" w:asciiTheme="minorEastAsia" w:hAnsiTheme="minorEastAsia" w:eastAsiaTheme="minorEastAsia" w:cstheme="minorEastAsia"/>
          <w:color w:val="000000"/>
          <w:kern w:val="0"/>
          <w:sz w:val="24"/>
          <w:szCs w:val="24"/>
        </w:rPr>
        <w:t>》（GB12523-2011）要求。</w:t>
      </w:r>
      <w:r>
        <w:rPr>
          <w:rFonts w:hint="eastAsia" w:asciiTheme="minorEastAsia" w:hAnsiTheme="minorEastAsia" w:eastAsiaTheme="minorEastAsia" w:cstheme="minorEastAsia"/>
          <w:sz w:val="24"/>
          <w:szCs w:val="24"/>
          <w:lang w:eastAsia="zh-CN"/>
        </w:rPr>
        <w:t>施工机械、运输车辆等排放的尾气必须达到国家相关的排放标准。</w:t>
      </w:r>
      <w:r>
        <w:rPr>
          <w:rFonts w:hint="eastAsia" w:asciiTheme="minorEastAsia" w:hAnsiTheme="minorEastAsia" w:eastAsiaTheme="minorEastAsia" w:cstheme="minorEastAsia"/>
          <w:color w:val="000000"/>
          <w:kern w:val="0"/>
          <w:sz w:val="24"/>
          <w:szCs w:val="24"/>
        </w:rPr>
        <w:t>施工过程产生的建筑固废运送到指定地点，生活垃圾由</w:t>
      </w:r>
      <w:r>
        <w:rPr>
          <w:rFonts w:hint="eastAsia" w:asciiTheme="minorEastAsia" w:hAnsiTheme="minorEastAsia" w:eastAsiaTheme="minorEastAsia" w:cstheme="minorEastAsia"/>
          <w:color w:val="000000"/>
          <w:kern w:val="0"/>
          <w:sz w:val="24"/>
          <w:szCs w:val="24"/>
          <w:lang w:eastAsia="zh-CN"/>
        </w:rPr>
        <w:t>当地</w:t>
      </w:r>
      <w:r>
        <w:rPr>
          <w:rFonts w:hint="eastAsia" w:asciiTheme="minorEastAsia" w:hAnsiTheme="minorEastAsia" w:eastAsiaTheme="minorEastAsia" w:cstheme="minorEastAsia"/>
          <w:color w:val="000000"/>
          <w:kern w:val="0"/>
          <w:sz w:val="24"/>
          <w:szCs w:val="24"/>
        </w:rPr>
        <w:t>环卫部门集中收集。</w:t>
      </w:r>
    </w:p>
    <w:p>
      <w:pPr>
        <w:keepNext w:val="0"/>
        <w:keepLines w:val="0"/>
        <w:pageBreakBefore w:val="0"/>
        <w:widowControl w:val="0"/>
        <w:kinsoku/>
        <w:wordWrap/>
        <w:overflowPunct/>
        <w:topLinePunct w:val="0"/>
        <w:autoSpaceDE/>
        <w:autoSpaceDN/>
        <w:bidi w:val="0"/>
        <w:spacing w:before="0" w:after="157" w:afterLines="50" w:line="4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2、严格落实《报告书》提出的大气污染防治措施</w:t>
      </w:r>
      <w:r>
        <w:rPr>
          <w:rFonts w:hint="eastAsia" w:asciiTheme="minorEastAsia" w:hAnsiTheme="minorEastAsia" w:eastAsiaTheme="minorEastAsia" w:cstheme="minorEastAsia"/>
          <w:color w:val="000000"/>
          <w:kern w:val="0"/>
          <w:sz w:val="24"/>
          <w:szCs w:val="24"/>
          <w:lang w:eastAsia="zh-CN"/>
        </w:rPr>
        <w:t>，确保废气排放符合各项排放标</w:t>
      </w:r>
      <w:r>
        <w:rPr>
          <w:rFonts w:hint="eastAsia" w:asciiTheme="minorEastAsia" w:hAnsiTheme="minorEastAsia" w:eastAsiaTheme="minorEastAsia" w:cstheme="minorEastAsia"/>
          <w:color w:val="auto"/>
          <w:kern w:val="0"/>
          <w:sz w:val="24"/>
          <w:szCs w:val="24"/>
          <w:lang w:eastAsia="zh-CN"/>
        </w:rPr>
        <w:t>准。</w:t>
      </w:r>
      <w:r>
        <w:rPr>
          <w:rFonts w:hint="eastAsia" w:asciiTheme="minorEastAsia" w:hAnsiTheme="minorEastAsia" w:eastAsiaTheme="minorEastAsia" w:cstheme="minorEastAsia"/>
          <w:color w:val="0D0D0D" w:themeColor="text1" w:themeTint="F2"/>
          <w:sz w:val="24"/>
          <w:szCs w:val="24"/>
          <w:lang w:val="en-US" w:eastAsia="zh-CN"/>
          <w14:textFill>
            <w14:solidFill>
              <w14:schemeClr w14:val="tx1">
                <w14:lumMod w14:val="95000"/>
                <w14:lumOff w14:val="5000"/>
              </w14:schemeClr>
            </w14:solidFill>
          </w14:textFill>
        </w:rPr>
        <w:t>进料废气配套安装1套集气罩+布袋除尘器处理后达标排放、电解废气分别经2套废气处理设施（每套为18套封闭式卷帘+18套侧吸+18套顶吸集气系统+1套电解车间布袋除尘器+1套2级水喷淋（每级喷淋塔设4层，其中3层为喷淋层，1层为除雾层））进行除尘、除氟达标后，经2根15m高排气筒排放（DA007、DA008）。抛丸粉尘经4套布袋除尘器（含现有2套）除尘达标后经1根15m高排气筒（DA009）排放。以上废气</w:t>
      </w:r>
      <w:r>
        <w:rPr>
          <w:rFonts w:hint="eastAsia" w:asciiTheme="minorEastAsia" w:hAnsiTheme="minorEastAsia" w:eastAsiaTheme="minorEastAsia" w:cstheme="minorEastAsia"/>
          <w:color w:val="000000"/>
          <w:sz w:val="24"/>
          <w:szCs w:val="24"/>
        </w:rPr>
        <w:t>采取上述废气治理措施后废气中</w:t>
      </w:r>
      <w:r>
        <w:rPr>
          <w:rFonts w:hint="eastAsia" w:asciiTheme="minorEastAsia" w:hAnsiTheme="minorEastAsia" w:eastAsiaTheme="minorEastAsia" w:cstheme="minorEastAsia"/>
          <w:color w:val="0D0D0D" w:themeColor="text1" w:themeTint="F2"/>
          <w:sz w:val="24"/>
          <w:szCs w:val="24"/>
          <w:lang w:val="en-US" w:eastAsia="zh-CN"/>
          <w14:textFill>
            <w14:solidFill>
              <w14:schemeClr w14:val="tx1">
                <w14:lumMod w14:val="95000"/>
                <w14:lumOff w14:val="5000"/>
              </w14:schemeClr>
            </w14:solidFill>
          </w14:textFill>
        </w:rPr>
        <w:t>颗粒物、氟化物满足《稀土工业污染物排放标准》</w:t>
      </w:r>
      <w:r>
        <w:rPr>
          <w:rFonts w:hint="eastAsia" w:asciiTheme="minorEastAsia" w:hAnsiTheme="minorEastAsia" w:eastAsiaTheme="minorEastAsia" w:cstheme="minorEastAsia"/>
          <w:color w:val="000000"/>
          <w:kern w:val="0"/>
          <w:sz w:val="24"/>
          <w:szCs w:val="24"/>
        </w:rPr>
        <w:t>（GB</w:t>
      </w:r>
      <w:r>
        <w:rPr>
          <w:rFonts w:hint="eastAsia" w:asciiTheme="minorEastAsia" w:hAnsiTheme="minorEastAsia" w:eastAsiaTheme="minorEastAsia" w:cstheme="minorEastAsia"/>
          <w:color w:val="000000"/>
          <w:kern w:val="0"/>
          <w:sz w:val="24"/>
          <w:szCs w:val="24"/>
          <w:lang w:val="en-US" w:eastAsia="zh-CN"/>
        </w:rPr>
        <w:t>26451</w:t>
      </w:r>
      <w:r>
        <w:rPr>
          <w:rFonts w:hint="eastAsia" w:asciiTheme="minorEastAsia" w:hAnsiTheme="minorEastAsia" w:eastAsiaTheme="minorEastAsia" w:cstheme="minorEastAsia"/>
          <w:color w:val="000000"/>
          <w:kern w:val="0"/>
          <w:sz w:val="24"/>
          <w:szCs w:val="24"/>
        </w:rPr>
        <w:t>-2011）</w:t>
      </w:r>
      <w:r>
        <w:rPr>
          <w:rFonts w:hint="eastAsia" w:asciiTheme="minorEastAsia" w:hAnsiTheme="minorEastAsia" w:eastAsiaTheme="minorEastAsia" w:cstheme="minorEastAsia"/>
          <w:color w:val="0D0D0D" w:themeColor="text1" w:themeTint="F2"/>
          <w:sz w:val="24"/>
          <w:szCs w:val="24"/>
          <w:lang w:val="en-US" w:eastAsia="zh-CN"/>
          <w14:textFill>
            <w14:solidFill>
              <w14:schemeClr w14:val="tx1">
                <w14:lumMod w14:val="95000"/>
                <w14:lumOff w14:val="5000"/>
              </w14:schemeClr>
            </w14:solidFill>
          </w14:textFill>
        </w:rPr>
        <w:t>表5排放限值</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D0D0D" w:themeColor="text1" w:themeTint="F2"/>
          <w:sz w:val="24"/>
          <w:szCs w:val="24"/>
          <w:lang w:val="en-US" w:eastAsia="zh-CN"/>
          <w14:textFill>
            <w14:solidFill>
              <w14:schemeClr w14:val="tx1">
                <w14:lumMod w14:val="95000"/>
                <w14:lumOff w14:val="5000"/>
              </w14:schemeClr>
            </w14:solidFill>
          </w14:textFill>
        </w:rPr>
        <w:t>无组织废气颗粒物满足《稀土工业污染物排放标准》</w:t>
      </w:r>
      <w:r>
        <w:rPr>
          <w:rFonts w:hint="eastAsia" w:asciiTheme="minorEastAsia" w:hAnsiTheme="minorEastAsia" w:eastAsiaTheme="minorEastAsia" w:cstheme="minorEastAsia"/>
          <w:color w:val="000000"/>
          <w:kern w:val="0"/>
          <w:sz w:val="24"/>
          <w:szCs w:val="24"/>
        </w:rPr>
        <w:t>（GB</w:t>
      </w:r>
      <w:r>
        <w:rPr>
          <w:rFonts w:hint="eastAsia" w:asciiTheme="minorEastAsia" w:hAnsiTheme="minorEastAsia" w:eastAsiaTheme="minorEastAsia" w:cstheme="minorEastAsia"/>
          <w:color w:val="000000"/>
          <w:kern w:val="0"/>
          <w:sz w:val="24"/>
          <w:szCs w:val="24"/>
          <w:lang w:val="en-US" w:eastAsia="zh-CN"/>
        </w:rPr>
        <w:t>26451</w:t>
      </w:r>
      <w:r>
        <w:rPr>
          <w:rFonts w:hint="eastAsia" w:asciiTheme="minorEastAsia" w:hAnsiTheme="minorEastAsia" w:eastAsiaTheme="minorEastAsia" w:cstheme="minorEastAsia"/>
          <w:color w:val="000000"/>
          <w:kern w:val="0"/>
          <w:sz w:val="24"/>
          <w:szCs w:val="24"/>
        </w:rPr>
        <w:t>-2011）</w:t>
      </w:r>
      <w:r>
        <w:rPr>
          <w:rFonts w:hint="eastAsia" w:asciiTheme="minorEastAsia" w:hAnsiTheme="minorEastAsia" w:eastAsiaTheme="minorEastAsia" w:cstheme="minorEastAsia"/>
          <w:color w:val="0D0D0D" w:themeColor="text1" w:themeTint="F2"/>
          <w:sz w:val="24"/>
          <w:szCs w:val="24"/>
          <w:lang w:val="en-US" w:eastAsia="zh-CN"/>
          <w14:textFill>
            <w14:solidFill>
              <w14:schemeClr w14:val="tx1">
                <w14:lumMod w14:val="95000"/>
                <w14:lumOff w14:val="5000"/>
              </w14:schemeClr>
            </w14:solidFill>
          </w14:textFill>
        </w:rPr>
        <w:t>表6排放限值。</w:t>
      </w:r>
      <w:r>
        <w:rPr>
          <w:rFonts w:hint="eastAsia" w:asciiTheme="minorEastAsia" w:hAnsiTheme="minorEastAsia" w:eastAsiaTheme="minorEastAsia" w:cstheme="minorEastAsia"/>
          <w:color w:val="000000"/>
          <w:sz w:val="24"/>
          <w:szCs w:val="24"/>
          <w:lang w:eastAsia="zh-CN"/>
        </w:rPr>
        <w:t>职工食堂安装油烟净化设施，确保油烟达标排放。</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3</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sz w:val="24"/>
          <w:szCs w:val="24"/>
        </w:rPr>
        <w:t>严格按照《报告书》要求落实水污染防治措施</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生产废水为</w:t>
      </w:r>
      <w:r>
        <w:rPr>
          <w:rFonts w:hint="eastAsia" w:asciiTheme="minorEastAsia" w:hAnsiTheme="minorEastAsia" w:eastAsiaTheme="minorEastAsia" w:cstheme="minorEastAsia"/>
          <w:bCs/>
          <w:caps w:val="0"/>
          <w:smallCaps w:val="0"/>
          <w:color w:val="0D0D0D" w:themeColor="text1" w:themeTint="F2"/>
          <w:sz w:val="24"/>
          <w:szCs w:val="24"/>
          <w14:textFill>
            <w14:solidFill>
              <w14:schemeClr w14:val="tx1">
                <w14:lumMod w14:val="95000"/>
                <w14:lumOff w14:val="5000"/>
              </w14:schemeClr>
            </w14:solidFill>
          </w14:textFill>
        </w:rPr>
        <w:t>循环</w:t>
      </w:r>
      <w:r>
        <w:rPr>
          <w:rFonts w:hint="eastAsia" w:asciiTheme="minorEastAsia" w:hAnsiTheme="minorEastAsia" w:eastAsiaTheme="minorEastAsia" w:cstheme="minorEastAsia"/>
          <w:bCs/>
          <w:caps w:val="0"/>
          <w:smallCaps w:val="0"/>
          <w:color w:val="0D0D0D" w:themeColor="text1" w:themeTint="F2"/>
          <w:sz w:val="24"/>
          <w:szCs w:val="24"/>
          <w:lang w:val="en-US" w:eastAsia="zh-CN"/>
          <w14:textFill>
            <w14:solidFill>
              <w14:schemeClr w14:val="tx1">
                <w14:lumMod w14:val="95000"/>
                <w14:lumOff w14:val="5000"/>
              </w14:schemeClr>
            </w14:solidFill>
          </w14:textFill>
        </w:rPr>
        <w:t>冷却水</w:t>
      </w:r>
      <w:r>
        <w:rPr>
          <w:rFonts w:hint="eastAsia" w:asciiTheme="minorEastAsia" w:hAnsiTheme="minorEastAsia" w:eastAsiaTheme="minorEastAsia" w:cstheme="minorEastAsia"/>
          <w:bCs/>
          <w:caps w:val="0"/>
          <w:smallCaps w:val="0"/>
          <w:color w:val="0D0D0D" w:themeColor="text1" w:themeTint="F2"/>
          <w:sz w:val="24"/>
          <w:szCs w:val="24"/>
          <w:lang w:eastAsia="zh-CN"/>
          <w14:textFill>
            <w14:solidFill>
              <w14:schemeClr w14:val="tx1">
                <w14:lumMod w14:val="95000"/>
                <w14:lumOff w14:val="5000"/>
              </w14:schemeClr>
            </w14:solidFill>
          </w14:textFill>
        </w:rPr>
        <w:t>、烟气净化</w:t>
      </w:r>
      <w:r>
        <w:rPr>
          <w:rFonts w:hint="eastAsia" w:asciiTheme="minorEastAsia" w:hAnsiTheme="minorEastAsia" w:eastAsiaTheme="minorEastAsia" w:cstheme="minorEastAsia"/>
          <w:bCs/>
          <w:caps w:val="0"/>
          <w:smallCaps w:val="0"/>
          <w:color w:val="0D0D0D" w:themeColor="text1" w:themeTint="F2"/>
          <w:sz w:val="24"/>
          <w:szCs w:val="24"/>
          <w:lang w:val="en-US" w:eastAsia="zh-CN"/>
          <w14:textFill>
            <w14:solidFill>
              <w14:schemeClr w14:val="tx1">
                <w14:lumMod w14:val="95000"/>
                <w14:lumOff w14:val="5000"/>
              </w14:schemeClr>
            </w14:solidFill>
          </w14:textFill>
        </w:rPr>
        <w:t>循环水</w:t>
      </w:r>
      <w:r>
        <w:rPr>
          <w:rFonts w:hint="eastAsia" w:asciiTheme="minorEastAsia" w:hAnsiTheme="minorEastAsia" w:eastAsiaTheme="minorEastAsia" w:cstheme="minorEastAsia"/>
          <w:bCs/>
          <w:caps w:val="0"/>
          <w:smallCaps w:val="0"/>
          <w:color w:val="0D0D0D" w:themeColor="text1" w:themeTint="F2"/>
          <w:sz w:val="24"/>
          <w:szCs w:val="24"/>
          <w:lang w:eastAsia="zh-CN"/>
          <w14:textFill>
            <w14:solidFill>
              <w14:schemeClr w14:val="tx1">
                <w14:lumMod w14:val="95000"/>
                <w14:lumOff w14:val="5000"/>
              </w14:schemeClr>
            </w14:solidFill>
          </w14:textFill>
        </w:rPr>
        <w:t>，</w:t>
      </w:r>
      <w:r>
        <w:rPr>
          <w:rFonts w:hint="eastAsia" w:asciiTheme="minorEastAsia" w:hAnsiTheme="minorEastAsia" w:eastAsiaTheme="minorEastAsia" w:cstheme="minorEastAsia"/>
          <w:bCs/>
          <w:caps w:val="0"/>
          <w:smallCaps w:val="0"/>
          <w:color w:val="0D0D0D" w:themeColor="text1" w:themeTint="F2"/>
          <w:sz w:val="24"/>
          <w:szCs w:val="24"/>
          <w:lang w:val="en-US" w:eastAsia="zh-CN"/>
          <w14:textFill>
            <w14:solidFill>
              <w14:schemeClr w14:val="tx1">
                <w14:lumMod w14:val="95000"/>
                <w14:lumOff w14:val="5000"/>
              </w14:schemeClr>
            </w14:solidFill>
          </w14:textFill>
        </w:rPr>
        <w:t>其中循环冷却水可循环使用不外排，喷淋系统进入中转水池后泵入本公司抛光粉项目调浆罐中再利用，调浆后物料经过板框压滤脱水，脱下水返回喷淋系统循环使用，不外排；</w:t>
      </w:r>
      <w:r>
        <w:rPr>
          <w:rFonts w:hint="eastAsia" w:asciiTheme="minorEastAsia" w:hAnsiTheme="minorEastAsia" w:eastAsiaTheme="minorEastAsia" w:cstheme="minorEastAsia"/>
          <w:bCs/>
          <w:caps w:val="0"/>
          <w:smallCaps w:val="0"/>
          <w:color w:val="0D0D0D" w:themeColor="text1" w:themeTint="F2"/>
          <w:sz w:val="24"/>
          <w:szCs w:val="24"/>
          <w14:textFill>
            <w14:solidFill>
              <w14:schemeClr w14:val="tx1">
                <w14:lumMod w14:val="95000"/>
                <w14:lumOff w14:val="5000"/>
              </w14:schemeClr>
            </w14:solidFill>
          </w14:textFill>
        </w:rPr>
        <w:t>生活污水</w:t>
      </w:r>
      <w:r>
        <w:rPr>
          <w:rFonts w:hint="eastAsia" w:asciiTheme="minorEastAsia" w:hAnsiTheme="minorEastAsia" w:eastAsiaTheme="minorEastAsia" w:cstheme="minorEastAsia"/>
          <w:bCs/>
          <w:caps w:val="0"/>
          <w:smallCaps w:val="0"/>
          <w:color w:val="0D0D0D" w:themeColor="text1" w:themeTint="F2"/>
          <w:sz w:val="24"/>
          <w:szCs w:val="24"/>
          <w:lang w:val="en-US" w:eastAsia="zh-CN"/>
          <w14:textFill>
            <w14:solidFill>
              <w14:schemeClr w14:val="tx1">
                <w14:lumMod w14:val="95000"/>
                <w14:lumOff w14:val="5000"/>
              </w14:schemeClr>
            </w14:solidFill>
          </w14:textFill>
        </w:rPr>
        <w:t>经</w:t>
      </w:r>
      <w:r>
        <w:rPr>
          <w:rFonts w:hint="eastAsia" w:asciiTheme="minorEastAsia" w:hAnsiTheme="minorEastAsia" w:eastAsiaTheme="minorEastAsia" w:cstheme="minorEastAsia"/>
          <w:bCs/>
          <w:caps w:val="0"/>
          <w:smallCaps w:val="0"/>
          <w:color w:val="0D0D0D" w:themeColor="text1" w:themeTint="F2"/>
          <w:sz w:val="24"/>
          <w:szCs w:val="24"/>
          <w:highlight w:val="none"/>
          <w14:textFill>
            <w14:solidFill>
              <w14:schemeClr w14:val="tx1">
                <w14:lumMod w14:val="95000"/>
                <w14:lumOff w14:val="5000"/>
              </w14:schemeClr>
            </w14:solidFill>
          </w14:textFill>
        </w:rPr>
        <w:t>化粪池和地埋式一体化污水处理设备处理</w:t>
      </w:r>
      <w:r>
        <w:rPr>
          <w:rFonts w:hint="eastAsia" w:asciiTheme="minorEastAsia" w:hAnsiTheme="minorEastAsia" w:eastAsiaTheme="minorEastAsia" w:cstheme="minorEastAsia"/>
          <w:bCs/>
          <w:caps w:val="0"/>
          <w:smallCaps w:val="0"/>
          <w:color w:val="0D0D0D" w:themeColor="text1" w:themeTint="F2"/>
          <w:sz w:val="24"/>
          <w:szCs w:val="24"/>
          <w:highlight w:val="none"/>
          <w:lang w:val="en-US" w:eastAsia="zh-CN"/>
          <w14:textFill>
            <w14:solidFill>
              <w14:schemeClr w14:val="tx1">
                <w14:lumMod w14:val="95000"/>
                <w14:lumOff w14:val="5000"/>
              </w14:schemeClr>
            </w14:solidFill>
          </w14:textFill>
        </w:rPr>
        <w:t>达到相关标准</w:t>
      </w:r>
      <w:r>
        <w:rPr>
          <w:rFonts w:hint="eastAsia" w:asciiTheme="minorEastAsia" w:hAnsiTheme="minorEastAsia" w:eastAsiaTheme="minorEastAsia" w:cstheme="minorEastAsia"/>
          <w:bCs/>
          <w:caps w:val="0"/>
          <w:smallCaps w:val="0"/>
          <w:color w:val="0D0D0D" w:themeColor="text1" w:themeTint="F2"/>
          <w:sz w:val="24"/>
          <w:szCs w:val="24"/>
          <w:highlight w:val="none"/>
          <w14:textFill>
            <w14:solidFill>
              <w14:schemeClr w14:val="tx1">
                <w14:lumMod w14:val="95000"/>
                <w14:lumOff w14:val="5000"/>
              </w14:schemeClr>
            </w14:solidFill>
          </w14:textFill>
        </w:rPr>
        <w:t>后，定期拉运至乌拉特前旗工业园区污水处理</w:t>
      </w:r>
      <w:r>
        <w:rPr>
          <w:rFonts w:hint="eastAsia" w:asciiTheme="minorEastAsia" w:hAnsiTheme="minorEastAsia" w:eastAsiaTheme="minorEastAsia" w:cstheme="minorEastAsia"/>
          <w:bCs/>
          <w:caps w:val="0"/>
          <w:smallCaps w:val="0"/>
          <w:color w:val="0D0D0D" w:themeColor="text1" w:themeTint="F2"/>
          <w:sz w:val="24"/>
          <w:szCs w:val="24"/>
          <w:highlight w:val="none"/>
          <w:lang w:val="en-US" w:eastAsia="zh-CN"/>
          <w14:textFill>
            <w14:solidFill>
              <w14:schemeClr w14:val="tx1">
                <w14:lumMod w14:val="95000"/>
                <w14:lumOff w14:val="5000"/>
              </w14:schemeClr>
            </w14:solidFill>
          </w14:textFill>
        </w:rPr>
        <w:t>厂处理</w:t>
      </w:r>
      <w:r>
        <w:rPr>
          <w:rFonts w:hint="eastAsia" w:asciiTheme="minorEastAsia" w:hAnsiTheme="minorEastAsia" w:eastAsiaTheme="minorEastAsia" w:cstheme="minorEastAsia"/>
          <w:caps w:val="0"/>
          <w:smallCaps w:val="0"/>
          <w:color w:val="0D0D0D" w:themeColor="text1" w:themeTint="F2"/>
          <w:sz w:val="24"/>
          <w:szCs w:val="24"/>
          <w:lang w:eastAsia="zh-CN"/>
          <w14:textFill>
            <w14:solidFill>
              <w14:schemeClr w14:val="tx1">
                <w14:lumMod w14:val="95000"/>
                <w14:lumOff w14:val="5000"/>
              </w14:schemeClr>
            </w14:solidFill>
          </w14:textFill>
        </w:rPr>
        <w:t>。</w:t>
      </w:r>
      <w:r>
        <w:rPr>
          <w:rFonts w:hint="eastAsia" w:asciiTheme="minorEastAsia" w:hAnsiTheme="minorEastAsia" w:eastAsiaTheme="minorEastAsia" w:cstheme="minorEastAsia"/>
          <w:caps w:val="0"/>
          <w:smallCaps w:val="0"/>
          <w:color w:val="0C0C0C"/>
          <w:sz w:val="24"/>
          <w:szCs w:val="24"/>
        </w:rPr>
        <w:t>设置初期雨水收集池，收集</w:t>
      </w:r>
      <w:r>
        <w:rPr>
          <w:rFonts w:hint="eastAsia" w:asciiTheme="minorEastAsia" w:hAnsiTheme="minorEastAsia" w:eastAsiaTheme="minorEastAsia" w:cstheme="minorEastAsia"/>
          <w:caps w:val="0"/>
          <w:smallCaps w:val="0"/>
          <w:color w:val="0C0C0C"/>
          <w:sz w:val="24"/>
          <w:szCs w:val="24"/>
          <w:lang w:val="en-US" w:eastAsia="zh-CN"/>
        </w:rPr>
        <w:t>后</w:t>
      </w:r>
      <w:r>
        <w:rPr>
          <w:rFonts w:hint="eastAsia" w:asciiTheme="minorEastAsia" w:hAnsiTheme="minorEastAsia" w:eastAsiaTheme="minorEastAsia" w:cstheme="minorEastAsia"/>
          <w:caps w:val="0"/>
          <w:smallCaps w:val="0"/>
          <w:color w:val="0C0C0C"/>
          <w:sz w:val="24"/>
          <w:szCs w:val="24"/>
        </w:rPr>
        <w:t>雨水进入</w:t>
      </w:r>
      <w:r>
        <w:rPr>
          <w:rFonts w:hint="eastAsia" w:asciiTheme="minorEastAsia" w:hAnsiTheme="minorEastAsia" w:eastAsiaTheme="minorEastAsia" w:cstheme="minorEastAsia"/>
          <w:caps w:val="0"/>
          <w:smallCaps w:val="0"/>
          <w:color w:val="0C0C0C"/>
          <w:sz w:val="24"/>
          <w:szCs w:val="24"/>
          <w:lang w:val="en-US" w:eastAsia="zh-CN"/>
        </w:rPr>
        <w:t>地埋式一体化污水处理设备，处理后拉运至乌拉特前旗工业园区污水处理厂处理</w:t>
      </w:r>
      <w:r>
        <w:rPr>
          <w:rFonts w:hint="eastAsia" w:asciiTheme="minorEastAsia" w:hAnsiTheme="minorEastAsia" w:eastAsiaTheme="minorEastAsia" w:cstheme="minorEastAsia"/>
          <w:caps w:val="0"/>
          <w:smallCaps w:val="0"/>
          <w:color w:val="0C0C0C"/>
          <w:sz w:val="24"/>
          <w:szCs w:val="24"/>
        </w:rPr>
        <w:t>。</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4、选用低噪声设备，并采取妥善的减振、隔声和消声等噪声控制措施，确保厂界噪声满足《工业企业厂界环境噪声排放标准》(GB12348-2008)中</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类标准。</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5、认真落实《报告书》中固体废物污染防治措施</w:t>
      </w:r>
      <w:r>
        <w:rPr>
          <w:rFonts w:hint="eastAsia" w:asciiTheme="minorEastAsia" w:hAnsiTheme="minorEastAsia" w:eastAsiaTheme="minorEastAsia" w:cstheme="minorEastAsia"/>
          <w:color w:val="000000"/>
          <w:kern w:val="0"/>
          <w:sz w:val="24"/>
          <w:szCs w:val="24"/>
          <w:lang w:eastAsia="zh-CN"/>
        </w:rPr>
        <w:t>，分类处置各类固废。</w:t>
      </w:r>
      <w:r>
        <w:rPr>
          <w:rFonts w:hint="eastAsia" w:asciiTheme="minorEastAsia" w:hAnsiTheme="minorEastAsia" w:eastAsiaTheme="minorEastAsia" w:cstheme="minorEastAsia"/>
          <w:color w:val="auto"/>
          <w:kern w:val="0"/>
          <w:sz w:val="24"/>
          <w:szCs w:val="24"/>
        </w:rPr>
        <w:t>本项目产生的危险废物主要为废润滑油</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废油桶</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和具有毒性的危险化学品废弃包装物</w:t>
      </w:r>
      <w:r>
        <w:rPr>
          <w:rFonts w:hint="eastAsia" w:asciiTheme="minorEastAsia" w:hAnsiTheme="minorEastAsia" w:eastAsiaTheme="minorEastAsia" w:cstheme="minorEastAsia"/>
          <w:color w:val="auto"/>
          <w:kern w:val="0"/>
          <w:sz w:val="24"/>
          <w:szCs w:val="24"/>
        </w:rPr>
        <w:t>，收集后暂存于</w:t>
      </w:r>
      <w:r>
        <w:rPr>
          <w:rFonts w:hint="eastAsia" w:asciiTheme="minorEastAsia" w:hAnsiTheme="minorEastAsia" w:eastAsiaTheme="minorEastAsia" w:cstheme="minorEastAsia"/>
          <w:color w:val="auto"/>
          <w:kern w:val="0"/>
          <w:sz w:val="24"/>
          <w:szCs w:val="24"/>
          <w:lang w:val="en-US" w:eastAsia="zh-CN"/>
        </w:rPr>
        <w:t>现有</w:t>
      </w:r>
      <w:r>
        <w:rPr>
          <w:rFonts w:hint="eastAsia" w:asciiTheme="minorEastAsia" w:hAnsiTheme="minorEastAsia" w:eastAsiaTheme="minorEastAsia" w:cstheme="minorEastAsia"/>
          <w:color w:val="auto"/>
          <w:kern w:val="0"/>
          <w:sz w:val="24"/>
          <w:szCs w:val="24"/>
        </w:rPr>
        <w:t>危废间</w:t>
      </w:r>
      <w:r>
        <w:rPr>
          <w:rFonts w:hint="eastAsia" w:asciiTheme="minorEastAsia" w:hAnsiTheme="minorEastAsia" w:eastAsiaTheme="minorEastAsia" w:cstheme="minorEastAsia"/>
          <w:color w:val="auto"/>
          <w:kern w:val="0"/>
          <w:sz w:val="24"/>
          <w:szCs w:val="24"/>
          <w:lang w:val="en-US" w:eastAsia="zh-CN"/>
        </w:rPr>
        <w:t>内</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已获批</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，委托有资质的单位集中</w:t>
      </w:r>
      <w:r>
        <w:rPr>
          <w:rFonts w:hint="eastAsia" w:asciiTheme="minorEastAsia" w:hAnsiTheme="minorEastAsia" w:eastAsiaTheme="minorEastAsia" w:cstheme="minorEastAsia"/>
          <w:caps w:val="0"/>
          <w:smallCaps w:val="0"/>
          <w:color w:val="0C0C0C"/>
          <w:sz w:val="24"/>
          <w:szCs w:val="24"/>
          <w:lang w:val="en-US" w:eastAsia="zh-CN"/>
        </w:rPr>
        <w:t>处理，各类危废分区存放</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危险废物</w:t>
      </w:r>
      <w:r>
        <w:rPr>
          <w:rFonts w:hint="eastAsia" w:asciiTheme="minorEastAsia" w:hAnsiTheme="minorEastAsia" w:eastAsiaTheme="minorEastAsia" w:cstheme="minorEastAsia"/>
          <w:color w:val="auto"/>
          <w:kern w:val="0"/>
          <w:sz w:val="24"/>
          <w:szCs w:val="24"/>
          <w:lang w:eastAsia="zh-CN"/>
        </w:rPr>
        <w:t>收集、贮存、转移等</w:t>
      </w:r>
      <w:r>
        <w:rPr>
          <w:rFonts w:hint="eastAsia" w:asciiTheme="minorEastAsia" w:hAnsiTheme="minorEastAsia" w:eastAsiaTheme="minorEastAsia" w:cstheme="minorEastAsia"/>
          <w:color w:val="auto"/>
          <w:kern w:val="0"/>
          <w:sz w:val="24"/>
          <w:szCs w:val="24"/>
        </w:rPr>
        <w:t>执行《危险废物贮存污染控制标准》（GB18597-20</w:t>
      </w:r>
      <w:r>
        <w:rPr>
          <w:rFonts w:hint="eastAsia" w:asciiTheme="minorEastAsia" w:hAnsiTheme="minorEastAsia" w:eastAsiaTheme="minorEastAsia" w:cstheme="minorEastAsia"/>
          <w:color w:val="auto"/>
          <w:kern w:val="0"/>
          <w:sz w:val="24"/>
          <w:szCs w:val="24"/>
          <w:lang w:val="en-US" w:eastAsia="zh-CN"/>
        </w:rPr>
        <w:t>23</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lang w:eastAsia="zh-CN"/>
        </w:rPr>
        <w:t>本项目</w:t>
      </w:r>
      <w:r>
        <w:rPr>
          <w:rFonts w:hint="eastAsia" w:asciiTheme="minorEastAsia" w:hAnsiTheme="minorEastAsia" w:eastAsiaTheme="minorEastAsia" w:cstheme="minorEastAsia"/>
          <w:color w:val="auto"/>
          <w:kern w:val="0"/>
          <w:sz w:val="24"/>
          <w:szCs w:val="24"/>
        </w:rPr>
        <w:t>产生的一般固废</w:t>
      </w:r>
      <w:r>
        <w:rPr>
          <w:rFonts w:hint="eastAsia" w:asciiTheme="minorEastAsia" w:hAnsiTheme="minorEastAsia" w:eastAsiaTheme="minorEastAsia" w:cstheme="minorEastAsia"/>
          <w:color w:val="auto"/>
          <w:kern w:val="0"/>
          <w:sz w:val="24"/>
          <w:szCs w:val="24"/>
          <w:lang w:val="en-US" w:eastAsia="zh-CN"/>
        </w:rPr>
        <w:t>按类别分区域</w:t>
      </w:r>
      <w:r>
        <w:rPr>
          <w:rFonts w:hint="eastAsia" w:asciiTheme="minorEastAsia" w:hAnsiTheme="minorEastAsia" w:eastAsiaTheme="minorEastAsia" w:cstheme="minorEastAsia"/>
          <w:color w:val="auto"/>
          <w:kern w:val="0"/>
          <w:sz w:val="24"/>
          <w:szCs w:val="24"/>
        </w:rPr>
        <w:t>暂存于</w:t>
      </w:r>
      <w:r>
        <w:rPr>
          <w:rFonts w:hint="eastAsia" w:asciiTheme="minorEastAsia" w:hAnsiTheme="minorEastAsia" w:eastAsiaTheme="minorEastAsia" w:cstheme="minorEastAsia"/>
          <w:color w:val="auto"/>
          <w:kern w:val="0"/>
          <w:sz w:val="24"/>
          <w:szCs w:val="24"/>
          <w:lang w:val="en-US" w:eastAsia="zh-CN"/>
        </w:rPr>
        <w:t>现有一般固废暂存间</w:t>
      </w:r>
      <w:r>
        <w:rPr>
          <w:rFonts w:hint="eastAsia" w:asciiTheme="minorEastAsia" w:hAnsiTheme="minorEastAsia" w:eastAsiaTheme="minorEastAsia" w:cstheme="minorEastAsia"/>
          <w:color w:val="auto"/>
          <w:kern w:val="0"/>
          <w:sz w:val="24"/>
          <w:szCs w:val="24"/>
        </w:rPr>
        <w:t>内</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已获批</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aps w:val="0"/>
          <w:smallCaps w:val="0"/>
          <w:color w:val="0C0C0C"/>
          <w:sz w:val="24"/>
          <w:szCs w:val="24"/>
        </w:rPr>
        <w:t>由厂家回收或外售至相关单位进行综合利用，</w:t>
      </w:r>
      <w:r>
        <w:rPr>
          <w:rFonts w:hint="eastAsia" w:asciiTheme="minorEastAsia" w:hAnsiTheme="minorEastAsia" w:eastAsiaTheme="minorEastAsia" w:cstheme="minorEastAsia"/>
          <w:caps w:val="0"/>
          <w:smallCaps w:val="0"/>
          <w:color w:val="0C0C0C"/>
          <w:sz w:val="24"/>
          <w:szCs w:val="24"/>
          <w:lang w:val="en-US" w:eastAsia="zh-CN"/>
        </w:rPr>
        <w:t>不能综合利用的一般固废委托园区处理处置机构处置。</w:t>
      </w:r>
      <w:r>
        <w:rPr>
          <w:rFonts w:hint="eastAsia" w:asciiTheme="minorEastAsia" w:hAnsiTheme="minorEastAsia" w:eastAsiaTheme="minorEastAsia" w:cstheme="minorEastAsia"/>
          <w:color w:val="auto"/>
          <w:kern w:val="0"/>
          <w:sz w:val="24"/>
          <w:szCs w:val="24"/>
        </w:rPr>
        <w:t>一般固废</w:t>
      </w:r>
      <w:r>
        <w:rPr>
          <w:rFonts w:hint="eastAsia" w:asciiTheme="minorEastAsia" w:hAnsiTheme="minorEastAsia" w:eastAsiaTheme="minorEastAsia" w:cstheme="minorEastAsia"/>
          <w:color w:val="auto"/>
          <w:kern w:val="0"/>
          <w:sz w:val="24"/>
          <w:szCs w:val="24"/>
          <w:lang w:eastAsia="zh-CN"/>
        </w:rPr>
        <w:t>收集、贮存、转移等</w:t>
      </w:r>
      <w:r>
        <w:rPr>
          <w:rFonts w:hint="eastAsia" w:asciiTheme="minorEastAsia" w:hAnsiTheme="minorEastAsia" w:eastAsiaTheme="minorEastAsia" w:cstheme="minorEastAsia"/>
          <w:color w:val="auto"/>
          <w:kern w:val="0"/>
          <w:sz w:val="24"/>
          <w:szCs w:val="24"/>
        </w:rPr>
        <w:t>执行《一般工业固体废物贮存和填埋污染控制标准》（GB18599-2020）</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z w:val="24"/>
          <w:szCs w:val="24"/>
        </w:rPr>
        <w:t>职工日常生活产生的生活垃圾</w:t>
      </w:r>
      <w:r>
        <w:rPr>
          <w:rFonts w:hint="eastAsia" w:asciiTheme="minorEastAsia" w:hAnsiTheme="minorEastAsia" w:eastAsiaTheme="minorEastAsia" w:cstheme="minorEastAsia"/>
          <w:color w:val="000000"/>
          <w:sz w:val="24"/>
          <w:szCs w:val="24"/>
          <w:lang w:eastAsia="zh-CN"/>
        </w:rPr>
        <w:t>收集后委托园区环卫部门清运处置</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固废回收或综合利用必须符合国家法律法规和技术规范、标准。项目运行后按照国家相关标准对固体废物进行鉴别，给出固废属性，确定处置方式。</w:t>
      </w:r>
    </w:p>
    <w:p>
      <w:pPr>
        <w:spacing w:line="360" w:lineRule="auto"/>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6</w:t>
      </w:r>
      <w:r>
        <w:rPr>
          <w:rFonts w:hint="eastAsia" w:asciiTheme="minorEastAsia" w:hAnsiTheme="minorEastAsia" w:eastAsiaTheme="minorEastAsia" w:cstheme="minorEastAsia"/>
          <w:color w:val="000000"/>
          <w:sz w:val="24"/>
          <w:szCs w:val="24"/>
          <w:lang w:val="en-GB"/>
        </w:rPr>
        <w:t>、</w:t>
      </w:r>
      <w:r>
        <w:rPr>
          <w:rFonts w:hint="eastAsia" w:asciiTheme="minorEastAsia" w:hAnsiTheme="minorEastAsia" w:eastAsiaTheme="minorEastAsia" w:cstheme="minorEastAsia"/>
          <w:color w:val="000000"/>
          <w:kern w:val="0"/>
          <w:sz w:val="24"/>
          <w:szCs w:val="24"/>
        </w:rPr>
        <w:t>按照《报告书》要求严格落实厂区一般污染防治区、重点污染防治区的防渗措施，加强地下水水质监控</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sz w:val="24"/>
          <w:szCs w:val="24"/>
          <w:lang w:val="en-GB"/>
        </w:rPr>
        <w:t>强化土壤污染防治。严禁地下水和土壤污染。</w:t>
      </w:r>
    </w:p>
    <w:p>
      <w:pPr>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强化环境风险防范意识，落实环境风险事故防范措施</w:t>
      </w:r>
      <w:r>
        <w:rPr>
          <w:rFonts w:hint="eastAsia" w:asciiTheme="minorEastAsia" w:hAnsiTheme="minorEastAsia" w:eastAsiaTheme="minorEastAsia" w:cstheme="minorEastAsia"/>
          <w:color w:val="000000"/>
          <w:kern w:val="0"/>
          <w:sz w:val="24"/>
          <w:szCs w:val="24"/>
          <w:lang w:eastAsia="zh-CN"/>
        </w:rPr>
        <w:t>。启动生产前</w:t>
      </w:r>
      <w:r>
        <w:rPr>
          <w:rFonts w:hint="eastAsia" w:asciiTheme="minorEastAsia" w:hAnsiTheme="minorEastAsia" w:eastAsiaTheme="minorEastAsia" w:cstheme="minorEastAsia"/>
          <w:color w:val="000000"/>
          <w:kern w:val="0"/>
          <w:sz w:val="24"/>
          <w:szCs w:val="24"/>
          <w:lang w:val="en-US" w:eastAsia="zh-CN"/>
        </w:rPr>
        <w:t>修编</w:t>
      </w:r>
      <w:r>
        <w:rPr>
          <w:rFonts w:hint="eastAsia" w:asciiTheme="minorEastAsia" w:hAnsiTheme="minorEastAsia" w:eastAsiaTheme="minorEastAsia" w:cstheme="minorEastAsia"/>
          <w:color w:val="000000"/>
          <w:kern w:val="0"/>
          <w:sz w:val="24"/>
          <w:szCs w:val="24"/>
          <w:lang w:eastAsia="zh-CN"/>
        </w:rPr>
        <w:t>突发</w:t>
      </w:r>
      <w:r>
        <w:rPr>
          <w:rFonts w:hint="eastAsia" w:asciiTheme="minorEastAsia" w:hAnsiTheme="minorEastAsia" w:eastAsiaTheme="minorEastAsia" w:cstheme="minorEastAsia"/>
          <w:color w:val="000000"/>
          <w:kern w:val="0"/>
          <w:sz w:val="24"/>
          <w:szCs w:val="24"/>
        </w:rPr>
        <w:t>环境事</w:t>
      </w:r>
      <w:r>
        <w:rPr>
          <w:rFonts w:hint="eastAsia" w:asciiTheme="minorEastAsia" w:hAnsiTheme="minorEastAsia" w:eastAsiaTheme="minorEastAsia" w:cstheme="minorEastAsia"/>
          <w:color w:val="000000"/>
          <w:kern w:val="0"/>
          <w:sz w:val="24"/>
          <w:szCs w:val="24"/>
          <w:lang w:eastAsia="zh-CN"/>
        </w:rPr>
        <w:t>件</w:t>
      </w:r>
      <w:r>
        <w:rPr>
          <w:rFonts w:hint="eastAsia" w:asciiTheme="minorEastAsia" w:hAnsiTheme="minorEastAsia" w:eastAsiaTheme="minorEastAsia" w:cstheme="minorEastAsia"/>
          <w:color w:val="000000"/>
          <w:kern w:val="0"/>
          <w:sz w:val="24"/>
          <w:szCs w:val="24"/>
        </w:rPr>
        <w:t>应急预案</w:t>
      </w:r>
      <w:r>
        <w:rPr>
          <w:rFonts w:hint="eastAsia" w:asciiTheme="minorEastAsia" w:hAnsiTheme="minorEastAsia" w:eastAsiaTheme="minorEastAsia" w:cstheme="minorEastAsia"/>
          <w:color w:val="000000"/>
          <w:kern w:val="0"/>
          <w:sz w:val="24"/>
          <w:szCs w:val="24"/>
          <w:lang w:eastAsia="zh-CN"/>
        </w:rPr>
        <w:t>并报我局备案</w:t>
      </w:r>
      <w:r>
        <w:rPr>
          <w:rFonts w:hint="eastAsia" w:asciiTheme="minorEastAsia" w:hAnsiTheme="minorEastAsia" w:eastAsiaTheme="minorEastAsia" w:cstheme="minorEastAsia"/>
          <w:color w:val="000000"/>
          <w:kern w:val="0"/>
          <w:sz w:val="24"/>
          <w:szCs w:val="24"/>
        </w:rPr>
        <w:t>，提高事故风险防范和污染控制能力</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kern w:val="0"/>
          <w:sz w:val="24"/>
          <w:szCs w:val="24"/>
          <w:lang w:eastAsia="zh-CN"/>
        </w:rPr>
        <w:t>加强对危险化学品运输、存储及使用的安全管理，切实做好各项应急防范工作，防止生产过程中“跑、冒、滴、漏”造成污染事故的发生。</w:t>
      </w:r>
      <w:r>
        <w:rPr>
          <w:rFonts w:hint="eastAsia" w:asciiTheme="minorEastAsia" w:hAnsiTheme="minorEastAsia" w:eastAsiaTheme="minorEastAsia" w:cstheme="minorEastAsia"/>
          <w:kern w:val="0"/>
          <w:sz w:val="24"/>
          <w:szCs w:val="24"/>
          <w:lang w:val="en-US" w:eastAsia="zh-CN"/>
        </w:rPr>
        <w:t>制定</w:t>
      </w:r>
      <w:r>
        <w:rPr>
          <w:rFonts w:hint="eastAsia" w:asciiTheme="minorEastAsia" w:hAnsiTheme="minorEastAsia" w:eastAsiaTheme="minorEastAsia" w:cstheme="minorEastAsia"/>
          <w:color w:val="000000"/>
          <w:kern w:val="0"/>
          <w:sz w:val="24"/>
          <w:szCs w:val="24"/>
          <w:lang w:eastAsia="zh-CN"/>
        </w:rPr>
        <w:t>污染防治设施运行安全管理</w:t>
      </w:r>
      <w:r>
        <w:rPr>
          <w:rFonts w:hint="eastAsia" w:asciiTheme="minorEastAsia" w:hAnsiTheme="minorEastAsia" w:eastAsiaTheme="minorEastAsia" w:cstheme="minorEastAsia"/>
          <w:color w:val="000000"/>
          <w:kern w:val="0"/>
          <w:sz w:val="24"/>
          <w:szCs w:val="24"/>
          <w:lang w:val="en-US" w:eastAsia="zh-CN"/>
        </w:rPr>
        <w:t>制度并严格执行</w:t>
      </w:r>
      <w:r>
        <w:rPr>
          <w:rFonts w:hint="eastAsia" w:asciiTheme="minorEastAsia" w:hAnsiTheme="minorEastAsia" w:eastAsiaTheme="minorEastAsia" w:cstheme="minorEastAsia"/>
          <w:color w:val="000000"/>
          <w:kern w:val="0"/>
          <w:sz w:val="24"/>
          <w:szCs w:val="24"/>
          <w:lang w:eastAsia="zh-CN"/>
        </w:rPr>
        <w:t>，配套安装的污染防治设施必须符合国家相关规定和技术规范。</w:t>
      </w:r>
    </w:p>
    <w:p>
      <w:pPr>
        <w:snapToGri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w:t>
      </w:r>
      <w:r>
        <w:rPr>
          <w:rFonts w:hint="eastAsia" w:ascii="宋体" w:hAnsi="宋体" w:eastAsia="宋体" w:cs="宋体"/>
          <w:sz w:val="24"/>
          <w:lang w:val="en-US" w:eastAsia="zh-CN"/>
        </w:rPr>
        <w:t>企业应按照环境管理规定和技术规范的要求，设计、建设、维护永久性采样口、采样测试是平台、监控设施和排污口标志、标识。</w:t>
      </w:r>
    </w:p>
    <w:p>
      <w:pPr>
        <w:snapToGrid w:val="0"/>
        <w:spacing w:line="360" w:lineRule="auto"/>
        <w:ind w:firstLine="480" w:firstLineChars="20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项目建设必须严格执行环境保护“三同时”制度，项目竣工后你公司要按规定进行项目竣工环境保护验收。验收合格后</w:t>
      </w:r>
      <w:r>
        <w:rPr>
          <w:rFonts w:hint="eastAsia" w:asciiTheme="minorEastAsia" w:hAnsiTheme="minorEastAsia" w:eastAsiaTheme="minorEastAsia" w:cstheme="minorEastAsia"/>
          <w:color w:val="000000"/>
          <w:sz w:val="24"/>
          <w:szCs w:val="24"/>
          <w:lang w:eastAsia="zh-CN"/>
        </w:rPr>
        <w:t>主体工程</w:t>
      </w:r>
      <w:r>
        <w:rPr>
          <w:rFonts w:hint="eastAsia" w:asciiTheme="minorEastAsia" w:hAnsiTheme="minorEastAsia" w:eastAsiaTheme="minorEastAsia" w:cstheme="minorEastAsia"/>
          <w:color w:val="000000"/>
          <w:sz w:val="24"/>
          <w:szCs w:val="24"/>
        </w:rPr>
        <w:t>方可</w:t>
      </w:r>
      <w:r>
        <w:rPr>
          <w:rFonts w:hint="eastAsia" w:asciiTheme="minorEastAsia" w:hAnsiTheme="minorEastAsia" w:eastAsiaTheme="minorEastAsia" w:cstheme="minorEastAsia"/>
          <w:color w:val="000000"/>
          <w:sz w:val="24"/>
          <w:szCs w:val="24"/>
          <w:lang w:val="en-US" w:eastAsia="zh-CN"/>
        </w:rPr>
        <w:t>正式</w:t>
      </w:r>
      <w:r>
        <w:rPr>
          <w:rFonts w:hint="eastAsia" w:asciiTheme="minorEastAsia" w:hAnsiTheme="minorEastAsia" w:eastAsiaTheme="minorEastAsia" w:cstheme="minorEastAsia"/>
          <w:color w:val="000000"/>
          <w:sz w:val="24"/>
          <w:szCs w:val="24"/>
          <w:lang w:eastAsia="zh-CN"/>
        </w:rPr>
        <w:t>投入</w:t>
      </w:r>
      <w:r>
        <w:rPr>
          <w:rFonts w:hint="eastAsia" w:asciiTheme="minorEastAsia" w:hAnsiTheme="minorEastAsia" w:eastAsiaTheme="minorEastAsia" w:cstheme="minorEastAsia"/>
          <w:color w:val="000000"/>
          <w:sz w:val="24"/>
          <w:szCs w:val="24"/>
        </w:rPr>
        <w:t>生产</w:t>
      </w:r>
      <w:r>
        <w:rPr>
          <w:rFonts w:hint="eastAsia" w:asciiTheme="minorEastAsia" w:hAnsiTheme="minorEastAsia" w:eastAsiaTheme="minorEastAsia" w:cstheme="minorEastAsia"/>
          <w:color w:val="000000"/>
          <w:sz w:val="24"/>
          <w:szCs w:val="24"/>
          <w:lang w:eastAsia="zh-CN"/>
        </w:rPr>
        <w:t>。</w:t>
      </w:r>
    </w:p>
    <w:p>
      <w:pPr>
        <w:snapToGri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、建设项目在启动生产设施或者在实际排污之前，依法需申</w:t>
      </w:r>
      <w:r>
        <w:rPr>
          <w:rFonts w:hint="eastAsia" w:asciiTheme="minorEastAsia" w:hAnsiTheme="minorEastAsia" w:eastAsiaTheme="minorEastAsia" w:cstheme="minorEastAsia"/>
          <w:color w:val="000000"/>
          <w:sz w:val="24"/>
          <w:szCs w:val="24"/>
          <w:lang w:eastAsia="zh-CN"/>
        </w:rPr>
        <w:t>领</w:t>
      </w:r>
      <w:r>
        <w:rPr>
          <w:rFonts w:hint="eastAsia" w:asciiTheme="minorEastAsia" w:hAnsiTheme="minorEastAsia" w:eastAsiaTheme="minorEastAsia" w:cstheme="minorEastAsia"/>
          <w:color w:val="000000"/>
          <w:sz w:val="24"/>
          <w:szCs w:val="24"/>
        </w:rPr>
        <w:t>排污许可证的，须按相关规定申领排污许可证，做到持证排污、按证排污。项目投产后按</w:t>
      </w:r>
      <w:r>
        <w:rPr>
          <w:rFonts w:hint="eastAsia" w:asciiTheme="minorEastAsia" w:hAnsiTheme="minorEastAsia" w:eastAsiaTheme="minorEastAsia" w:cstheme="minorEastAsia"/>
          <w:color w:val="000000"/>
          <w:sz w:val="24"/>
          <w:szCs w:val="24"/>
          <w:lang w:eastAsia="zh-CN"/>
        </w:rPr>
        <w:t>排污许可证</w:t>
      </w:r>
      <w:r>
        <w:rPr>
          <w:rFonts w:hint="eastAsia" w:asciiTheme="minorEastAsia" w:hAnsiTheme="minorEastAsia" w:eastAsiaTheme="minorEastAsia" w:cstheme="minorEastAsia"/>
          <w:color w:val="000000"/>
          <w:sz w:val="24"/>
          <w:szCs w:val="24"/>
        </w:rPr>
        <w:t>规定提交</w:t>
      </w:r>
      <w:r>
        <w:rPr>
          <w:rFonts w:hint="eastAsia" w:asciiTheme="minorEastAsia" w:hAnsiTheme="minorEastAsia" w:eastAsiaTheme="minorEastAsia" w:cstheme="minorEastAsia"/>
          <w:color w:val="000000"/>
          <w:sz w:val="24"/>
          <w:szCs w:val="24"/>
          <w:lang w:val="en-US" w:eastAsia="zh-CN"/>
        </w:rPr>
        <w:t>公示</w:t>
      </w:r>
      <w:r>
        <w:rPr>
          <w:rFonts w:hint="eastAsia" w:asciiTheme="minorEastAsia" w:hAnsiTheme="minorEastAsia" w:eastAsiaTheme="minorEastAsia" w:cstheme="minorEastAsia"/>
          <w:color w:val="000000"/>
          <w:sz w:val="24"/>
          <w:szCs w:val="24"/>
        </w:rPr>
        <w:t>污染物排放检测报告</w:t>
      </w:r>
      <w:r>
        <w:rPr>
          <w:rFonts w:hint="eastAsia" w:asciiTheme="minorEastAsia" w:hAnsiTheme="minorEastAsia" w:eastAsiaTheme="minorEastAsia" w:cstheme="minorEastAsia"/>
          <w:color w:val="000000"/>
          <w:kern w:val="0"/>
          <w:sz w:val="24"/>
          <w:szCs w:val="24"/>
          <w:lang w:val="en-US" w:eastAsia="zh-CN"/>
        </w:rPr>
        <w:t>和排污许可证执行报告</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严格执行污染源自行检测的相关规定。</w:t>
      </w:r>
    </w:p>
    <w:p>
      <w:pPr>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建设</w:t>
      </w:r>
      <w:r>
        <w:rPr>
          <w:rFonts w:hint="eastAsia" w:asciiTheme="minorEastAsia" w:hAnsiTheme="minorEastAsia" w:eastAsiaTheme="minorEastAsia" w:cstheme="minorEastAsia"/>
          <w:color w:val="000000"/>
          <w:sz w:val="24"/>
          <w:szCs w:val="24"/>
        </w:rPr>
        <w:t>项目环境影响评价文件经批准后,</w:t>
      </w:r>
      <w:r>
        <w:rPr>
          <w:rFonts w:hint="eastAsia" w:asciiTheme="minorEastAsia" w:hAnsiTheme="minorEastAsia" w:eastAsiaTheme="minorEastAsia" w:cstheme="minorEastAsia"/>
          <w:color w:val="000000"/>
          <w:sz w:val="24"/>
          <w:szCs w:val="24"/>
          <w:lang w:eastAsia="zh-CN"/>
        </w:rPr>
        <w:t>建设项目</w:t>
      </w:r>
      <w:r>
        <w:rPr>
          <w:rFonts w:hint="eastAsia" w:asciiTheme="minorEastAsia" w:hAnsiTheme="minorEastAsia" w:eastAsiaTheme="minorEastAsia" w:cstheme="minorEastAsia"/>
          <w:color w:val="000000"/>
          <w:sz w:val="24"/>
          <w:szCs w:val="24"/>
        </w:rPr>
        <w:t>的性质、规模、地点</w:t>
      </w:r>
      <w:r>
        <w:rPr>
          <w:rFonts w:hint="eastAsia" w:asciiTheme="minorEastAsia" w:hAnsiTheme="minorEastAsia" w:eastAsiaTheme="minorEastAsia" w:cstheme="minorEastAsia"/>
          <w:color w:val="000000"/>
          <w:sz w:val="24"/>
          <w:szCs w:val="24"/>
          <w:lang w:eastAsia="zh-CN"/>
        </w:rPr>
        <w:t>、工艺</w:t>
      </w:r>
      <w:r>
        <w:rPr>
          <w:rFonts w:hint="eastAsia" w:asciiTheme="minorEastAsia" w:hAnsiTheme="minorEastAsia" w:eastAsiaTheme="minorEastAsia" w:cstheme="minorEastAsia"/>
          <w:color w:val="000000"/>
          <w:sz w:val="24"/>
          <w:szCs w:val="24"/>
        </w:rPr>
        <w:t>或者污染防治措施发生重大变动,你</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应当重新报批环境影响评价文件,否则不得实施建设。</w:t>
      </w:r>
      <w:r>
        <w:rPr>
          <w:rFonts w:hint="eastAsia" w:asciiTheme="minorEastAsia" w:hAnsiTheme="minorEastAsia" w:eastAsiaTheme="minorEastAsia" w:cstheme="minorEastAsia"/>
          <w:color w:val="000000"/>
          <w:sz w:val="24"/>
          <w:szCs w:val="24"/>
          <w:lang w:eastAsia="zh-CN"/>
        </w:rPr>
        <w:t>该项目的</w:t>
      </w:r>
      <w:r>
        <w:rPr>
          <w:rFonts w:hint="eastAsia" w:asciiTheme="minorEastAsia" w:hAnsiTheme="minorEastAsia" w:eastAsiaTheme="minorEastAsia" w:cstheme="minorEastAsia"/>
          <w:color w:val="000000"/>
          <w:sz w:val="24"/>
          <w:szCs w:val="24"/>
        </w:rPr>
        <w:t>环评文件</w:t>
      </w:r>
      <w:r>
        <w:rPr>
          <w:rFonts w:hint="eastAsia" w:asciiTheme="minorEastAsia" w:hAnsiTheme="minorEastAsia" w:eastAsiaTheme="minorEastAsia" w:cstheme="minorEastAsia"/>
          <w:color w:val="000000"/>
          <w:sz w:val="24"/>
          <w:szCs w:val="24"/>
          <w:lang w:eastAsia="zh-CN"/>
        </w:rPr>
        <w:t>自</w:t>
      </w:r>
      <w:r>
        <w:rPr>
          <w:rFonts w:hint="eastAsia" w:asciiTheme="minorEastAsia" w:hAnsiTheme="minorEastAsia" w:eastAsiaTheme="minorEastAsia" w:cstheme="minorEastAsia"/>
          <w:color w:val="000000"/>
          <w:sz w:val="24"/>
          <w:szCs w:val="24"/>
        </w:rPr>
        <w:t>批准之日起超过五年</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方决定开工建设,</w:t>
      </w:r>
      <w:r>
        <w:rPr>
          <w:rFonts w:hint="eastAsia" w:asciiTheme="minorEastAsia" w:hAnsiTheme="minorEastAsia" w:eastAsiaTheme="minorEastAsia" w:cstheme="minorEastAsia"/>
          <w:color w:val="000000"/>
          <w:sz w:val="24"/>
          <w:szCs w:val="24"/>
          <w:lang w:eastAsia="zh-CN"/>
        </w:rPr>
        <w:t>其环评文件</w:t>
      </w:r>
      <w:r>
        <w:rPr>
          <w:rFonts w:hint="eastAsia" w:asciiTheme="minorEastAsia" w:hAnsiTheme="minorEastAsia" w:eastAsiaTheme="minorEastAsia" w:cstheme="minorEastAsia"/>
          <w:color w:val="000000"/>
          <w:sz w:val="24"/>
          <w:szCs w:val="24"/>
        </w:rPr>
        <w:t>应当报我局重新审核</w:t>
      </w:r>
      <w:r>
        <w:rPr>
          <w:rFonts w:hint="eastAsia" w:asciiTheme="minorEastAsia" w:hAnsiTheme="minorEastAsia" w:eastAsiaTheme="minorEastAsia" w:cstheme="minorEastAsia"/>
          <w:color w:val="000000"/>
          <w:sz w:val="24"/>
          <w:szCs w:val="24"/>
          <w:lang w:eastAsia="zh-CN"/>
        </w:rPr>
        <w:t>，否则不得开工建设</w:t>
      </w:r>
      <w:r>
        <w:rPr>
          <w:rFonts w:hint="eastAsia" w:asciiTheme="minorEastAsia" w:hAnsiTheme="minorEastAsia" w:eastAsiaTheme="minorEastAsia" w:cstheme="minorEastAsia"/>
          <w:color w:val="000000"/>
          <w:sz w:val="24"/>
          <w:szCs w:val="24"/>
        </w:rPr>
        <w:t>。</w:t>
      </w:r>
    </w:p>
    <w:p>
      <w:pPr>
        <w:snapToGrid w:val="0"/>
        <w:spacing w:line="360" w:lineRule="auto"/>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1</w:t>
      </w:r>
      <w:r>
        <w:rPr>
          <w:rFonts w:hint="eastAsia" w:asciiTheme="minorEastAsia" w:hAnsiTheme="minorEastAsia" w:eastAsiaTheme="minorEastAsia" w:cstheme="minorEastAsia"/>
          <w:color w:val="000000"/>
          <w:kern w:val="2"/>
          <w:sz w:val="24"/>
          <w:szCs w:val="24"/>
          <w:lang w:val="en-US" w:eastAsia="zh-CN"/>
        </w:rPr>
        <w:t>2</w:t>
      </w:r>
      <w:r>
        <w:rPr>
          <w:rFonts w:hint="eastAsia" w:asciiTheme="minorEastAsia" w:hAnsiTheme="minorEastAsia" w:eastAsiaTheme="minorEastAsia" w:cstheme="minorEastAsia"/>
          <w:color w:val="000000"/>
          <w:kern w:val="2"/>
          <w:sz w:val="24"/>
          <w:szCs w:val="24"/>
        </w:rPr>
        <w:t>、该项目的环境执法现场监察和日常监督管理由乌拉特前旗环境监察大队负责。</w:t>
      </w:r>
    </w:p>
    <w:p>
      <w:pPr>
        <w:spacing w:line="360" w:lineRule="auto"/>
        <w:ind w:firstLine="6720" w:firstLineChars="2800"/>
        <w:rPr>
          <w:rFonts w:hint="eastAsia" w:asciiTheme="minorEastAsia" w:hAnsiTheme="minorEastAsia" w:eastAsiaTheme="minorEastAsia" w:cstheme="minorEastAsia"/>
          <w:color w:val="000000"/>
          <w:kern w:val="0"/>
          <w:sz w:val="24"/>
          <w:szCs w:val="24"/>
        </w:rPr>
      </w:pPr>
      <w:bookmarkStart w:id="1" w:name="_GoBack"/>
      <w:bookmarkEnd w:id="1"/>
    </w:p>
    <w:p>
      <w:pPr>
        <w:adjustRightInd w:val="0"/>
        <w:spacing w:line="360" w:lineRule="auto"/>
        <w:ind w:firstLine="3120" w:firstLineChars="1300"/>
        <w:textAlignment w:val="baseline"/>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 巴彦淖尔市生态环境局乌拉特前旗分局</w:t>
      </w:r>
    </w:p>
    <w:p>
      <w:pPr>
        <w:adjustRightInd w:val="0"/>
        <w:spacing w:line="36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highlight w:val="none"/>
          <w:lang w:val="en-US" w:eastAsia="zh-CN"/>
        </w:rPr>
        <w:t xml:space="preserve"> 2024年 7 月 22 日</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u w:val="single"/>
        </w:rPr>
        <w:t>抄送：乌拉特前旗环境监察大队、乌拉特前旗环境保护监测站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64421"/>
    <w:rsid w:val="1365377B"/>
    <w:rsid w:val="25417593"/>
    <w:rsid w:val="27BC295E"/>
    <w:rsid w:val="4F3B0861"/>
    <w:rsid w:val="6DC14E7B"/>
    <w:rsid w:val="7E49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basedOn w:val="1"/>
    <w:next w:val="1"/>
    <w:qFormat/>
    <w:uiPriority w:val="0"/>
    <w:pPr>
      <w:keepNext/>
      <w:keepLines/>
      <w:spacing w:before="240" w:after="64" w:line="320" w:lineRule="auto"/>
      <w:ind w:left="1152" w:hanging="432"/>
      <w:outlineLvl w:val="5"/>
    </w:pPr>
    <w:rPr>
      <w:rFonts w:ascii="Cambria" w:hAnsi="Cambria" w:eastAsia="宋体" w:cs="Times New Roman"/>
      <w:b/>
      <w:bCs/>
      <w:kern w:val="0"/>
      <w:sz w:val="24"/>
      <w:szCs w:val="2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adjustRightInd w:val="0"/>
      <w:spacing w:line="360" w:lineRule="atLeast"/>
      <w:ind w:firstLine="480"/>
      <w:jc w:val="left"/>
      <w:textAlignment w:val="baseline"/>
    </w:pPr>
    <w:rPr>
      <w:kern w:val="0"/>
      <w:sz w:val="24"/>
      <w:szCs w:val="20"/>
    </w:rPr>
  </w:style>
  <w:style w:type="paragraph" w:styleId="4">
    <w:name w:val="Body Text First Indent 2"/>
    <w:basedOn w:val="2"/>
    <w:qFormat/>
    <w:uiPriority w:val="0"/>
    <w:pPr>
      <w:spacing w:after="120"/>
      <w:ind w:left="420" w:firstLine="210"/>
    </w:pPr>
  </w:style>
  <w:style w:type="paragraph" w:customStyle="1" w:styleId="7">
    <w:name w:val="表文"/>
    <w:basedOn w:val="1"/>
    <w:next w:val="1"/>
    <w:qFormat/>
    <w:uiPriority w:val="0"/>
    <w:pPr>
      <w:spacing w:line="360" w:lineRule="exact"/>
      <w:ind w:firstLine="0" w:firstLineChars="0"/>
      <w:jc w:val="center"/>
    </w:pPr>
    <w:rPr>
      <w:kern w:val="0"/>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2024-04-17T03:40:00Z</dcterms:created>
  <dc:creator>Admin</dc:creator>
  <cp:lastModifiedBy>Admin</cp:lastModifiedBy>
  <cp:lastPrinted>2024-04-18T03:02:00Z</cp:lastPrinted>
  <dcterms:modified xsi:type="dcterms:W3CDTF">2024-07-22T02:24:48Z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