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201" w:tblpY="453"/>
        <w:tblOverlap w:val="never"/>
        <w:tblW w:w="116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185"/>
        <w:gridCol w:w="2050"/>
        <w:gridCol w:w="2415"/>
        <w:gridCol w:w="1042"/>
        <w:gridCol w:w="1183"/>
        <w:gridCol w:w="10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16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乌拉特前旗构建和谐劳动关系三方委员会关于2024年《集体合同》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《工资专项集体合同》审查情况四季度的公示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合同类型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合同有效期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企业方首席代表姓名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职工方首席代表姓名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巴彦淖尔市同晨新材料有限责任公司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工资专项集体合同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2024/7/17-2025/7/17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孙喜平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钟学丽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巴彦淖尔市同晨新材料有限责任公司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集体合同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2024/7/17-2027/7/17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孙喜平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钟学丽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内蒙古草原鸿泰肉业有限公司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工资专项集体合同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2024/6/4-2025/6/4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张跃华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杨治国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ZWRkZGY4NTVkMTQxYWQxMzQyOTg5YTAzYTYzNjIifQ=="/>
    <w:docVar w:name="KSO_WPS_MARK_KEY" w:val="54d71dc9-1973-4b24-a6a8-d84858ebad00"/>
  </w:docVars>
  <w:rsids>
    <w:rsidRoot w:val="7ADE4F0C"/>
    <w:rsid w:val="11DD0680"/>
    <w:rsid w:val="2408096B"/>
    <w:rsid w:val="2BB666F0"/>
    <w:rsid w:val="47AA76FA"/>
    <w:rsid w:val="79722CDA"/>
    <w:rsid w:val="7ADE4F0C"/>
    <w:rsid w:val="7B8166F7"/>
    <w:rsid w:val="7EFF5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488</Characters>
  <Lines>0</Lines>
  <Paragraphs>0</Paragraphs>
  <TotalTime>18</TotalTime>
  <ScaleCrop>false</ScaleCrop>
  <LinksUpToDate>false</LinksUpToDate>
  <CharactersWithSpaces>491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2024-06-25T08:24:00Z</dcterms:created>
  <dc:creator>WPS_1694138396</dc:creator>
  <cp:lastModifiedBy>Lenovo</cp:lastModifiedBy>
  <cp:lastPrinted>2024-12-27T02:30:00Z</cp:lastPrinted>
  <dcterms:modified xsi:type="dcterms:W3CDTF">2024-12-27T15:39:45Z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4445E61CACD24520997997CD758FF110_13</vt:lpwstr>
  </property>
</Properties>
</file>