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cs="仿宋_GB2312"/>
          <w:spacing w:val="-12"/>
        </w:rPr>
      </w:pPr>
      <w:r>
        <w:rPr>
          <w:rFonts w:hint="eastAsia" w:ascii="仿宋_GB2312" w:hAnsi="仿宋_GB2312" w:cs="仿宋_GB2312"/>
          <w:spacing w:val="-12"/>
        </w:rPr>
        <w:t>附：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410"/>
        <w:gridCol w:w="2555"/>
        <w:gridCol w:w="1914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RANGE!A1:D45"/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拟吊销企业（公司）名单44户（第一批）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62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法定代表人/负责人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911508237438616965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内蒙古新安达公路经营有限公司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周彩青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91150823667347432P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乌拉特前旗弘健食品有限责任公司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孙永平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911508236706966259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乌拉特前旗阳光宾馆洗浴服务有限责任公司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刘玉梅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91150823680015336R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内蒙古朗捷矿业有限公司乌拉特前旗分公司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闫鹏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91150823686543252L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乌拉特前旗森茂综合商贸有限责任公司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杨春森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911508235528071792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乌拉特前旗欣亿源劳务租赁有限责任公司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91150823MA0N2MPH7F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鄂尔多斯市全德兴房地产开发有限公司乌拉特前旗项目部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杨瑞光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91150823585168959R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乌拉特前旗巨丰商贸有限责任公司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朱建国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91150823MA0N2NDB4E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内蒙古宇田商贸有限责任公司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何永强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91150823397159756C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乌拉特前旗鸿利商贸有限责任公司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高海艳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91150823397350307P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乌拉特前旗亨顺商贸有限责任公司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91150823318456657H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乌拉特前旗欣盛农牧业有限责任公司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杨凤云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911508233185150390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包头市浩雪馨商贸有限责任公司乌拉特前旗分公司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吕永清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9115082334139778XW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北京众森圣科投资管理有限公司乌拉特前旗分公司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李宗馥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91150823MA0MWMF31P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巴彦淖尔祥诚浩农贸有限责任公司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聂经纬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91150823MA0MX36E8B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巴彦淖尔市万启经济信息咨询有限公司乌拉特前旗分公司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温欣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91150823MA0MX4E159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内蒙古恒炫色绳艺坊有限公司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许彪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91150823MA0MX8W53K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内蒙古言必行商贸有限责任公司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91150823MA0MX92R52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乌拉特前旗永强劳务有限责任公司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朱占义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91150823MA0MXK36XN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内蒙古德够乐网络平台有限责任公司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李祥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91150823MA0MYB2J0H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乌拉特前旗新家艺装饰工程有限公司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马腾胜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91150823MA0MYT5A56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内蒙古蒙擎汽车服务有限公司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朝格毕力格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91150823MA0MYWQG6R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内蒙古优幼教育培训有限责任公司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宫云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91150823MA0N03TP5Y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内蒙古金叠隆商贸有限责任公司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赵文元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91150823MA0N03TQ3R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巴彦淖尔市鑫雨迪商贸有限责任公司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陶则朝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91150823MA0N0KFT57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乌拉特前旗铭金汽车服务有限公司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陈芳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91150823MA0N1PET8F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内蒙古恒鼎通商贸有限责任公司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薛狄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91150823MA0N3A1Y65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乌拉特前旗皓宇制冷有限公司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张勇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91150823MA0N528L3Y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乌拉特前旗鹿鼎通信网络建设有限公司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白鹿鹿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91150823MA0N8E800Y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乌拉特前旗凯睿英语培训有限公司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91150823MA0NGGWTXH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内蒙古亿佳仁农业发展有限公司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李鹏程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91150823MA0NJBX604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乌拉特前旗鼎润商贸有限责任公司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相宇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91150823MA0NQUA64N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内蒙古海焱实业有限公司乌拉特前旗分公司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斯琴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91150823MA0PRXNQ6C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乌拉特前旗车小将汽车用品销售有限公司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91150823MA0PWBFK3B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内蒙古德升华农业发展有限公司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张建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91150823MA0Q6Y057M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内蒙古聚朋友餐饮娱乐有限公司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白斌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91150823MA0QJKTU9K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内蒙古爱尚星辰文化传媒有限公司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曹雨文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91150823MA13P0JJ4T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内蒙古卡族创业信息科技有限公司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樊俊文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91150823MA13QNG598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内蒙古蜜蜂农业服务有限公司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朱红丽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91150823MA13QNHN2R</w:t>
            </w:r>
          </w:p>
        </w:tc>
        <w:tc>
          <w:tcPr>
            <w:tcW w:w="262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内蒙古满潞红农业技术发展有限公司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赵忠仁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拟吊销农民专业合作社1户（第一批）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法定代表人/负责人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9315082332903488XX</w:t>
            </w:r>
          </w:p>
        </w:tc>
        <w:tc>
          <w:tcPr>
            <w:tcW w:w="1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乌拉特前旗白彦花镇金腾乐农牧专业合作社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1"/>
                <w:szCs w:val="21"/>
              </w:rPr>
              <w:t>乌日勒格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5B54290"/>
    <w:rsid w:val="05B61F31"/>
    <w:rsid w:val="45B54290"/>
    <w:rsid w:val="4901159C"/>
    <w:rsid w:val="60606C05"/>
    <w:rsid w:val="63C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2023-07-07T03:56:00Z</dcterms:created>
  <dc:creator>大西几的wps</dc:creator>
  <cp:lastModifiedBy>大西几的wps</cp:lastModifiedBy>
  <dcterms:modified xsi:type="dcterms:W3CDTF">2023-07-07T03:56:50Z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A69B08C6112045E79ABBFF2A4F4AFE6E_11</vt:lpwstr>
  </property>
</Properties>
</file>