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C585"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color w:val="000000"/>
          <w:sz w:val="32"/>
          <w:szCs w:val="32"/>
        </w:rPr>
        <w:t>附件1</w:t>
      </w:r>
    </w:p>
    <w:bookmarkEnd w:id="0"/>
    <w:p w14:paraId="419A5407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7B199BC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乌拉特前旗第十一届“旗长杯”校园足球</w:t>
      </w:r>
    </w:p>
    <w:p w14:paraId="76C85DA6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联赛竞赛规程</w:t>
      </w:r>
    </w:p>
    <w:p w14:paraId="1F6D3B0F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一、主办单位</w:t>
      </w:r>
    </w:p>
    <w:p w14:paraId="7506B99C">
      <w:pPr>
        <w:spacing w:line="600" w:lineRule="exact"/>
        <w:ind w:firstLine="640" w:firstLineChars="2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乌拉特前旗人民政府</w:t>
      </w:r>
    </w:p>
    <w:p w14:paraId="00F0954D">
      <w:pPr>
        <w:spacing w:line="600" w:lineRule="exact"/>
        <w:ind w:firstLine="640" w:firstLineChars="2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 xml:space="preserve">二、承办单位   </w:t>
      </w:r>
    </w:p>
    <w:p w14:paraId="45030C4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乌拉特前旗教育局  </w:t>
      </w:r>
    </w:p>
    <w:p w14:paraId="4A8B788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乌拉特前旗文体旅游广电局</w:t>
      </w:r>
    </w:p>
    <w:p w14:paraId="53367E9E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三、协办单位</w:t>
      </w:r>
    </w:p>
    <w:p w14:paraId="02C2BC9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乌拉特前旗乌拉山小学</w:t>
      </w:r>
    </w:p>
    <w:p w14:paraId="4853B3BD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四、比赛时间和地点</w:t>
      </w:r>
    </w:p>
    <w:p w14:paraId="7F1EF73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小学男子、女子甲组、中学男子甲组联赛比赛时间：2026年3月18日—2026年3月22日</w:t>
      </w:r>
    </w:p>
    <w:p w14:paraId="258EB32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小学男子、女子甲组、中学男子乙组联赛比赛时间：2026年10月（具体日期另行通知）</w:t>
      </w:r>
    </w:p>
    <w:p w14:paraId="2A37924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比赛地点：乌拉特前旗乌拉山小学</w:t>
      </w:r>
    </w:p>
    <w:p w14:paraId="35545720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五、办赛形式和分组</w:t>
      </w:r>
    </w:p>
    <w:p w14:paraId="5434BEF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小学组联赛第一阶段分组循环，第二阶段交叉淘汰。中学组的比赛形式视报名情况而定。</w:t>
      </w:r>
    </w:p>
    <w:p w14:paraId="764312C0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六、运动员资格及参赛条件</w:t>
      </w:r>
    </w:p>
    <w:p w14:paraId="7FA1FCD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1．参赛单位为全</w:t>
      </w:r>
      <w:r>
        <w:rPr>
          <w:rFonts w:hint="eastAsia" w:ascii="仿宋_GB2312" w:eastAsia="仿宋_GB2312"/>
          <w:color w:val="auto"/>
          <w:sz w:val="32"/>
          <w:szCs w:val="32"/>
        </w:rPr>
        <w:t>旗各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中小</w:t>
      </w:r>
      <w:r>
        <w:rPr>
          <w:rFonts w:hint="eastAsia" w:ascii="仿宋_GB2312" w:eastAsia="仿宋_GB2312"/>
          <w:color w:val="auto"/>
          <w:sz w:val="32"/>
          <w:szCs w:val="32"/>
        </w:rPr>
        <w:t>学。</w:t>
      </w:r>
    </w:p>
    <w:p w14:paraId="7EBE74C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2．各参赛队均以该队所在学校为参赛队名称，且该队所有运动员必须为同一所学校且具有正式学籍的在籍在校生。</w:t>
      </w:r>
    </w:p>
    <w:p w14:paraId="53BE4997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3.参赛运动员高中组须为2007年1月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日以后出生，初中甲组须为2010年1月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日以后出生，初中乙组须为2011年1月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日以后出生，小学甲组为2013年1月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日以后出生。小学乙组为2014年1月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日以后出生并具有二代居民身份证。</w:t>
      </w:r>
    </w:p>
    <w:p w14:paraId="30BDB3AD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七、参加办法</w:t>
      </w:r>
    </w:p>
    <w:p w14:paraId="74AEA1C2"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1．各代表队设总领队和副总领队各1名，分别由分管校长和体卫艺主任担任。</w:t>
      </w:r>
    </w:p>
    <w:p w14:paraId="2E92DEEB">
      <w:pPr>
        <w:spacing w:line="600" w:lineRule="exact"/>
        <w:ind w:left="613" w:leftChars="29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2．中学组每支球队限报运动员20人，小学组限报15人。</w:t>
      </w:r>
    </w:p>
    <w:p w14:paraId="75D036C3">
      <w:pPr>
        <w:spacing w:line="600" w:lineRule="exact"/>
        <w:ind w:left="613" w:leftChars="29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3．各学校统一为所有参赛球员购买比赛期间的人身意外伤害保险（费用由各学校自行负责），参赛队员必须提供旗级以上医院出具的健康证明材料。</w:t>
      </w:r>
    </w:p>
    <w:p w14:paraId="39B4B22A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八、竞赛办法</w:t>
      </w:r>
    </w:p>
    <w:p w14:paraId="645B8D4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1．比赛采用中国足球协会审定的最新《足球竞赛规则》。</w:t>
      </w:r>
    </w:p>
    <w:p w14:paraId="7B71878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小学联赛比赛用球为4号球，初中、高中联赛比赛用球为5号球，比赛用鞋为TF碎钉或MG软胶钉足球鞋，场上球员必须佩带护腿板。比赛服装每队必须有两套不同颜色（深、浅）的赛服，守门员服装颜色有明显区别。比赛服装的号码（上衣背后高25厘米，短裤右腿前高10厘米）必须与运动员报名单所填号码相符。无号、重号、号码不清不得上场比赛。场上队长自备6厘米宽与上衣颜色有明显区别的袖标。各参赛单位自备一面校旗。</w:t>
      </w:r>
    </w:p>
    <w:p w14:paraId="731026D4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．小学联赛采取8人赛制，比赛时间为60分钟，其中上下半场各30分钟，中场休息10分钟。初中、高中联赛采取11人赛制，初中联赛比赛时间为80分钟，其中上下半场各40分钟，中场休息10分钟，高中联赛比赛时间为80分钟，其中上下半场各40分钟，中场休息10分钟，含换人和伤停等所占时间。</w:t>
      </w:r>
    </w:p>
    <w:p w14:paraId="3EAF0923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九、计分办法</w:t>
      </w:r>
    </w:p>
    <w:p w14:paraId="795EE7A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每场比赛均决出胜负，规定时间内决出胜负者，胜队得 3分，负队得 0 分；规定时间比赛结束时出现平局，以球点球决出胜负者，胜队得 2 分，负队得 1分；</w:t>
      </w:r>
    </w:p>
    <w:p w14:paraId="7E89C656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2.如遇两队或两队以上积分相等，则按下列顺序排列名次</w:t>
      </w:r>
    </w:p>
    <w:p w14:paraId="2482E2D5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（1）积分相等队之间相互比赛积分多者，名次列前；</w:t>
      </w:r>
    </w:p>
    <w:p w14:paraId="6F9BD5DF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（2）积分相等队之间相互比赛净胜球多者，名次列前；</w:t>
      </w:r>
    </w:p>
    <w:p w14:paraId="568CD3D4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（3）积分相等队之间相互比赛进球数多者，名次列前；</w:t>
      </w:r>
    </w:p>
    <w:p w14:paraId="1A5AA8FF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（4）积分相等队在全部比赛中净胜球多者，名次列前；</w:t>
      </w:r>
    </w:p>
    <w:p w14:paraId="39366249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（5）积分相等队在全部比赛中进球数多者，名次列前；</w:t>
      </w:r>
    </w:p>
    <w:p w14:paraId="184EA4E8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（6）如仍相等，则以抽签的办法决定名次。</w:t>
      </w:r>
    </w:p>
    <w:p w14:paraId="13138E70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十、录取名次与奖励</w:t>
      </w:r>
    </w:p>
    <w:p w14:paraId="740CA86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</w:t>
      </w:r>
      <w:r>
        <w:rPr>
          <w:rFonts w:hint="eastAsia" w:ascii="仿宋_GB2312" w:eastAsia="仿宋_GB2312"/>
          <w:color w:val="auto"/>
          <w:sz w:val="32"/>
          <w:szCs w:val="32"/>
        </w:rPr>
        <w:t>各组别</w:t>
      </w:r>
      <w:r>
        <w:rPr>
          <w:rFonts w:hint="eastAsia" w:ascii="仿宋_GB2312" w:eastAsia="仿宋_GB2312"/>
          <w:sz w:val="32"/>
          <w:szCs w:val="32"/>
        </w:rPr>
        <w:t>参赛队按积分取前三名（高中组取第一名）,对获奖教练员进行现金奖励，运动员颁发获奖证书和奖品。</w:t>
      </w:r>
    </w:p>
    <w:p w14:paraId="0413D82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2．本次比赛设“体育道德风尚奖”、“优秀裁判员”、“优秀教练员”和“优秀工作人员”等奖项。</w:t>
      </w:r>
    </w:p>
    <w:p w14:paraId="7D93A63B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十一、资格审查</w:t>
      </w:r>
    </w:p>
    <w:p w14:paraId="3D473AB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1．比赛将严格按照规程对参赛运动队进行资格审查，对违反资格规定、比赛纪律的运动队（员）及其所在单位的处罚，将按照《内蒙古自治区学生体育竞赛纪律处罚规定》中有关条款执行。</w:t>
      </w:r>
    </w:p>
    <w:p w14:paraId="71799FB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2．赛前将召开领队、教练联席会议，并对各队报名情况进行确认。</w:t>
      </w:r>
    </w:p>
    <w:p w14:paraId="23AA025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凡出现冒名顶替、弄虚作假或违反比赛规定的球队，经核实确认后，将视情节轻重给予警告、停赛、罚款、通报批评、取消比赛成绩、取消体育道德风尚奖评选资格等处罚，对情节特别严重者，将依法追究相关责任。</w:t>
      </w:r>
    </w:p>
    <w:p w14:paraId="49AB807B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十二、报名与报到</w:t>
      </w:r>
    </w:p>
    <w:p w14:paraId="191B1D7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报名：各参赛队必须按要求逐项填写报名表、同时报送电子版（qqjyjtwyg@163.com），参赛运动员必须报送电子学籍一份，每人准备2张二寸免冠彩照（同一底版）。以上材料各学校于2025年3月13日前报送（只报送甲组的材料，乙组材料上报时间另行通知）乌拉特前旗教育局体卫艺股（902室），一经上报，不得更改。</w:t>
      </w:r>
    </w:p>
    <w:p w14:paraId="0E1AF42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2．裁判员、领队、教练员联席会议时间和地点另行通知。</w:t>
      </w:r>
    </w:p>
    <w:p w14:paraId="515BD93F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十三、经费</w:t>
      </w:r>
    </w:p>
    <w:p w14:paraId="31D3655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1．参赛队费用自理。</w:t>
      </w:r>
    </w:p>
    <w:p w14:paraId="7188739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2．在比赛期间，如发现违规事件，将视情节轻重，由比赛主办方依据《内蒙古自治区中学生体育竞赛纪律处罚规定》予以处罚。</w:t>
      </w:r>
    </w:p>
    <w:p w14:paraId="06980540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十四、裁判员选派</w:t>
      </w:r>
    </w:p>
    <w:p w14:paraId="10B3BB9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本次比赛裁判员由教育局从各学校选聘。</w:t>
      </w:r>
    </w:p>
    <w:p w14:paraId="6CFF93BF"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十五、其他</w:t>
      </w:r>
    </w:p>
    <w:p w14:paraId="0323607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本《规程》解释权属乌拉特前旗教育局，未尽事宜，另行通知。</w:t>
      </w:r>
    </w:p>
    <w:p w14:paraId="43294BB7">
      <w:pPr>
        <w:spacing w:line="600" w:lineRule="exact"/>
        <w:rPr>
          <w:rFonts w:hint="eastAsia" w:ascii="黑体" w:hAnsi="仿宋_GB2312" w:eastAsia="黑体" w:cs="仿宋_GB2312"/>
          <w:sz w:val="32"/>
          <w:szCs w:val="32"/>
        </w:rPr>
      </w:pPr>
    </w:p>
    <w:p w14:paraId="7914D4E5">
      <w:pPr>
        <w:spacing w:line="600" w:lineRule="exact"/>
        <w:rPr>
          <w:rFonts w:hint="eastAsia" w:ascii="黑体" w:hAnsi="仿宋_GB2312" w:eastAsia="黑体" w:cs="仿宋_GB2312"/>
          <w:sz w:val="32"/>
          <w:szCs w:val="32"/>
        </w:rPr>
      </w:pPr>
    </w:p>
    <w:p w14:paraId="44163B1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28D4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6A237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01B2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97FF4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B636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C310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2D299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BD175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89C49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40F8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819EA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A414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FBADD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3DF1C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93105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FC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21CB7"/>
    <w:rsid w:val="720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2026-04-03T03:11:00Z</dcterms:created>
  <dc:creator>WPS_1629076336</dc:creator>
  <cp:lastModifiedBy>WPS_1629076336</cp:lastModifiedBy>
  <dcterms:modified xsi:type="dcterms:W3CDTF">2026-04-03T03:11:36Z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CF55000AAB714C4CB83EC5FE07688BD9_11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