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kinsoku/>
        <w:wordWrap/>
        <w:overflowPunct/>
        <w:topLinePunct w:val="0"/>
        <w:autoSpaceDE/>
        <w:autoSpaceDN/>
        <w:bidi w:val="0"/>
        <w:adjustRightInd/>
        <w:snapToGrid w:val="0"/>
        <w:spacing w:line="142" w:lineRule="atLeast"/>
        <w:ind w:left="0" w:leftChars="0" w:right="0" w:rightChars="0" w:firstLine="0" w:firstLineChars="0"/>
        <w:jc w:val="left"/>
        <w:textAlignment w:val="baseline"/>
        <w:outlineLvl w:val="9"/>
        <w:rPr>
          <w:rFonts w:ascii="黑体" w:hAnsi="黑体" w:eastAsia="黑体" w:cs="黑体"/>
          <w:b w:val="0"/>
          <w:bCs w:val="0"/>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旗十</w:t>
      </w:r>
      <w:r>
        <w:rPr>
          <w:rFonts w:hint="eastAsia" w:ascii="黑体" w:hAnsi="黑体" w:eastAsia="黑体" w:cs="黑体"/>
          <w:b w:val="0"/>
          <w:bCs w:val="0"/>
          <w:color w:val="auto"/>
          <w:sz w:val="32"/>
          <w:szCs w:val="32"/>
          <w:highlight w:val="none"/>
          <w:shd w:val="clear" w:color="auto" w:fill="auto"/>
          <w:lang w:eastAsia="zh-CN"/>
        </w:rPr>
        <w:t>七</w:t>
      </w:r>
      <w:r>
        <w:rPr>
          <w:rFonts w:hint="eastAsia" w:ascii="黑体" w:hAnsi="黑体" w:eastAsia="黑体" w:cs="黑体"/>
          <w:b w:val="0"/>
          <w:bCs w:val="0"/>
          <w:color w:val="auto"/>
          <w:sz w:val="32"/>
          <w:szCs w:val="32"/>
          <w:highlight w:val="none"/>
          <w:shd w:val="clear" w:color="auto" w:fill="auto"/>
          <w:lang w:val="en-US" w:eastAsia="zh-CN"/>
        </w:rPr>
        <w:t>届</w:t>
      </w:r>
      <w:r>
        <w:rPr>
          <w:rFonts w:hint="eastAsia" w:ascii="黑体" w:hAnsi="黑体" w:eastAsia="黑体" w:cs="黑体"/>
          <w:b w:val="0"/>
          <w:bCs w:val="0"/>
          <w:color w:val="auto"/>
          <w:sz w:val="32"/>
          <w:szCs w:val="32"/>
          <w:highlight w:val="none"/>
          <w:shd w:val="clear" w:color="auto" w:fill="auto"/>
        </w:rPr>
        <w:t>人大</w:t>
      </w:r>
      <w:r>
        <w:rPr>
          <w:rFonts w:hint="eastAsia" w:ascii="黑体" w:hAnsi="黑体" w:eastAsia="黑体" w:cs="黑体"/>
          <w:b w:val="0"/>
          <w:bCs w:val="0"/>
          <w:color w:val="auto"/>
          <w:sz w:val="32"/>
          <w:szCs w:val="32"/>
          <w:highlight w:val="none"/>
          <w:shd w:val="clear" w:color="auto" w:fill="auto"/>
          <w:lang w:val="en-US" w:eastAsia="zh-CN"/>
        </w:rPr>
        <w:t>一</w:t>
      </w:r>
      <w:r>
        <w:rPr>
          <w:rFonts w:hint="eastAsia" w:ascii="黑体" w:hAnsi="黑体" w:eastAsia="黑体" w:cs="黑体"/>
          <w:b w:val="0"/>
          <w:bCs w:val="0"/>
          <w:color w:val="auto"/>
          <w:sz w:val="32"/>
          <w:szCs w:val="32"/>
          <w:highlight w:val="none"/>
          <w:shd w:val="clear" w:color="auto" w:fill="auto"/>
        </w:rPr>
        <w:t>次</w:t>
      </w:r>
    </w:p>
    <w:p>
      <w:pPr>
        <w:keepNext w:val="0"/>
        <w:keepLines w:val="0"/>
        <w:pageBreakBefore w:val="0"/>
        <w:widowControl w:val="0"/>
        <w:suppressLineNumbers/>
        <w:kinsoku/>
        <w:wordWrap/>
        <w:overflowPunct/>
        <w:topLinePunct w:val="0"/>
        <w:autoSpaceDE/>
        <w:autoSpaceDN/>
        <w:bidi w:val="0"/>
        <w:adjustRightInd/>
        <w:snapToGrid w:val="0"/>
        <w:spacing w:line="142" w:lineRule="atLeast"/>
        <w:ind w:left="0" w:leftChars="0" w:right="0" w:rightChars="0" w:firstLine="0" w:firstLineChars="0"/>
        <w:jc w:val="left"/>
        <w:textAlignment w:val="baseline"/>
        <w:outlineLvl w:val="9"/>
        <w:rPr>
          <w:rFonts w:ascii="??_GB2312" w:hAnsi="??_GB2312" w:cs="??_GB2312"/>
          <w:b w:val="0"/>
          <w:bCs w:val="0"/>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rPr>
        <w:t>会议材料（</w:t>
      </w:r>
      <w:r>
        <w:rPr>
          <w:rFonts w:hint="eastAsia" w:ascii="黑体" w:hAnsi="黑体" w:eastAsia="黑体" w:cs="黑体"/>
          <w:b w:val="0"/>
          <w:bCs w:val="0"/>
          <w:color w:val="auto"/>
          <w:sz w:val="32"/>
          <w:szCs w:val="32"/>
          <w:highlight w:val="none"/>
          <w:shd w:val="clear" w:color="auto" w:fill="auto"/>
          <w:lang w:val="en-US" w:eastAsia="zh-CN"/>
        </w:rPr>
        <w:t>十三</w:t>
      </w:r>
      <w:r>
        <w:rPr>
          <w:rFonts w:hint="eastAsia" w:ascii="黑体" w:hAnsi="黑体" w:eastAsia="黑体" w:cs="黑体"/>
          <w:b w:val="0"/>
          <w:bCs w:val="0"/>
          <w:color w:val="auto"/>
          <w:sz w:val="32"/>
          <w:szCs w:val="32"/>
          <w:highlight w:val="none"/>
          <w:shd w:val="clear" w:color="auto" w:fill="auto"/>
        </w:rPr>
        <w:t>）</w:t>
      </w:r>
    </w:p>
    <w:p>
      <w:pPr>
        <w:suppressLineNumbers/>
        <w:snapToGrid w:val="0"/>
        <w:spacing w:line="500" w:lineRule="exact"/>
        <w:textAlignment w:val="baseline"/>
        <w:rPr>
          <w:rFonts w:ascii="黑体" w:hAnsi="黑体" w:eastAsia="黑体" w:cs="黑体"/>
          <w:b/>
          <w:bCs/>
          <w:color w:val="auto"/>
          <w:sz w:val="32"/>
          <w:szCs w:val="32"/>
          <w:highlight w:val="none"/>
          <w:shd w:val="clear" w:color="auto" w:fill="auto"/>
        </w:rPr>
      </w:pPr>
    </w:p>
    <w:p>
      <w:pPr>
        <w:spacing w:line="500" w:lineRule="exact"/>
        <w:jc w:val="center"/>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关于乌拉特前旗201</w:t>
      </w:r>
      <w:r>
        <w:rPr>
          <w:rFonts w:hint="eastAsia" w:ascii="宋体" w:hAnsi="宋体" w:eastAsia="宋体" w:cs="宋体"/>
          <w:b/>
          <w:bCs/>
          <w:color w:val="auto"/>
          <w:sz w:val="44"/>
          <w:szCs w:val="44"/>
          <w:highlight w:val="none"/>
          <w:shd w:val="clear" w:color="auto" w:fill="auto"/>
          <w:lang w:val="en-US" w:eastAsia="zh-CN"/>
        </w:rPr>
        <w:t>7</w:t>
      </w:r>
      <w:r>
        <w:rPr>
          <w:rFonts w:hint="eastAsia" w:ascii="宋体" w:hAnsi="宋体" w:eastAsia="宋体" w:cs="宋体"/>
          <w:b/>
          <w:bCs/>
          <w:color w:val="auto"/>
          <w:sz w:val="44"/>
          <w:szCs w:val="44"/>
          <w:highlight w:val="none"/>
          <w:shd w:val="clear" w:color="auto" w:fill="auto"/>
        </w:rPr>
        <w:t>年国民</w:t>
      </w:r>
    </w:p>
    <w:p>
      <w:pPr>
        <w:spacing w:line="500" w:lineRule="exact"/>
        <w:jc w:val="center"/>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经济和社会发展计划执行情况与201</w:t>
      </w:r>
      <w:r>
        <w:rPr>
          <w:rFonts w:hint="eastAsia" w:ascii="宋体" w:hAnsi="宋体" w:eastAsia="宋体" w:cs="宋体"/>
          <w:b/>
          <w:bCs/>
          <w:color w:val="auto"/>
          <w:sz w:val="44"/>
          <w:szCs w:val="44"/>
          <w:highlight w:val="none"/>
          <w:shd w:val="clear" w:color="auto" w:fill="auto"/>
          <w:lang w:val="en-US" w:eastAsia="zh-CN"/>
        </w:rPr>
        <w:t>8</w:t>
      </w:r>
      <w:r>
        <w:rPr>
          <w:rFonts w:hint="eastAsia" w:ascii="宋体" w:hAnsi="宋体" w:eastAsia="宋体" w:cs="宋体"/>
          <w:b/>
          <w:bCs/>
          <w:color w:val="auto"/>
          <w:sz w:val="44"/>
          <w:szCs w:val="44"/>
          <w:highlight w:val="none"/>
          <w:shd w:val="clear" w:color="auto" w:fill="auto"/>
        </w:rPr>
        <w:t>年</w:t>
      </w:r>
    </w:p>
    <w:p>
      <w:pPr>
        <w:spacing w:line="500" w:lineRule="exact"/>
        <w:jc w:val="center"/>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国民经济和社会发展计划草案的报告</w:t>
      </w:r>
    </w:p>
    <w:p>
      <w:pPr>
        <w:suppressLineNumbers/>
        <w:snapToGrid w:val="0"/>
        <w:spacing w:line="500" w:lineRule="exact"/>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hint="eastAsia" w:ascii="仿宋" w:hAnsi="仿宋" w:eastAsia="仿宋" w:cs="仿宋"/>
          <w:b/>
          <w:bCs/>
          <w:color w:val="auto"/>
          <w:sz w:val="24"/>
          <w:szCs w:val="28"/>
          <w:highlight w:val="none"/>
          <w:shd w:val="clear" w:color="auto" w:fill="auto"/>
        </w:rPr>
      </w:pPr>
      <w:r>
        <w:rPr>
          <w:rFonts w:hint="eastAsia" w:ascii="仿宋" w:hAnsi="仿宋" w:eastAsia="仿宋" w:cs="仿宋"/>
          <w:b/>
          <w:bCs/>
          <w:color w:val="auto"/>
          <w:sz w:val="24"/>
          <w:szCs w:val="24"/>
          <w:highlight w:val="none"/>
          <w:shd w:val="clear" w:color="auto" w:fill="auto"/>
        </w:rPr>
        <w:t>（</w:t>
      </w:r>
      <w:r>
        <w:rPr>
          <w:rFonts w:hint="eastAsia" w:ascii="仿宋" w:hAnsi="仿宋" w:eastAsia="仿宋" w:cs="仿宋"/>
          <w:b/>
          <w:bCs/>
          <w:color w:val="auto"/>
          <w:sz w:val="24"/>
          <w:szCs w:val="24"/>
          <w:highlight w:val="none"/>
          <w:shd w:val="clear" w:color="auto" w:fill="auto"/>
          <w:lang w:val="en-US" w:eastAsia="zh-CN"/>
        </w:rPr>
        <w:t>2017</w:t>
      </w:r>
      <w:r>
        <w:rPr>
          <w:rFonts w:hint="eastAsia" w:ascii="仿宋" w:hAnsi="仿宋" w:eastAsia="仿宋" w:cs="仿宋"/>
          <w:b/>
          <w:bCs/>
          <w:color w:val="auto"/>
          <w:sz w:val="24"/>
          <w:szCs w:val="24"/>
          <w:highlight w:val="none"/>
          <w:shd w:val="clear" w:color="auto" w:fill="auto"/>
        </w:rPr>
        <w:t>年</w:t>
      </w:r>
      <w:r>
        <w:rPr>
          <w:rFonts w:hint="eastAsia" w:ascii="仿宋" w:hAnsi="仿宋" w:eastAsia="仿宋" w:cs="仿宋"/>
          <w:b/>
          <w:bCs/>
          <w:color w:val="auto"/>
          <w:sz w:val="24"/>
          <w:szCs w:val="24"/>
          <w:highlight w:val="none"/>
          <w:shd w:val="clear" w:color="auto" w:fill="auto"/>
          <w:lang w:val="en-US" w:eastAsia="zh-CN"/>
        </w:rPr>
        <w:t>12月8日</w:t>
      </w:r>
      <w:r>
        <w:rPr>
          <w:rFonts w:hint="eastAsia" w:ascii="仿宋" w:hAnsi="仿宋" w:eastAsia="仿宋" w:cs="仿宋"/>
          <w:b/>
          <w:bCs/>
          <w:color w:val="auto"/>
          <w:sz w:val="24"/>
          <w:szCs w:val="24"/>
          <w:highlight w:val="none"/>
          <w:shd w:val="clear" w:color="auto" w:fill="auto"/>
        </w:rPr>
        <w:t>在乌拉特前旗第十</w:t>
      </w:r>
      <w:r>
        <w:rPr>
          <w:rFonts w:hint="eastAsia" w:ascii="仿宋" w:hAnsi="仿宋" w:eastAsia="仿宋" w:cs="仿宋"/>
          <w:b/>
          <w:bCs/>
          <w:color w:val="auto"/>
          <w:sz w:val="24"/>
          <w:szCs w:val="24"/>
          <w:highlight w:val="none"/>
          <w:shd w:val="clear" w:color="auto" w:fill="auto"/>
          <w:lang w:val="en-US" w:eastAsia="zh-CN"/>
        </w:rPr>
        <w:t>七</w:t>
      </w:r>
      <w:r>
        <w:rPr>
          <w:rFonts w:hint="eastAsia" w:ascii="仿宋" w:hAnsi="仿宋" w:eastAsia="仿宋" w:cs="仿宋"/>
          <w:b/>
          <w:bCs/>
          <w:color w:val="auto"/>
          <w:sz w:val="24"/>
          <w:szCs w:val="24"/>
          <w:highlight w:val="none"/>
          <w:shd w:val="clear" w:color="auto" w:fill="auto"/>
        </w:rPr>
        <w:t>届人民代表大会第</w:t>
      </w:r>
      <w:r>
        <w:rPr>
          <w:rFonts w:hint="eastAsia" w:ascii="仿宋" w:hAnsi="仿宋" w:eastAsia="仿宋" w:cs="仿宋"/>
          <w:b/>
          <w:bCs/>
          <w:color w:val="auto"/>
          <w:sz w:val="24"/>
          <w:szCs w:val="24"/>
          <w:highlight w:val="none"/>
          <w:shd w:val="clear" w:color="auto" w:fill="auto"/>
          <w:lang w:eastAsia="zh-CN"/>
        </w:rPr>
        <w:t>一</w:t>
      </w:r>
      <w:r>
        <w:rPr>
          <w:rFonts w:hint="eastAsia" w:ascii="仿宋" w:hAnsi="仿宋" w:eastAsia="仿宋" w:cs="仿宋"/>
          <w:b/>
          <w:bCs/>
          <w:color w:val="auto"/>
          <w:sz w:val="24"/>
          <w:szCs w:val="24"/>
          <w:highlight w:val="none"/>
          <w:shd w:val="clear" w:color="auto" w:fill="auto"/>
        </w:rPr>
        <w:t>次会议上）</w:t>
      </w:r>
    </w:p>
    <w:p>
      <w:pPr>
        <w:suppressLineNumbers/>
        <w:snapToGrid w:val="0"/>
        <w:spacing w:line="500" w:lineRule="exact"/>
        <w:jc w:val="center"/>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ascii="??_GB2312" w:hAnsi="??_GB2312" w:cs="??_GB2312"/>
          <w:b/>
          <w:bCs/>
          <w:color w:val="auto"/>
          <w:sz w:val="32"/>
          <w:szCs w:val="32"/>
          <w:highlight w:val="none"/>
          <w:shd w:val="clear" w:color="auto" w:fill="auto"/>
        </w:rPr>
      </w:pPr>
      <w:r>
        <w:rPr>
          <w:rFonts w:hint="eastAsia" w:ascii="楷体" w:hAnsi="楷体" w:eastAsia="楷体" w:cs="楷体"/>
          <w:b/>
          <w:bCs/>
          <w:color w:val="auto"/>
          <w:sz w:val="32"/>
          <w:szCs w:val="32"/>
          <w:highlight w:val="none"/>
          <w:shd w:val="clear" w:color="auto" w:fill="auto"/>
        </w:rPr>
        <w:t>乌拉特前旗发展和改革局局长</w:t>
      </w:r>
      <w:r>
        <w:rPr>
          <w:rFonts w:ascii="楷体" w:hAnsi="楷体" w:eastAsia="楷体" w:cs="楷体"/>
          <w:b/>
          <w:bCs/>
          <w:color w:val="auto"/>
          <w:sz w:val="32"/>
          <w:szCs w:val="32"/>
          <w:highlight w:val="none"/>
          <w:shd w:val="clear" w:color="auto" w:fill="auto"/>
        </w:rPr>
        <w:t xml:space="preserve">   </w:t>
      </w:r>
      <w:r>
        <w:rPr>
          <w:rFonts w:hint="eastAsia" w:ascii="楷体" w:hAnsi="楷体" w:eastAsia="楷体" w:cs="楷体"/>
          <w:b/>
          <w:bCs/>
          <w:color w:val="auto"/>
          <w:sz w:val="32"/>
          <w:szCs w:val="32"/>
          <w:highlight w:val="none"/>
          <w:shd w:val="clear" w:color="auto" w:fill="auto"/>
        </w:rPr>
        <w:t>张佐卿</w:t>
      </w:r>
    </w:p>
    <w:p>
      <w:pPr>
        <w:keepNext w:val="0"/>
        <w:keepLines w:val="0"/>
        <w:pageBreakBefore w:val="0"/>
        <w:kinsoku/>
        <w:wordWrap/>
        <w:overflowPunct/>
        <w:autoSpaceDE/>
        <w:bidi w:val="0"/>
        <w:spacing w:line="500" w:lineRule="exact"/>
        <w:ind w:left="0" w:leftChars="0"/>
        <w:rPr>
          <w:rFonts w:ascii="??_GB2312" w:hAnsi="??_GB2312" w:cs="??_GB2312"/>
          <w:b/>
          <w:bCs/>
          <w:color w:val="auto"/>
          <w:sz w:val="32"/>
          <w:szCs w:val="32"/>
          <w:highlight w:val="none"/>
          <w:shd w:val="clear" w:color="auto" w:fill="auto"/>
        </w:rPr>
      </w:pPr>
    </w:p>
    <w:p>
      <w:pPr>
        <w:keepNext w:val="0"/>
        <w:keepLines w:val="0"/>
        <w:pageBreakBefore w:val="0"/>
        <w:kinsoku/>
        <w:wordWrap/>
        <w:overflowPunct/>
        <w:autoSpaceDE/>
        <w:bidi w:val="0"/>
        <w:spacing w:line="540" w:lineRule="exact"/>
        <w:ind w:left="0" w:leftChars="0"/>
        <w:rPr>
          <w:rFonts w:ascii="黑体" w:hAnsi="黑体" w:eastAsia="黑体" w:cs="黑体"/>
          <w:b/>
          <w:bCs/>
          <w:color w:val="auto"/>
          <w:sz w:val="32"/>
          <w:szCs w:val="32"/>
          <w:highlight w:val="none"/>
          <w:shd w:val="clear" w:color="auto" w:fill="auto"/>
        </w:rPr>
      </w:pPr>
      <w:r>
        <w:rPr>
          <w:rFonts w:hint="eastAsia" w:ascii="黑体" w:hAnsi="黑体" w:eastAsia="黑体" w:cs="黑体"/>
          <w:b/>
          <w:bCs/>
          <w:color w:val="auto"/>
          <w:sz w:val="32"/>
          <w:szCs w:val="32"/>
          <w:highlight w:val="none"/>
          <w:shd w:val="clear" w:color="auto" w:fill="auto"/>
        </w:rPr>
        <w:t>各位代表：</w:t>
      </w:r>
    </w:p>
    <w:p>
      <w:pPr>
        <w:keepNext w:val="0"/>
        <w:keepLines w:val="0"/>
        <w:pageBreakBefore w:val="0"/>
        <w:kinsoku/>
        <w:wordWrap/>
        <w:overflowPunct/>
        <w:autoSpaceDE/>
        <w:bidi w:val="0"/>
        <w:spacing w:line="540" w:lineRule="exact"/>
        <w:ind w:left="0" w:leftChars="0"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受旗人民政府委托，现在我向大会书面报告201</w:t>
      </w:r>
      <w:r>
        <w:rPr>
          <w:rFonts w:hint="eastAsia" w:ascii="仿宋" w:hAnsi="仿宋" w:eastAsia="仿宋" w:cs="仿宋"/>
          <w:color w:val="auto"/>
          <w:sz w:val="32"/>
          <w:szCs w:val="32"/>
          <w:highlight w:val="none"/>
          <w:shd w:val="clear" w:color="auto" w:fill="auto"/>
          <w:lang w:val="en-US" w:eastAsia="zh-CN"/>
        </w:rPr>
        <w:t>7</w:t>
      </w:r>
      <w:r>
        <w:rPr>
          <w:rFonts w:hint="eastAsia" w:ascii="仿宋" w:hAnsi="仿宋" w:eastAsia="仿宋" w:cs="仿宋"/>
          <w:color w:val="auto"/>
          <w:sz w:val="32"/>
          <w:szCs w:val="32"/>
          <w:highlight w:val="none"/>
          <w:shd w:val="clear" w:color="auto" w:fill="auto"/>
        </w:rPr>
        <w:t>年全旗国民经济和社会事业发展计划执行情况与201</w:t>
      </w:r>
      <w:r>
        <w:rPr>
          <w:rFonts w:hint="eastAsia" w:ascii="仿宋" w:hAnsi="仿宋" w:eastAsia="仿宋" w:cs="仿宋"/>
          <w:color w:val="auto"/>
          <w:sz w:val="32"/>
          <w:szCs w:val="32"/>
          <w:highlight w:val="none"/>
          <w:shd w:val="clear" w:color="auto" w:fill="auto"/>
          <w:lang w:val="en-US" w:eastAsia="zh-CN"/>
        </w:rPr>
        <w:t>8</w:t>
      </w:r>
      <w:r>
        <w:rPr>
          <w:rFonts w:hint="eastAsia" w:ascii="仿宋" w:hAnsi="仿宋" w:eastAsia="仿宋" w:cs="仿宋"/>
          <w:color w:val="auto"/>
          <w:sz w:val="32"/>
          <w:szCs w:val="32"/>
          <w:highlight w:val="none"/>
          <w:shd w:val="clear" w:color="auto" w:fill="auto"/>
        </w:rPr>
        <w:t>年国民经济和社会发展计划草案，请予审议。并请政协委员和其他列席人员提出意见和建议。</w:t>
      </w:r>
    </w:p>
    <w:p>
      <w:pPr>
        <w:keepNext w:val="0"/>
        <w:keepLines w:val="0"/>
        <w:pageBreakBefore w:val="0"/>
        <w:kinsoku/>
        <w:wordWrap/>
        <w:overflowPunct/>
        <w:autoSpaceDE/>
        <w:bidi w:val="0"/>
        <w:spacing w:line="540" w:lineRule="exact"/>
        <w:ind w:firstLine="640" w:firstLineChars="200"/>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一、201</w:t>
      </w:r>
      <w:r>
        <w:rPr>
          <w:rFonts w:hint="eastAsia" w:ascii="黑体" w:hAnsi="黑体" w:eastAsia="黑体" w:cs="黑体"/>
          <w:color w:val="auto"/>
          <w:sz w:val="32"/>
          <w:szCs w:val="32"/>
          <w:highlight w:val="none"/>
          <w:shd w:val="clear" w:color="auto" w:fill="auto"/>
          <w:lang w:val="en-US" w:eastAsia="zh-CN"/>
        </w:rPr>
        <w:t>7</w:t>
      </w:r>
      <w:r>
        <w:rPr>
          <w:rFonts w:hint="eastAsia" w:ascii="黑体" w:hAnsi="黑体" w:eastAsia="黑体" w:cs="黑体"/>
          <w:color w:val="auto"/>
          <w:sz w:val="32"/>
          <w:szCs w:val="32"/>
          <w:highlight w:val="none"/>
          <w:shd w:val="clear" w:color="auto" w:fill="auto"/>
        </w:rPr>
        <w:t>年全旗国民经济和社会发展计划执行情况</w:t>
      </w:r>
    </w:p>
    <w:p>
      <w:pPr>
        <w:keepNext w:val="0"/>
        <w:keepLines w:val="0"/>
        <w:pageBreakBefore w:val="0"/>
        <w:kinsoku/>
        <w:wordWrap/>
        <w:overflowPunct/>
        <w:autoSpaceDE/>
        <w:bidi w:val="0"/>
        <w:spacing w:line="540" w:lineRule="exact"/>
        <w:ind w:left="0" w:leftChars="0" w:firstLine="64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今年以来，</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在旗委</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、政府</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的正确领导下，在旗人大、政协的监督支持下，</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全旗上下主动</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适</w:t>
      </w:r>
      <w:r>
        <w:rPr>
          <w:rFonts w:hint="eastAsia" w:ascii="仿宋" w:hAnsi="仿宋" w:eastAsia="仿宋" w:cs="仿宋"/>
          <w:color w:val="auto"/>
          <w:sz w:val="32"/>
          <w:szCs w:val="32"/>
          <w:highlight w:val="none"/>
          <w:shd w:val="clear" w:color="auto" w:fill="auto"/>
        </w:rPr>
        <w:t>应经济发展新常态，以提高经济发展质量和效益为中心，以改革开放创新为动力，以加快产业转型升级为重点，按照旗十</w:t>
      </w:r>
      <w:r>
        <w:rPr>
          <w:rFonts w:hint="eastAsia" w:ascii="仿宋" w:hAnsi="仿宋" w:eastAsia="仿宋" w:cs="仿宋"/>
          <w:color w:val="auto"/>
          <w:sz w:val="32"/>
          <w:szCs w:val="32"/>
          <w:highlight w:val="none"/>
          <w:shd w:val="clear" w:color="auto" w:fill="auto"/>
          <w:lang w:val="en-US" w:eastAsia="zh-CN"/>
        </w:rPr>
        <w:t>六</w:t>
      </w:r>
      <w:r>
        <w:rPr>
          <w:rFonts w:hint="eastAsia" w:ascii="仿宋" w:hAnsi="仿宋" w:eastAsia="仿宋" w:cs="仿宋"/>
          <w:color w:val="auto"/>
          <w:sz w:val="32"/>
          <w:szCs w:val="32"/>
          <w:highlight w:val="none"/>
          <w:shd w:val="clear" w:color="auto" w:fill="auto"/>
        </w:rPr>
        <w:t>届人大</w:t>
      </w:r>
      <w:r>
        <w:rPr>
          <w:rFonts w:hint="eastAsia" w:ascii="仿宋" w:hAnsi="仿宋" w:eastAsia="仿宋" w:cs="仿宋"/>
          <w:color w:val="auto"/>
          <w:sz w:val="32"/>
          <w:szCs w:val="32"/>
          <w:highlight w:val="none"/>
          <w:shd w:val="clear" w:color="auto" w:fill="auto"/>
          <w:lang w:val="en-US" w:eastAsia="zh-CN"/>
        </w:rPr>
        <w:t>五</w:t>
      </w:r>
      <w:r>
        <w:rPr>
          <w:rFonts w:hint="eastAsia" w:ascii="仿宋" w:hAnsi="仿宋" w:eastAsia="仿宋" w:cs="仿宋"/>
          <w:color w:val="auto"/>
          <w:sz w:val="32"/>
          <w:szCs w:val="32"/>
          <w:highlight w:val="none"/>
          <w:shd w:val="clear" w:color="auto" w:fill="auto"/>
        </w:rPr>
        <w:t>次会议审议批准的国民经济和社会发展计划，努力克服复杂经济形势带来的不利影响，抢抓发展机遇，积极推进结构调整，保持了国民经济</w:t>
      </w:r>
      <w:r>
        <w:rPr>
          <w:rFonts w:hint="eastAsia" w:ascii="仿宋" w:hAnsi="仿宋" w:eastAsia="仿宋" w:cs="仿宋"/>
          <w:color w:val="auto"/>
          <w:sz w:val="32"/>
          <w:szCs w:val="32"/>
          <w:highlight w:val="none"/>
          <w:shd w:val="clear" w:color="auto" w:fill="auto"/>
          <w:lang w:eastAsia="zh-CN"/>
        </w:rPr>
        <w:t>运行稳中有进、稳中提质发展态势</w:t>
      </w:r>
      <w:r>
        <w:rPr>
          <w:rFonts w:hint="eastAsia" w:ascii="仿宋" w:hAnsi="仿宋" w:eastAsia="仿宋" w:cs="仿宋"/>
          <w:color w:val="auto"/>
          <w:sz w:val="32"/>
          <w:szCs w:val="32"/>
          <w:highlight w:val="none"/>
          <w:shd w:val="clear" w:color="auto" w:fill="auto"/>
        </w:rPr>
        <w:t>。</w:t>
      </w:r>
    </w:p>
    <w:p>
      <w:pPr>
        <w:keepNext w:val="0"/>
        <w:keepLines w:val="0"/>
        <w:pageBreakBefore w:val="0"/>
        <w:kinsoku/>
        <w:wordWrap/>
        <w:overflowPunct/>
        <w:autoSpaceDE/>
        <w:bidi w:val="0"/>
        <w:spacing w:line="540" w:lineRule="exact"/>
        <w:ind w:firstLine="640" w:firstLineChars="200"/>
        <w:rPr>
          <w:rFonts w:hint="eastAsia" w:ascii="仿宋" w:hAnsi="仿宋" w:eastAsia="仿宋" w:cs="仿宋"/>
          <w:bCs/>
          <w:color w:val="000000" w:themeColor="text1"/>
          <w:sz w:val="32"/>
          <w:szCs w:val="32"/>
          <w:highlight w:val="none"/>
          <w:shd w:val="clear" w:color="auto" w:fill="auto"/>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初步</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预计</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全旗地区生产总值达到</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156.16</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164.1亿元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95.2</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6.8%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；其中：第一产业增加值达到3</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1.36</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33.95亿元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u w:val="none"/>
          <w:shd w:val="clear" w:color="auto" w:fill="auto"/>
          <w:lang w:val="en-US" w:eastAsia="zh-CN"/>
          <w14:textFill>
            <w14:solidFill>
              <w14:schemeClr w14:val="tx1"/>
            </w14:solidFill>
          </w14:textFill>
        </w:rPr>
        <w:t>92</w:t>
      </w:r>
      <w:r>
        <w:rPr>
          <w:rFonts w:hint="eastAsia" w:ascii="仿宋" w:hAnsi="仿宋" w:eastAsia="仿宋" w:cs="仿宋"/>
          <w:color w:val="000000" w:themeColor="text1"/>
          <w:sz w:val="32"/>
          <w:szCs w:val="32"/>
          <w:highlight w:val="none"/>
          <w:u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u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u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4%</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；第二产业增加值达到6</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8亿元，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71.02亿元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94</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2</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7.1</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第三产业增加值达到5</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7.92</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59.13亿元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98</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公共财政预算达到</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7.35</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10.54亿元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70</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下降</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22.2</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%；全旗固定资产投资达到</w:t>
      </w:r>
      <w:r>
        <w:rPr>
          <w:rFonts w:hint="eastAsia" w:ascii="仿宋" w:hAnsi="仿宋" w:eastAsia="仿宋" w:cs="仿宋"/>
          <w:bCs/>
          <w:color w:val="000000" w:themeColor="text1"/>
          <w:sz w:val="32"/>
          <w:szCs w:val="32"/>
          <w:highlight w:val="none"/>
          <w:shd w:val="clear" w:color="FFFFFF" w:fill="auto"/>
          <w14:textFill>
            <w14:solidFill>
              <w14:schemeClr w14:val="tx1"/>
            </w14:solidFill>
          </w14:textFill>
        </w:rPr>
        <w:t>1</w:t>
      </w:r>
      <w:r>
        <w:rPr>
          <w:rFonts w:hint="eastAsia" w:ascii="仿宋" w:hAnsi="仿宋" w:eastAsia="仿宋" w:cs="仿宋"/>
          <w:bCs/>
          <w:color w:val="000000" w:themeColor="text1"/>
          <w:sz w:val="32"/>
          <w:szCs w:val="32"/>
          <w:highlight w:val="none"/>
          <w:shd w:val="clear" w:color="FFFFFF" w:fill="auto"/>
          <w:lang w:val="en-US" w:eastAsia="zh-CN"/>
          <w14:textFill>
            <w14:solidFill>
              <w14:schemeClr w14:val="tx1"/>
            </w14:solidFill>
          </w14:textFill>
        </w:rPr>
        <w:t>02</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125亿元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82</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，同比下降</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%；社会消费品零售总额达到3</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8.23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亿元，完成计划38.46亿元的99.4%，同比增长10.5%；城镇</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居民人均可支配收入达到2</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7761</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28228元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u w:val="none"/>
          <w:shd w:val="clear" w:color="auto" w:fill="auto"/>
          <w:lang w:val="en-US" w:eastAsia="zh-CN"/>
          <w14:textFill>
            <w14:solidFill>
              <w14:schemeClr w14:val="tx1"/>
            </w14:solidFill>
          </w14:textFill>
        </w:rPr>
        <w:t>98.3</w:t>
      </w:r>
      <w:r>
        <w:rPr>
          <w:rFonts w:hint="eastAsia" w:ascii="仿宋" w:hAnsi="仿宋" w:eastAsia="仿宋" w:cs="仿宋"/>
          <w:color w:val="000000" w:themeColor="text1"/>
          <w:sz w:val="32"/>
          <w:szCs w:val="32"/>
          <w:highlight w:val="none"/>
          <w:u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u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%；农</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牧</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民人均</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可支配</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收入达到1</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5536</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完成计划</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16251元</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96</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（一）项目建设扎实推进，发展动力进一步增强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 w:hAnsi="仿宋" w:eastAsia="仿宋" w:cs="仿宋"/>
          <w:b/>
          <w:bCs/>
          <w:color w:val="00000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固定资产投资</w:t>
      </w:r>
      <w:r>
        <w:rPr>
          <w:rFonts w:hint="eastAsia" w:ascii="仿宋" w:hAnsi="仿宋" w:eastAsia="仿宋" w:cs="仿宋"/>
          <w:b/>
          <w:bCs/>
          <w:sz w:val="32"/>
          <w:szCs w:val="32"/>
          <w:lang w:eastAsia="zh-CN"/>
        </w:rPr>
        <w:t>进展</w:t>
      </w:r>
      <w:r>
        <w:rPr>
          <w:rFonts w:hint="eastAsia" w:ascii="仿宋" w:hAnsi="仿宋" w:eastAsia="仿宋" w:cs="仿宋"/>
          <w:b/>
          <w:bCs/>
          <w:sz w:val="32"/>
          <w:szCs w:val="32"/>
          <w:lang w:val="en-US" w:eastAsia="zh-CN"/>
        </w:rPr>
        <w:t>顺利,</w:t>
      </w:r>
      <w:r>
        <w:rPr>
          <w:rFonts w:hint="eastAsia" w:ascii="仿宋" w:hAnsi="仿宋" w:eastAsia="仿宋" w:cs="仿宋"/>
          <w:b/>
          <w:bCs/>
          <w:color w:val="000000"/>
          <w:sz w:val="32"/>
          <w:szCs w:val="32"/>
        </w:rPr>
        <w:t>重大项目建设</w:t>
      </w:r>
      <w:r>
        <w:rPr>
          <w:rFonts w:hint="eastAsia" w:ascii="仿宋" w:hAnsi="仿宋" w:eastAsia="仿宋" w:cs="仿宋"/>
          <w:b/>
          <w:bCs/>
          <w:color w:val="000000"/>
          <w:sz w:val="32"/>
          <w:szCs w:val="32"/>
          <w:lang w:eastAsia="zh-CN"/>
        </w:rPr>
        <w:t>势头良好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eastAsia="zh-CN"/>
        </w:rPr>
        <w:t>我</w:t>
      </w:r>
      <w:r>
        <w:rPr>
          <w:rFonts w:hint="eastAsia" w:ascii="仿宋" w:hAnsi="仿宋" w:eastAsia="仿宋" w:cs="仿宋"/>
          <w:sz w:val="32"/>
          <w:szCs w:val="32"/>
        </w:rPr>
        <w:t>旗固定资产计划投资1</w:t>
      </w:r>
      <w:r>
        <w:rPr>
          <w:rFonts w:hint="eastAsia" w:ascii="仿宋" w:hAnsi="仿宋" w:eastAsia="仿宋" w:cs="仿宋"/>
          <w:sz w:val="32"/>
          <w:szCs w:val="32"/>
          <w:lang w:val="en-US" w:eastAsia="zh-CN"/>
        </w:rPr>
        <w:t>25</w:t>
      </w:r>
      <w:r>
        <w:rPr>
          <w:rFonts w:hint="eastAsia" w:ascii="仿宋" w:hAnsi="仿宋" w:eastAsia="仿宋" w:cs="仿宋"/>
          <w:sz w:val="32"/>
          <w:szCs w:val="32"/>
        </w:rPr>
        <w:t>亿元，同比增长1</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,预计到年底，</w:t>
      </w:r>
      <w:r>
        <w:rPr>
          <w:rFonts w:hint="eastAsia" w:ascii="仿宋" w:hAnsi="仿宋" w:eastAsia="仿宋" w:cs="仿宋"/>
          <w:color w:val="auto"/>
          <w:sz w:val="32"/>
          <w:szCs w:val="32"/>
        </w:rPr>
        <w:t>全旗固定资产投资项目开复工1</w:t>
      </w:r>
      <w:r>
        <w:rPr>
          <w:rFonts w:hint="eastAsia" w:ascii="仿宋" w:hAnsi="仿宋" w:eastAsia="仿宋" w:cs="仿宋"/>
          <w:color w:val="auto"/>
          <w:sz w:val="32"/>
          <w:szCs w:val="32"/>
          <w:lang w:val="en-US" w:eastAsia="zh-CN"/>
        </w:rPr>
        <w:t>35项，</w:t>
      </w:r>
      <w:r>
        <w:rPr>
          <w:rFonts w:hint="eastAsia" w:ascii="仿宋" w:hAnsi="仿宋" w:eastAsia="仿宋" w:cs="仿宋"/>
          <w:color w:val="auto"/>
          <w:sz w:val="32"/>
          <w:szCs w:val="32"/>
        </w:rPr>
        <w:t>完成投资</w:t>
      </w:r>
      <w:r>
        <w:rPr>
          <w:rFonts w:hint="eastAsia" w:ascii="仿宋" w:hAnsi="仿宋" w:eastAsia="仿宋" w:cs="仿宋"/>
          <w:color w:val="auto"/>
          <w:sz w:val="32"/>
          <w:szCs w:val="32"/>
          <w:lang w:val="en-US" w:eastAsia="zh-CN"/>
        </w:rPr>
        <w:t>102</w:t>
      </w:r>
      <w:r>
        <w:rPr>
          <w:rFonts w:hint="eastAsia" w:ascii="仿宋" w:hAnsi="仿宋" w:eastAsia="仿宋" w:cs="仿宋"/>
          <w:color w:val="auto"/>
          <w:sz w:val="32"/>
          <w:szCs w:val="32"/>
        </w:rPr>
        <w:t>亿元，完成全年</w:t>
      </w:r>
      <w:r>
        <w:rPr>
          <w:rFonts w:hint="eastAsia" w:ascii="仿宋" w:hAnsi="仿宋" w:eastAsia="仿宋" w:cs="仿宋"/>
          <w:color w:val="auto"/>
          <w:sz w:val="32"/>
          <w:szCs w:val="32"/>
          <w:lang w:eastAsia="zh-CN"/>
        </w:rPr>
        <w:t>计划</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rPr>
        <w:t>%，同比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全旗</w:t>
      </w:r>
      <w:r>
        <w:rPr>
          <w:rFonts w:hint="eastAsia" w:ascii="仿宋" w:hAnsi="仿宋" w:eastAsia="仿宋" w:cs="仿宋"/>
          <w:color w:val="auto"/>
          <w:sz w:val="32"/>
          <w:szCs w:val="32"/>
          <w:lang w:eastAsia="zh-CN"/>
        </w:rPr>
        <w:t>安排</w:t>
      </w:r>
      <w:r>
        <w:rPr>
          <w:rFonts w:hint="eastAsia" w:ascii="仿宋" w:hAnsi="仿宋" w:eastAsia="仿宋" w:cs="仿宋"/>
          <w:color w:val="auto"/>
          <w:sz w:val="32"/>
          <w:szCs w:val="32"/>
        </w:rPr>
        <w:t>亿元以上重</w:t>
      </w:r>
      <w:r>
        <w:rPr>
          <w:rFonts w:hint="eastAsia" w:ascii="仿宋" w:hAnsi="仿宋" w:eastAsia="仿宋" w:cs="仿宋"/>
          <w:color w:val="auto"/>
          <w:sz w:val="32"/>
          <w:szCs w:val="32"/>
          <w:lang w:eastAsia="zh-CN"/>
        </w:rPr>
        <w:t>大项目</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项（含全市综合类项目</w:t>
      </w:r>
      <w:r>
        <w:rPr>
          <w:rFonts w:hint="eastAsia" w:ascii="仿宋" w:hAnsi="仿宋" w:eastAsia="仿宋" w:cs="仿宋"/>
          <w:color w:val="auto"/>
          <w:sz w:val="32"/>
          <w:szCs w:val="32"/>
          <w:lang w:eastAsia="zh-CN"/>
        </w:rPr>
        <w:t>）比去年增加</w:t>
      </w:r>
      <w:r>
        <w:rPr>
          <w:rFonts w:hint="eastAsia" w:ascii="仿宋" w:hAnsi="仿宋" w:eastAsia="仿宋" w:cs="仿宋"/>
          <w:color w:val="auto"/>
          <w:sz w:val="32"/>
          <w:szCs w:val="32"/>
          <w:lang w:val="en-US" w:eastAsia="zh-CN"/>
        </w:rPr>
        <w:t>16项，年度计划投资44.59亿元，</w:t>
      </w:r>
      <w:r>
        <w:rPr>
          <w:rFonts w:hint="eastAsia" w:ascii="仿宋" w:hAnsi="仿宋" w:eastAsia="仿宋" w:cs="仿宋"/>
          <w:sz w:val="32"/>
          <w:szCs w:val="32"/>
        </w:rPr>
        <w:t>同比增长</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lang w:eastAsia="zh-CN"/>
        </w:rPr>
        <w:t>，截止</w:t>
      </w:r>
      <w:r>
        <w:rPr>
          <w:rFonts w:hint="eastAsia" w:ascii="仿宋" w:hAnsi="仿宋" w:eastAsia="仿宋" w:cs="仿宋"/>
          <w:sz w:val="32"/>
          <w:szCs w:val="32"/>
          <w:lang w:val="en-US" w:eastAsia="zh-CN"/>
        </w:rPr>
        <w:t>10月底，</w:t>
      </w:r>
      <w:r>
        <w:rPr>
          <w:rFonts w:hint="eastAsia" w:ascii="仿宋" w:hAnsi="仿宋" w:eastAsia="仿宋" w:cs="仿宋"/>
          <w:color w:val="auto"/>
          <w:sz w:val="32"/>
          <w:szCs w:val="32"/>
        </w:rPr>
        <w:t>开工</w:t>
      </w:r>
      <w:r>
        <w:rPr>
          <w:rFonts w:hint="eastAsia" w:ascii="仿宋" w:hAnsi="仿宋" w:eastAsia="仿宋" w:cs="仿宋"/>
          <w:color w:val="auto"/>
          <w:sz w:val="32"/>
          <w:szCs w:val="32"/>
          <w:lang w:val="en-US" w:eastAsia="zh-CN"/>
        </w:rPr>
        <w:t>28项</w:t>
      </w:r>
      <w:r>
        <w:rPr>
          <w:rFonts w:hint="eastAsia" w:ascii="仿宋" w:hAnsi="仿宋" w:eastAsia="仿宋" w:cs="仿宋"/>
          <w:color w:val="auto"/>
          <w:sz w:val="32"/>
          <w:szCs w:val="32"/>
        </w:rPr>
        <w:t>，完成投资</w:t>
      </w:r>
      <w:r>
        <w:rPr>
          <w:rFonts w:hint="eastAsia" w:ascii="仿宋" w:hAnsi="仿宋" w:eastAsia="仿宋" w:cs="仿宋"/>
          <w:color w:val="auto"/>
          <w:sz w:val="32"/>
          <w:szCs w:val="32"/>
          <w:lang w:val="en-US" w:eastAsia="zh-CN"/>
        </w:rPr>
        <w:t>57.38</w:t>
      </w:r>
      <w:r>
        <w:rPr>
          <w:rFonts w:hint="eastAsia" w:ascii="仿宋" w:hAnsi="仿宋" w:eastAsia="仿宋" w:cs="仿宋"/>
          <w:color w:val="auto"/>
          <w:sz w:val="32"/>
          <w:szCs w:val="32"/>
        </w:rPr>
        <w:t>亿元，完成全年</w:t>
      </w:r>
      <w:r>
        <w:rPr>
          <w:rFonts w:hint="eastAsia" w:ascii="仿宋" w:hAnsi="仿宋" w:eastAsia="仿宋" w:cs="仿宋"/>
          <w:color w:val="auto"/>
          <w:sz w:val="32"/>
          <w:szCs w:val="32"/>
          <w:lang w:eastAsia="zh-CN"/>
        </w:rPr>
        <w:t>计划</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129</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其中续建项目</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个，已开工</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个，完成投资</w:t>
      </w:r>
      <w:r>
        <w:rPr>
          <w:rFonts w:hint="eastAsia" w:ascii="仿宋" w:hAnsi="仿宋" w:eastAsia="仿宋" w:cs="仿宋"/>
          <w:color w:val="auto"/>
          <w:sz w:val="32"/>
          <w:szCs w:val="32"/>
          <w:lang w:val="en-US" w:eastAsia="zh-CN"/>
        </w:rPr>
        <w:t>45.13</w:t>
      </w:r>
      <w:r>
        <w:rPr>
          <w:rFonts w:hint="eastAsia" w:ascii="仿宋" w:hAnsi="仿宋" w:eastAsia="仿宋" w:cs="仿宋"/>
          <w:color w:val="auto"/>
          <w:sz w:val="32"/>
          <w:szCs w:val="32"/>
        </w:rPr>
        <w:t>亿元;新建项目1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个，已开工8个,完成投资</w:t>
      </w:r>
      <w:r>
        <w:rPr>
          <w:rFonts w:hint="eastAsia" w:ascii="仿宋" w:hAnsi="仿宋" w:eastAsia="仿宋" w:cs="仿宋"/>
          <w:color w:val="auto"/>
          <w:sz w:val="32"/>
          <w:szCs w:val="32"/>
          <w:lang w:val="en-US" w:eastAsia="zh-CN"/>
        </w:rPr>
        <w:t>12.25</w:t>
      </w:r>
      <w:r>
        <w:rPr>
          <w:rFonts w:hint="eastAsia" w:ascii="仿宋" w:hAnsi="仿宋" w:eastAsia="仿宋" w:cs="仿宋"/>
          <w:color w:val="auto"/>
          <w:sz w:val="32"/>
          <w:szCs w:val="32"/>
        </w:rPr>
        <w:t>亿元;策划项目1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11项</w:t>
      </w:r>
      <w:r>
        <w:rPr>
          <w:rFonts w:hint="eastAsia" w:ascii="仿宋" w:hAnsi="仿宋" w:eastAsia="仿宋" w:cs="仿宋"/>
          <w:color w:val="000000" w:themeColor="text1"/>
          <w:sz w:val="32"/>
          <w:szCs w:val="32"/>
          <w14:textFill>
            <w14:solidFill>
              <w14:schemeClr w14:val="tx1"/>
            </w14:solidFill>
          </w14:textFill>
        </w:rPr>
        <w:t>春季集中开工重大项目</w:t>
      </w:r>
      <w:r>
        <w:rPr>
          <w:rFonts w:hint="eastAsia" w:ascii="仿宋" w:hAnsi="仿宋" w:eastAsia="仿宋" w:cs="仿宋"/>
          <w:color w:val="000000" w:themeColor="text1"/>
          <w:sz w:val="32"/>
          <w:szCs w:val="32"/>
          <w:lang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计划投资18.06亿元</w:t>
      </w:r>
      <w:r>
        <w:rPr>
          <w:rFonts w:hint="eastAsia" w:ascii="仿宋" w:hAnsi="仿宋" w:eastAsia="仿宋" w:cs="仿宋"/>
          <w:color w:val="000000" w:themeColor="text1"/>
          <w:sz w:val="32"/>
          <w:szCs w:val="32"/>
          <w:lang w:eastAsia="zh-CN"/>
          <w14:textFill>
            <w14:solidFill>
              <w14:schemeClr w14:val="tx1"/>
            </w14:solidFill>
          </w14:textFill>
        </w:rPr>
        <w:t>，截止</w:t>
      </w:r>
      <w:r>
        <w:rPr>
          <w:rFonts w:hint="eastAsia" w:ascii="仿宋" w:hAnsi="仿宋" w:eastAsia="仿宋" w:cs="仿宋"/>
          <w:color w:val="000000" w:themeColor="text1"/>
          <w:sz w:val="32"/>
          <w:szCs w:val="32"/>
          <w:lang w:val="en-US" w:eastAsia="zh-CN"/>
          <w14:textFill>
            <w14:solidFill>
              <w14:schemeClr w14:val="tx1"/>
            </w14:solidFill>
          </w14:textFill>
        </w:rPr>
        <w:t>10月底，开工9项、</w:t>
      </w:r>
      <w:r>
        <w:rPr>
          <w:rFonts w:hint="eastAsia" w:ascii="仿宋" w:hAnsi="仿宋" w:eastAsia="仿宋" w:cs="仿宋"/>
          <w:color w:val="000000" w:themeColor="text1"/>
          <w:sz w:val="32"/>
          <w:szCs w:val="32"/>
          <w14:textFill>
            <w14:solidFill>
              <w14:schemeClr w14:val="tx1"/>
            </w14:solidFill>
          </w14:textFill>
        </w:rPr>
        <w:t>完成投资1</w:t>
      </w:r>
      <w:r>
        <w:rPr>
          <w:rFonts w:hint="eastAsia" w:ascii="仿宋" w:hAnsi="仿宋" w:eastAsia="仿宋" w:cs="仿宋"/>
          <w:color w:val="000000" w:themeColor="text1"/>
          <w:sz w:val="32"/>
          <w:szCs w:val="32"/>
          <w:lang w:val="en-US" w:eastAsia="zh-CN"/>
          <w14:textFill>
            <w14:solidFill>
              <w14:schemeClr w14:val="tx1"/>
            </w14:solidFill>
          </w14:textFill>
        </w:rPr>
        <w:t>3.89</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完成年</w:t>
      </w:r>
      <w:r>
        <w:rPr>
          <w:rFonts w:hint="eastAsia" w:ascii="仿宋" w:hAnsi="仿宋" w:eastAsia="仿宋" w:cs="仿宋"/>
          <w:color w:val="000000" w:themeColor="text1"/>
          <w:sz w:val="32"/>
          <w:szCs w:val="32"/>
          <w:lang w:eastAsia="zh-CN"/>
          <w14:textFill>
            <w14:solidFill>
              <w14:schemeClr w14:val="tx1"/>
            </w14:solidFill>
          </w14:textFill>
        </w:rPr>
        <w:t>度计划</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77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sz w:val="32"/>
          <w:szCs w:val="32"/>
        </w:rPr>
        <w:t>七网”</w:t>
      </w:r>
      <w:r>
        <w:rPr>
          <w:rFonts w:hint="eastAsia" w:ascii="仿宋" w:hAnsi="仿宋" w:eastAsia="仿宋" w:cs="仿宋"/>
          <w:bCs/>
          <w:sz w:val="32"/>
          <w:szCs w:val="32"/>
          <w:lang w:eastAsia="zh-CN"/>
        </w:rPr>
        <w:t>、</w:t>
      </w:r>
      <w:r>
        <w:rPr>
          <w:rFonts w:hint="eastAsia" w:ascii="仿宋" w:hAnsi="仿宋" w:eastAsia="仿宋" w:cs="仿宋"/>
          <w:bCs/>
          <w:sz w:val="32"/>
          <w:szCs w:val="32"/>
        </w:rPr>
        <w:t>“七业”</w:t>
      </w:r>
      <w:r>
        <w:rPr>
          <w:rFonts w:hint="eastAsia" w:ascii="仿宋" w:hAnsi="仿宋" w:eastAsia="仿宋" w:cs="仿宋"/>
          <w:bCs/>
          <w:sz w:val="32"/>
          <w:szCs w:val="32"/>
          <w:lang w:eastAsia="zh-CN"/>
        </w:rPr>
        <w:t>建设深入推进，</w:t>
      </w:r>
      <w:r>
        <w:rPr>
          <w:rFonts w:hint="eastAsia" w:ascii="仿宋" w:hAnsi="仿宋" w:eastAsia="仿宋" w:cs="仿宋"/>
          <w:color w:val="000000" w:themeColor="text1"/>
          <w:sz w:val="32"/>
          <w:szCs w:val="32"/>
          <w:lang w:eastAsia="zh-CN"/>
          <w14:textFill>
            <w14:solidFill>
              <w14:schemeClr w14:val="tx1"/>
            </w14:solidFill>
          </w14:textFill>
        </w:rPr>
        <w:t>截止</w:t>
      </w:r>
      <w:r>
        <w:rPr>
          <w:rFonts w:hint="eastAsia" w:ascii="仿宋" w:hAnsi="仿宋" w:eastAsia="仿宋" w:cs="仿宋"/>
          <w:color w:val="000000" w:themeColor="text1"/>
          <w:sz w:val="32"/>
          <w:szCs w:val="32"/>
          <w:lang w:val="en-US" w:eastAsia="zh-CN"/>
          <w14:textFill>
            <w14:solidFill>
              <w14:schemeClr w14:val="tx1"/>
            </w14:solidFill>
          </w14:textFill>
        </w:rPr>
        <w:t>10月底，</w:t>
      </w:r>
      <w:r>
        <w:rPr>
          <w:rFonts w:hint="eastAsia" w:ascii="仿宋" w:hAnsi="仿宋" w:eastAsia="仿宋" w:cs="仿宋"/>
          <w:color w:val="000000" w:themeColor="text1"/>
          <w:sz w:val="32"/>
          <w:szCs w:val="32"/>
          <w:lang w:eastAsia="zh-CN"/>
          <w14:textFill>
            <w14:solidFill>
              <w14:schemeClr w14:val="tx1"/>
            </w14:solidFill>
          </w14:textFill>
        </w:rPr>
        <w:t>完成交通基础设施投资</w:t>
      </w:r>
      <w:r>
        <w:rPr>
          <w:rFonts w:hint="eastAsia" w:ascii="仿宋" w:hAnsi="仿宋" w:eastAsia="仿宋" w:cs="仿宋"/>
          <w:color w:val="000000" w:themeColor="text1"/>
          <w:sz w:val="32"/>
          <w:szCs w:val="32"/>
          <w:lang w:val="en-US" w:eastAsia="zh-CN"/>
          <w14:textFill>
            <w14:solidFill>
              <w14:schemeClr w14:val="tx1"/>
            </w14:solidFill>
          </w14:textFill>
        </w:rPr>
        <w:t>2.3亿元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lang w:eastAsia="zh-CN"/>
        </w:rPr>
        <w:t>完成</w:t>
      </w:r>
      <w:r>
        <w:rPr>
          <w:rFonts w:hint="eastAsia" w:ascii="仿宋" w:hAnsi="仿宋" w:eastAsia="仿宋" w:cs="仿宋"/>
          <w:sz w:val="32"/>
          <w:szCs w:val="32"/>
        </w:rPr>
        <w:t>建设</w:t>
      </w:r>
      <w:r>
        <w:rPr>
          <w:rFonts w:hint="eastAsia" w:ascii="仿宋" w:hAnsi="仿宋" w:eastAsia="仿宋" w:cs="仿宋"/>
          <w:sz w:val="32"/>
          <w:szCs w:val="32"/>
          <w:lang w:eastAsia="zh-CN"/>
        </w:rPr>
        <w:t>农村公路</w:t>
      </w:r>
      <w:r>
        <w:rPr>
          <w:rFonts w:hint="eastAsia" w:ascii="仿宋" w:hAnsi="仿宋" w:eastAsia="仿宋" w:cs="仿宋"/>
          <w:sz w:val="32"/>
          <w:szCs w:val="32"/>
          <w:lang w:val="en-US" w:eastAsia="zh-CN"/>
        </w:rPr>
        <w:t>工程项目</w:t>
      </w:r>
      <w:r>
        <w:rPr>
          <w:rFonts w:hint="eastAsia" w:ascii="仿宋" w:hAnsi="仿宋" w:eastAsia="仿宋" w:cs="仿宋"/>
          <w:color w:val="000000" w:themeColor="text1"/>
          <w:sz w:val="32"/>
          <w:szCs w:val="32"/>
          <w:lang w:val="en-US" w:eastAsia="zh-CN"/>
          <w14:textFill>
            <w14:solidFill>
              <w14:schemeClr w14:val="tx1"/>
            </w14:solidFill>
          </w14:textFill>
        </w:rPr>
        <w:t>39个282</w:t>
      </w:r>
      <w:r>
        <w:rPr>
          <w:rFonts w:hint="eastAsia" w:ascii="仿宋" w:hAnsi="仿宋" w:eastAsia="仿宋" w:cs="仿宋"/>
          <w:sz w:val="32"/>
          <w:szCs w:val="32"/>
          <w:lang w:val="en-US" w:eastAsia="zh-CN"/>
        </w:rPr>
        <w:t>公里</w:t>
      </w:r>
      <w:r>
        <w:rPr>
          <w:rFonts w:hint="eastAsia" w:ascii="仿宋" w:hAnsi="仿宋" w:eastAsia="仿宋" w:cs="仿宋"/>
          <w:color w:val="000000"/>
          <w:sz w:val="32"/>
          <w:szCs w:val="32"/>
          <w:lang w:val="en-US" w:eastAsia="zh-CN"/>
        </w:rPr>
        <w:t>，</w:t>
      </w:r>
      <w:r>
        <w:rPr>
          <w:rFonts w:hint="eastAsia" w:ascii="仿宋" w:hAnsi="仿宋" w:eastAsia="仿宋" w:cs="仿宋"/>
          <w:bCs/>
          <w:sz w:val="32"/>
          <w:szCs w:val="32"/>
          <w:lang w:eastAsia="zh-CN"/>
        </w:rPr>
        <w:t>省道</w:t>
      </w:r>
      <w:r>
        <w:rPr>
          <w:rFonts w:hint="eastAsia" w:ascii="仿宋" w:hAnsi="仿宋" w:eastAsia="仿宋" w:cs="仿宋"/>
          <w:sz w:val="32"/>
          <w:szCs w:val="32"/>
          <w:lang w:val="en-US" w:eastAsia="zh-CN"/>
        </w:rPr>
        <w:t>215、311改造工程项目初步评审已通过，正在等待施工图纸批复,省道225前期工作全面开展；已</w:t>
      </w:r>
      <w:r>
        <w:rPr>
          <w:rFonts w:hint="eastAsia" w:ascii="仿宋" w:hAnsi="仿宋" w:eastAsia="仿宋" w:cs="仿宋"/>
          <w:sz w:val="32"/>
          <w:szCs w:val="32"/>
        </w:rPr>
        <w:t>建成</w:t>
      </w:r>
      <w:r>
        <w:rPr>
          <w:rFonts w:hint="eastAsia" w:ascii="仿宋" w:hAnsi="仿宋" w:eastAsia="仿宋" w:cs="仿宋"/>
          <w:sz w:val="32"/>
          <w:szCs w:val="32"/>
          <w:lang w:eastAsia="zh-CN"/>
        </w:rPr>
        <w:t>的</w:t>
      </w:r>
      <w:r>
        <w:rPr>
          <w:rFonts w:hint="eastAsia" w:ascii="仿宋" w:hAnsi="仿宋" w:eastAsia="仿宋" w:cs="仿宋"/>
          <w:sz w:val="32"/>
          <w:szCs w:val="32"/>
        </w:rPr>
        <w:t>7个新能源发电项目，完成投资17.76亿元</w:t>
      </w:r>
      <w:r>
        <w:rPr>
          <w:rFonts w:hint="eastAsia" w:ascii="仿宋" w:hAnsi="仿宋" w:eastAsia="仿宋" w:cs="仿宋"/>
          <w:sz w:val="32"/>
          <w:szCs w:val="32"/>
          <w:lang w:eastAsia="zh-CN"/>
        </w:rPr>
        <w:t>，</w:t>
      </w:r>
      <w:r>
        <w:rPr>
          <w:rFonts w:hint="eastAsia" w:ascii="仿宋" w:hAnsi="仿宋" w:eastAsia="仿宋" w:cs="仿宋"/>
          <w:sz w:val="32"/>
          <w:szCs w:val="32"/>
        </w:rPr>
        <w:t>形成18万千瓦新能源发电容量</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建成包钢庆华煤化工焦炉烟气脱硫脱硝和废水处理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乌电2台机组超低排放节能改造项目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包银高铁</w:t>
      </w:r>
      <w:r>
        <w:rPr>
          <w:rFonts w:hint="eastAsia" w:ascii="仿宋" w:hAnsi="仿宋" w:eastAsia="仿宋" w:cs="仿宋"/>
          <w:bCs/>
          <w:color w:val="000000" w:themeColor="text1"/>
          <w:sz w:val="32"/>
          <w:szCs w:val="32"/>
          <w:lang w:eastAsia="zh-CN"/>
          <w14:textFill>
            <w14:solidFill>
              <w14:schemeClr w14:val="tx1"/>
            </w14:solidFill>
          </w14:textFill>
        </w:rPr>
        <w:t>乌拉特前旗</w:t>
      </w:r>
      <w:r>
        <w:rPr>
          <w:rFonts w:hint="eastAsia" w:ascii="仿宋" w:hAnsi="仿宋" w:eastAsia="仿宋" w:cs="仿宋"/>
          <w:bCs/>
          <w:color w:val="000000" w:themeColor="text1"/>
          <w:sz w:val="32"/>
          <w:szCs w:val="32"/>
          <w14:textFill>
            <w14:solidFill>
              <w14:schemeClr w14:val="tx1"/>
            </w14:solidFill>
          </w14:textFill>
        </w:rPr>
        <w:t>段、通用机场前期工作有序推进</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河套灌区续建配套与节水改造等项目稳步实施</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东立</w:t>
      </w:r>
      <w:r>
        <w:rPr>
          <w:rFonts w:hint="eastAsia" w:ascii="仿宋" w:hAnsi="仿宋" w:eastAsia="仿宋" w:cs="仿宋"/>
          <w:bCs/>
          <w:color w:val="000000" w:themeColor="text1"/>
          <w:sz w:val="32"/>
          <w:szCs w:val="32"/>
          <w:lang w:eastAsia="zh-CN"/>
          <w14:textFill>
            <w14:solidFill>
              <w14:schemeClr w14:val="tx1"/>
            </w14:solidFill>
          </w14:textFill>
        </w:rPr>
        <w:t>年产</w:t>
      </w:r>
      <w:r>
        <w:rPr>
          <w:rFonts w:hint="eastAsia" w:ascii="仿宋" w:hAnsi="仿宋" w:eastAsia="仿宋" w:cs="仿宋"/>
          <w:bCs/>
          <w:color w:val="000000" w:themeColor="text1"/>
          <w:sz w:val="32"/>
          <w:szCs w:val="32"/>
          <w:lang w:val="en-US" w:eastAsia="zh-CN"/>
          <w14:textFill>
            <w14:solidFill>
              <w14:schemeClr w14:val="tx1"/>
            </w14:solidFill>
          </w14:textFill>
        </w:rPr>
        <w:t>75</w:t>
      </w:r>
      <w:r>
        <w:rPr>
          <w:rFonts w:hint="eastAsia" w:ascii="仿宋" w:hAnsi="仿宋" w:eastAsia="仿宋" w:cs="仿宋"/>
          <w:bCs/>
          <w:color w:val="000000" w:themeColor="text1"/>
          <w:sz w:val="32"/>
          <w:szCs w:val="32"/>
          <w:u w:val="none"/>
          <w:lang w:val="en-US" w:eastAsia="zh-CN"/>
          <w14:textFill>
            <w14:solidFill>
              <w14:schemeClr w14:val="tx1"/>
            </w14:solidFill>
          </w14:textFill>
        </w:rPr>
        <w:t>00兆瓦</w:t>
      </w:r>
      <w:r>
        <w:rPr>
          <w:rFonts w:hint="eastAsia" w:ascii="仿宋" w:hAnsi="仿宋" w:eastAsia="仿宋" w:cs="仿宋"/>
          <w:bCs/>
          <w:color w:val="000000" w:themeColor="text1"/>
          <w:sz w:val="32"/>
          <w:szCs w:val="32"/>
          <w14:textFill>
            <w14:solidFill>
              <w14:schemeClr w14:val="tx1"/>
            </w14:solidFill>
          </w14:textFill>
        </w:rPr>
        <w:t>太阳能电池组件项目</w:t>
      </w:r>
      <w:r>
        <w:rPr>
          <w:rFonts w:hint="eastAsia" w:ascii="仿宋" w:hAnsi="仿宋" w:eastAsia="仿宋" w:cs="仿宋"/>
          <w:bCs/>
          <w:color w:val="000000" w:themeColor="text1"/>
          <w:sz w:val="32"/>
          <w:szCs w:val="32"/>
          <w:lang w:eastAsia="zh-CN"/>
          <w14:textFill>
            <w14:solidFill>
              <w14:schemeClr w14:val="tx1"/>
            </w14:solidFill>
          </w14:textFill>
        </w:rPr>
        <w:t>第一条</w:t>
      </w:r>
      <w:r>
        <w:rPr>
          <w:rFonts w:hint="eastAsia" w:ascii="仿宋" w:hAnsi="仿宋" w:eastAsia="仿宋" w:cs="仿宋"/>
          <w:bCs/>
          <w:color w:val="000000" w:themeColor="text1"/>
          <w:sz w:val="32"/>
          <w:szCs w:val="32"/>
          <w:lang w:val="en-US" w:eastAsia="zh-CN"/>
          <w14:textFill>
            <w14:solidFill>
              <w14:schemeClr w14:val="tx1"/>
            </w14:solidFill>
          </w14:textFill>
        </w:rPr>
        <w:t>6000吨</w:t>
      </w:r>
      <w:r>
        <w:rPr>
          <w:rFonts w:hint="eastAsia" w:ascii="仿宋" w:hAnsi="仿宋" w:eastAsia="仿宋" w:cs="仿宋"/>
          <w:bCs/>
          <w:color w:val="000000" w:themeColor="text1"/>
          <w:sz w:val="32"/>
          <w:szCs w:val="32"/>
          <w:lang w:eastAsia="zh-CN"/>
          <w14:textFill>
            <w14:solidFill>
              <w14:schemeClr w14:val="tx1"/>
            </w14:solidFill>
          </w14:textFill>
        </w:rPr>
        <w:t>多晶硅生产线已调试稳定；乌</w:t>
      </w:r>
      <w:r>
        <w:rPr>
          <w:rFonts w:hint="eastAsia" w:ascii="仿宋" w:hAnsi="仿宋" w:eastAsia="仿宋" w:cs="仿宋"/>
          <w:bCs/>
          <w:color w:val="000000" w:themeColor="text1"/>
          <w:sz w:val="32"/>
          <w:szCs w:val="32"/>
          <w14:textFill>
            <w14:solidFill>
              <w14:schemeClr w14:val="tx1"/>
            </w14:solidFill>
          </w14:textFill>
        </w:rPr>
        <w:t>拉特</w:t>
      </w:r>
      <w:r>
        <w:rPr>
          <w:rFonts w:hint="eastAsia" w:ascii="仿宋" w:hAnsi="仿宋" w:eastAsia="仿宋" w:cs="仿宋"/>
          <w:bCs/>
          <w:color w:val="000000" w:themeColor="text1"/>
          <w:sz w:val="32"/>
          <w:szCs w:val="32"/>
          <w:lang w:eastAsia="zh-CN"/>
          <w14:textFill>
            <w14:solidFill>
              <w14:schemeClr w14:val="tx1"/>
            </w14:solidFill>
          </w14:textFill>
        </w:rPr>
        <w:t>区块链</w:t>
      </w:r>
      <w:r>
        <w:rPr>
          <w:rFonts w:hint="eastAsia" w:ascii="仿宋" w:hAnsi="仿宋" w:eastAsia="仿宋" w:cs="仿宋"/>
          <w:bCs/>
          <w:color w:val="000000" w:themeColor="text1"/>
          <w:sz w:val="32"/>
          <w:szCs w:val="32"/>
          <w14:textFill>
            <w14:solidFill>
              <w14:schemeClr w14:val="tx1"/>
            </w14:solidFill>
          </w14:textFill>
        </w:rPr>
        <w:t>云计算</w:t>
      </w:r>
      <w:r>
        <w:rPr>
          <w:rFonts w:hint="eastAsia" w:ascii="仿宋" w:hAnsi="仿宋" w:eastAsia="仿宋" w:cs="仿宋"/>
          <w:bCs/>
          <w:color w:val="000000" w:themeColor="text1"/>
          <w:sz w:val="32"/>
          <w:szCs w:val="32"/>
          <w:lang w:eastAsia="zh-CN"/>
          <w14:textFill>
            <w14:solidFill>
              <w14:schemeClr w14:val="tx1"/>
            </w14:solidFill>
          </w14:textFill>
        </w:rPr>
        <w:t>国际托管</w:t>
      </w:r>
      <w:r>
        <w:rPr>
          <w:rFonts w:hint="eastAsia" w:ascii="仿宋" w:hAnsi="仿宋" w:eastAsia="仿宋" w:cs="仿宋"/>
          <w:bCs/>
          <w:color w:val="000000" w:themeColor="text1"/>
          <w:sz w:val="32"/>
          <w:szCs w:val="32"/>
          <w14:textFill>
            <w14:solidFill>
              <w14:schemeClr w14:val="tx1"/>
            </w14:solidFill>
          </w14:textFill>
        </w:rPr>
        <w:t>中心</w:t>
      </w: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期工程建成投运</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改盐增草（饲）兴牧</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工程已</w:t>
      </w:r>
      <w:r>
        <w:rPr>
          <w:rFonts w:hint="eastAsia" w:ascii="仿宋" w:hAnsi="仿宋" w:eastAsia="仿宋" w:cs="仿宋"/>
          <w:bCs/>
          <w:color w:val="000000" w:themeColor="text1"/>
          <w:sz w:val="32"/>
          <w:szCs w:val="32"/>
          <w14:textFill>
            <w14:solidFill>
              <w14:schemeClr w14:val="tx1"/>
            </w14:solidFill>
          </w14:textFill>
        </w:rPr>
        <w:t>开展试验示范</w:t>
      </w:r>
      <w:r>
        <w:rPr>
          <w:rFonts w:hint="eastAsia" w:ascii="仿宋" w:hAnsi="仿宋" w:eastAsia="仿宋" w:cs="仿宋"/>
          <w:bCs/>
          <w:color w:val="000000" w:themeColor="text1"/>
          <w:sz w:val="32"/>
          <w:szCs w:val="32"/>
          <w:lang w:val="en-US" w:eastAsia="zh-CN"/>
          <w14:textFill>
            <w14:solidFill>
              <w14:schemeClr w14:val="tx1"/>
            </w14:solidFill>
          </w14:textFill>
        </w:rPr>
        <w:t>6000</w:t>
      </w:r>
      <w:r>
        <w:rPr>
          <w:rFonts w:hint="eastAsia" w:ascii="仿宋" w:hAnsi="仿宋" w:eastAsia="仿宋" w:cs="仿宋"/>
          <w:bCs/>
          <w:color w:val="000000" w:themeColor="text1"/>
          <w:sz w:val="32"/>
          <w:szCs w:val="32"/>
          <w14:textFill>
            <w14:solidFill>
              <w14:schemeClr w14:val="tx1"/>
            </w14:solidFill>
          </w14:textFill>
        </w:rPr>
        <w:t>亩。</w:t>
      </w:r>
    </w:p>
    <w:p>
      <w:pPr>
        <w:keepNext w:val="0"/>
        <w:keepLines w:val="0"/>
        <w:pageBreakBefore w:val="0"/>
        <w:kinsoku/>
        <w:wordWrap/>
        <w:overflowPunct/>
        <w:autoSpaceDE/>
        <w:bidi w:val="0"/>
        <w:spacing w:line="540" w:lineRule="exact"/>
        <w:ind w:left="0" w:leftChars="0" w:firstLine="643" w:firstLineChars="200"/>
        <w:rPr>
          <w:rFonts w:hint="eastAsia"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lang w:val="en-US" w:eastAsia="zh-CN"/>
        </w:rPr>
        <w:t>2、</w:t>
      </w:r>
      <w:r>
        <w:rPr>
          <w:rFonts w:hint="eastAsia" w:ascii="仿宋" w:hAnsi="仿宋" w:eastAsia="仿宋" w:cs="仿宋"/>
          <w:b/>
          <w:bCs/>
          <w:color w:val="auto"/>
          <w:sz w:val="32"/>
          <w:szCs w:val="32"/>
          <w:highlight w:val="none"/>
          <w:shd w:val="clear" w:color="auto" w:fill="auto"/>
        </w:rPr>
        <w:t>抓项目争资金，加快项目储备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left="0" w:leftChars="0" w:right="0" w:rightChars="0" w:firstLine="640" w:firstLineChars="200"/>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面对经济下行的严峻形势，全旗各部门紧紧围绕国家产业政策和投资方向，竭力争取项目、资金，并取得显著成效。</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left="0" w:leftChars="0" w:right="0" w:right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我旗项目库严格按照“谋划一批，储备一批，实施一批”的</w:t>
      </w:r>
      <w:r>
        <w:rPr>
          <w:rFonts w:hint="eastAsia" w:ascii="仿宋" w:hAnsi="仿宋" w:eastAsia="仿宋" w:cs="仿宋"/>
          <w:b w:val="0"/>
          <w:bCs w:val="0"/>
          <w:color w:val="000000" w:themeColor="text1"/>
          <w:spacing w:val="6"/>
          <w:sz w:val="32"/>
          <w:szCs w:val="32"/>
          <w:lang w:eastAsia="zh-CN"/>
          <w14:textFill>
            <w14:solidFill>
              <w14:schemeClr w14:val="tx1"/>
            </w14:solidFill>
          </w14:textFill>
        </w:rPr>
        <w:t>原则进行建设</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auto"/>
          <w:spacing w:val="6"/>
          <w:sz w:val="32"/>
          <w:szCs w:val="32"/>
          <w:highlight w:val="none"/>
          <w:shd w:val="clear" w:color="auto" w:fill="auto"/>
          <w:lang w:eastAsia="zh-CN"/>
        </w:rPr>
        <w:t>目前</w:t>
      </w:r>
      <w:r>
        <w:rPr>
          <w:rFonts w:hint="eastAsia" w:ascii="仿宋" w:hAnsi="仿宋" w:eastAsia="仿宋" w:cs="仿宋"/>
          <w:color w:val="auto"/>
          <w:spacing w:val="6"/>
          <w:sz w:val="32"/>
          <w:szCs w:val="32"/>
          <w:highlight w:val="none"/>
          <w:shd w:val="clear" w:color="auto" w:fill="auto"/>
          <w:lang w:val="en-US" w:eastAsia="zh-CN"/>
        </w:rPr>
        <w:t>,</w:t>
      </w:r>
      <w:r>
        <w:rPr>
          <w:rFonts w:hint="eastAsia" w:ascii="仿宋" w:hAnsi="仿宋" w:eastAsia="仿宋" w:cs="仿宋"/>
          <w:color w:val="000000" w:themeColor="text1"/>
          <w:spacing w:val="6"/>
          <w:sz w:val="32"/>
          <w:szCs w:val="32"/>
          <w14:textFill>
            <w14:solidFill>
              <w14:schemeClr w14:val="tx1"/>
            </w14:solidFill>
          </w14:textFill>
        </w:rPr>
        <w:t>项目库共储备争取国家投资项目</w:t>
      </w:r>
      <w:r>
        <w:rPr>
          <w:rFonts w:hint="eastAsia" w:ascii="仿宋" w:hAnsi="仿宋" w:eastAsia="仿宋" w:cs="仿宋"/>
          <w:color w:val="000000" w:themeColor="text1"/>
          <w:spacing w:val="6"/>
          <w:sz w:val="32"/>
          <w:szCs w:val="32"/>
          <w:lang w:val="en-US" w:eastAsia="zh-CN"/>
          <w14:textFill>
            <w14:solidFill>
              <w14:schemeClr w14:val="tx1"/>
            </w14:solidFill>
          </w14:textFill>
        </w:rPr>
        <w:t>261</w:t>
      </w:r>
      <w:r>
        <w:rPr>
          <w:rFonts w:hint="eastAsia" w:ascii="仿宋" w:hAnsi="仿宋" w:eastAsia="仿宋" w:cs="仿宋"/>
          <w:color w:val="000000" w:themeColor="text1"/>
          <w:spacing w:val="6"/>
          <w:sz w:val="32"/>
          <w:szCs w:val="32"/>
          <w14:textFill>
            <w14:solidFill>
              <w14:schemeClr w14:val="tx1"/>
            </w14:solidFill>
          </w14:textFill>
        </w:rPr>
        <w:t>项，</w:t>
      </w:r>
      <w:r>
        <w:rPr>
          <w:rFonts w:hint="eastAsia" w:ascii="仿宋" w:hAnsi="仿宋" w:eastAsia="仿宋" w:cs="仿宋"/>
          <w:color w:val="000000" w:themeColor="text1"/>
          <w:sz w:val="32"/>
          <w:szCs w:val="32"/>
          <w14:textFill>
            <w14:solidFill>
              <w14:schemeClr w14:val="tx1"/>
            </w14:solidFill>
          </w14:textFill>
        </w:rPr>
        <w:t>总投资</w:t>
      </w:r>
      <w:r>
        <w:rPr>
          <w:rFonts w:hint="eastAsia" w:ascii="仿宋" w:hAnsi="仿宋" w:eastAsia="仿宋" w:cs="仿宋"/>
          <w:color w:val="000000" w:themeColor="text1"/>
          <w:sz w:val="32"/>
          <w:szCs w:val="32"/>
          <w:lang w:val="en-US" w:eastAsia="zh-CN"/>
          <w14:textFill>
            <w14:solidFill>
              <w14:schemeClr w14:val="tx1"/>
            </w14:solidFill>
          </w14:textFill>
        </w:rPr>
        <w:t>276.53</w:t>
      </w:r>
      <w:r>
        <w:rPr>
          <w:rFonts w:hint="eastAsia" w:ascii="仿宋" w:hAnsi="仿宋" w:eastAsia="仿宋" w:cs="仿宋"/>
          <w:color w:val="000000" w:themeColor="text1"/>
          <w:sz w:val="32"/>
          <w:szCs w:val="32"/>
          <w14:textFill>
            <w14:solidFill>
              <w14:schemeClr w14:val="tx1"/>
            </w14:solidFill>
          </w14:textFill>
        </w:rPr>
        <w:t>亿元，申请中央投资</w:t>
      </w:r>
      <w:r>
        <w:rPr>
          <w:rFonts w:hint="eastAsia" w:ascii="仿宋" w:hAnsi="仿宋" w:eastAsia="仿宋" w:cs="仿宋"/>
          <w:color w:val="000000" w:themeColor="text1"/>
          <w:sz w:val="32"/>
          <w:szCs w:val="32"/>
          <w:lang w:val="en-US" w:eastAsia="zh-CN"/>
          <w14:textFill>
            <w14:solidFill>
              <w14:schemeClr w14:val="tx1"/>
            </w14:solidFill>
          </w14:textFill>
        </w:rPr>
        <w:t>101.08</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eastAsia="zh-CN"/>
          <w14:textFill>
            <w14:solidFill>
              <w14:schemeClr w14:val="tx1"/>
            </w14:solidFill>
          </w14:textFill>
        </w:rPr>
        <w:t>其中：</w:t>
      </w:r>
      <w:r>
        <w:rPr>
          <w:rFonts w:hint="eastAsia" w:ascii="仿宋" w:hAnsi="仿宋" w:eastAsia="仿宋" w:cs="仿宋"/>
          <w:b w:val="0"/>
          <w:bCs w:val="0"/>
          <w:color w:val="000000" w:themeColor="text1"/>
          <w:sz w:val="32"/>
          <w:szCs w:val="32"/>
          <w:lang w:val="en-US" w:eastAsia="zh-CN"/>
          <w14:textFill>
            <w14:solidFill>
              <w14:schemeClr w14:val="tx1"/>
            </w14:solidFill>
          </w14:textFill>
        </w:rPr>
        <w:t>储备申请上级投资三年滚动项目222项，总投资182.07亿元，申请上级投资49.28亿元。</w:t>
      </w:r>
      <w:r>
        <w:rPr>
          <w:rFonts w:hint="eastAsia" w:ascii="仿宋" w:hAnsi="仿宋" w:eastAsia="仿宋" w:cs="仿宋"/>
          <w:color w:val="000000" w:themeColor="text1"/>
          <w:sz w:val="32"/>
          <w:szCs w:val="32"/>
          <w14:textFill>
            <w14:solidFill>
              <w14:schemeClr w14:val="tx1"/>
            </w14:solidFill>
          </w14:textFill>
        </w:rPr>
        <w:t>储备招商引资项目共</w:t>
      </w:r>
      <w:r>
        <w:rPr>
          <w:rFonts w:hint="eastAsia" w:ascii="仿宋" w:hAnsi="仿宋" w:eastAsia="仿宋" w:cs="仿宋"/>
          <w:color w:val="000000" w:themeColor="text1"/>
          <w:sz w:val="32"/>
          <w:szCs w:val="32"/>
          <w:lang w:val="en-US" w:eastAsia="zh-CN"/>
          <w14:textFill>
            <w14:solidFill>
              <w14:schemeClr w14:val="tx1"/>
            </w14:solidFill>
          </w14:textFill>
        </w:rPr>
        <w:t>71</w:t>
      </w:r>
      <w:r>
        <w:rPr>
          <w:rFonts w:hint="eastAsia" w:ascii="仿宋" w:hAnsi="仿宋" w:eastAsia="仿宋" w:cs="仿宋"/>
          <w:color w:val="000000" w:themeColor="text1"/>
          <w:sz w:val="32"/>
          <w:szCs w:val="32"/>
          <w14:textFill>
            <w14:solidFill>
              <w14:schemeClr w14:val="tx1"/>
            </w14:solidFill>
          </w14:textFill>
        </w:rPr>
        <w:t>项，总投资1</w:t>
      </w:r>
      <w:r>
        <w:rPr>
          <w:rFonts w:hint="eastAsia" w:ascii="仿宋" w:hAnsi="仿宋" w:eastAsia="仿宋" w:cs="仿宋"/>
          <w:color w:val="000000" w:themeColor="text1"/>
          <w:sz w:val="32"/>
          <w:szCs w:val="32"/>
          <w:lang w:val="en-US" w:eastAsia="zh-CN"/>
          <w14:textFill>
            <w14:solidFill>
              <w14:schemeClr w14:val="tx1"/>
            </w14:solidFill>
          </w14:textFill>
        </w:rPr>
        <w:t>163.12</w:t>
      </w:r>
      <w:r>
        <w:rPr>
          <w:rFonts w:hint="eastAsia" w:ascii="仿宋" w:hAnsi="仿宋" w:eastAsia="仿宋" w:cs="仿宋"/>
          <w:color w:val="000000" w:themeColor="text1"/>
          <w:sz w:val="32"/>
          <w:szCs w:val="32"/>
          <w14:textFill>
            <w14:solidFill>
              <w14:schemeClr w14:val="tx1"/>
            </w14:solidFill>
          </w14:textFill>
        </w:rPr>
        <w:t>亿元；储备谋划类项目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项，总投资1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8.6</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亿元；这些项目为</w:t>
      </w:r>
      <w:r>
        <w:rPr>
          <w:rFonts w:hint="eastAsia" w:ascii="仿宋" w:hAnsi="仿宋" w:eastAsia="仿宋" w:cs="仿宋"/>
          <w:color w:val="000000" w:themeColor="text1"/>
          <w:sz w:val="32"/>
          <w:szCs w:val="32"/>
          <w:lang w:eastAsia="zh-CN"/>
          <w14:textFill>
            <w14:solidFill>
              <w14:schemeClr w14:val="tx1"/>
            </w14:solidFill>
          </w14:textFill>
        </w:rPr>
        <w:t>今后我旗</w:t>
      </w:r>
      <w:r>
        <w:rPr>
          <w:rFonts w:hint="eastAsia" w:ascii="仿宋" w:hAnsi="仿宋" w:eastAsia="仿宋" w:cs="仿宋"/>
          <w:color w:val="000000" w:themeColor="text1"/>
          <w:sz w:val="32"/>
          <w:szCs w:val="32"/>
          <w14:textFill>
            <w14:solidFill>
              <w14:schemeClr w14:val="tx1"/>
            </w14:solidFill>
          </w14:textFill>
        </w:rPr>
        <w:t>更好的争取国家投资、招商引资奠定坚实的基础。</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left="0" w:leftChars="0" w:right="0" w:rightChars="0" w:firstLine="640" w:firstLineChars="200"/>
        <w:outlineLvl w:val="9"/>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highlight w:val="none"/>
          <w:shd w:val="clear" w:color="auto" w:fill="auto"/>
        </w:rPr>
        <w:t>通过不懈努力，</w:t>
      </w:r>
      <w:r>
        <w:rPr>
          <w:rFonts w:hint="eastAsia" w:ascii="仿宋" w:hAnsi="仿宋" w:eastAsia="仿宋" w:cs="仿宋"/>
          <w:color w:val="auto"/>
          <w:sz w:val="32"/>
          <w:szCs w:val="32"/>
          <w:highlight w:val="none"/>
          <w:shd w:val="clear" w:color="auto" w:fill="auto"/>
        </w:rPr>
        <w:t>今年从发改系统争取中央、自治区投资项目共</w:t>
      </w:r>
      <w:r>
        <w:rPr>
          <w:rFonts w:hint="eastAsia" w:ascii="仿宋" w:hAnsi="仿宋" w:eastAsia="仿宋" w:cs="仿宋"/>
          <w:color w:val="auto"/>
          <w:sz w:val="32"/>
          <w:szCs w:val="32"/>
          <w:highlight w:val="none"/>
          <w:shd w:val="clear" w:color="auto" w:fill="auto"/>
          <w:lang w:val="en-US" w:eastAsia="zh-CN"/>
        </w:rPr>
        <w:t>23</w:t>
      </w:r>
      <w:r>
        <w:rPr>
          <w:rFonts w:hint="eastAsia" w:ascii="仿宋" w:hAnsi="仿宋" w:eastAsia="仿宋" w:cs="仿宋"/>
          <w:color w:val="auto"/>
          <w:sz w:val="32"/>
          <w:szCs w:val="32"/>
          <w:highlight w:val="none"/>
          <w:shd w:val="clear" w:color="auto" w:fill="auto"/>
        </w:rPr>
        <w:t>项，总投资</w:t>
      </w:r>
      <w:r>
        <w:rPr>
          <w:rFonts w:hint="eastAsia" w:ascii="仿宋" w:hAnsi="仿宋" w:eastAsia="仿宋" w:cs="仿宋"/>
          <w:color w:val="auto"/>
          <w:sz w:val="32"/>
          <w:szCs w:val="32"/>
          <w:highlight w:val="none"/>
          <w:shd w:val="clear" w:color="auto" w:fill="auto"/>
          <w:lang w:val="en-US" w:eastAsia="zh-CN"/>
        </w:rPr>
        <w:t>3.19</w:t>
      </w:r>
      <w:r>
        <w:rPr>
          <w:rFonts w:hint="eastAsia" w:ascii="仿宋" w:hAnsi="仿宋" w:eastAsia="仿宋" w:cs="仿宋"/>
          <w:color w:val="auto"/>
          <w:sz w:val="32"/>
          <w:szCs w:val="32"/>
          <w:highlight w:val="none"/>
          <w:shd w:val="clear" w:color="auto" w:fill="auto"/>
        </w:rPr>
        <w:t>亿元，争取上级投资</w:t>
      </w:r>
      <w:r>
        <w:rPr>
          <w:rFonts w:hint="eastAsia" w:ascii="仿宋" w:hAnsi="仿宋" w:eastAsia="仿宋" w:cs="仿宋"/>
          <w:color w:val="auto"/>
          <w:sz w:val="32"/>
          <w:szCs w:val="32"/>
          <w:highlight w:val="none"/>
          <w:u w:val="none"/>
          <w:shd w:val="clear" w:color="auto" w:fill="auto"/>
          <w:lang w:val="en-US" w:eastAsia="zh-CN"/>
        </w:rPr>
        <w:t>2.67</w:t>
      </w:r>
      <w:r>
        <w:rPr>
          <w:rFonts w:hint="eastAsia" w:ascii="仿宋" w:hAnsi="仿宋" w:eastAsia="仿宋" w:cs="仿宋"/>
          <w:color w:val="auto"/>
          <w:sz w:val="32"/>
          <w:szCs w:val="32"/>
          <w:highlight w:val="none"/>
          <w:u w:val="none"/>
          <w:shd w:val="clear" w:color="auto" w:fill="auto"/>
        </w:rPr>
        <w:t>亿元，</w:t>
      </w:r>
      <w:r>
        <w:rPr>
          <w:rFonts w:hint="eastAsia" w:ascii="仿宋" w:hAnsi="仿宋" w:eastAsia="仿宋" w:cs="仿宋"/>
          <w:color w:val="auto"/>
          <w:sz w:val="32"/>
          <w:szCs w:val="32"/>
          <w:highlight w:val="none"/>
          <w:u w:val="none"/>
        </w:rPr>
        <w:t>其中</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争取中央预算内投资</w:t>
      </w:r>
      <w:r>
        <w:rPr>
          <w:rFonts w:hint="eastAsia" w:ascii="仿宋" w:hAnsi="仿宋" w:eastAsia="仿宋" w:cs="仿宋"/>
          <w:color w:val="auto"/>
          <w:sz w:val="32"/>
          <w:szCs w:val="32"/>
          <w:highlight w:val="none"/>
          <w:u w:val="none"/>
          <w:lang w:val="en-US" w:eastAsia="zh-CN"/>
        </w:rPr>
        <w:t>1.2亿</w:t>
      </w:r>
      <w:r>
        <w:rPr>
          <w:rFonts w:hint="eastAsia" w:ascii="仿宋" w:hAnsi="仿宋" w:eastAsia="仿宋" w:cs="仿宋"/>
          <w:color w:val="auto"/>
          <w:sz w:val="32"/>
          <w:szCs w:val="32"/>
          <w:highlight w:val="none"/>
          <w:u w:val="none"/>
        </w:rPr>
        <w:t>元，争取自治区预算内投资</w:t>
      </w:r>
      <w:r>
        <w:rPr>
          <w:rFonts w:hint="eastAsia" w:ascii="仿宋" w:hAnsi="仿宋" w:eastAsia="仿宋" w:cs="仿宋"/>
          <w:color w:val="auto"/>
          <w:sz w:val="32"/>
          <w:szCs w:val="32"/>
          <w:highlight w:val="none"/>
          <w:u w:val="none"/>
          <w:lang w:val="en-US" w:eastAsia="zh-CN"/>
        </w:rPr>
        <w:t>1.47亿</w:t>
      </w:r>
      <w:r>
        <w:rPr>
          <w:rFonts w:hint="eastAsia" w:ascii="仿宋" w:hAnsi="仿宋" w:eastAsia="仿宋" w:cs="仿宋"/>
          <w:color w:val="auto"/>
          <w:sz w:val="32"/>
          <w:szCs w:val="32"/>
          <w:highlight w:val="none"/>
          <w:u w:val="none"/>
        </w:rPr>
        <w:t>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rPr>
        <w:t>这些项目涉及面广，经济、社会、生态效益显著，缓解了我旗项目建设资金不足的矛盾，促进了社会各项事业的发展，为</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旗的经济发展注入</w:t>
      </w:r>
      <w:r>
        <w:rPr>
          <w:rFonts w:hint="eastAsia" w:ascii="仿宋" w:hAnsi="仿宋" w:eastAsia="仿宋" w:cs="仿宋"/>
          <w:color w:val="auto"/>
          <w:sz w:val="32"/>
          <w:szCs w:val="32"/>
          <w:lang w:eastAsia="zh-CN"/>
        </w:rPr>
        <w:t>强劲动</w:t>
      </w:r>
      <w:r>
        <w:rPr>
          <w:rFonts w:hint="eastAsia" w:ascii="仿宋" w:hAnsi="仿宋" w:eastAsia="仿宋" w:cs="仿宋"/>
          <w:color w:val="auto"/>
          <w:sz w:val="32"/>
          <w:szCs w:val="32"/>
        </w:rPr>
        <w:t>力</w:t>
      </w:r>
      <w:r>
        <w:rPr>
          <w:rFonts w:hint="eastAsia" w:ascii="仿宋" w:hAnsi="仿宋" w:eastAsia="仿宋" w:cs="仿宋"/>
          <w:color w:val="auto"/>
          <w:sz w:val="32"/>
          <w:szCs w:val="32"/>
          <w:lang w:eastAsia="zh-CN"/>
        </w:rPr>
        <w:t>。</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right="0" w:rightChars="0" w:firstLine="643" w:firstLineChars="200"/>
        <w:outlineLvl w:val="9"/>
        <w:rPr>
          <w:rFonts w:hint="eastAsia" w:ascii="楷体" w:hAnsi="楷体" w:eastAsia="楷体" w:cs="楷体"/>
          <w:b/>
          <w:spacing w:val="0"/>
          <w:sz w:val="32"/>
          <w:szCs w:val="32"/>
          <w:lang w:eastAsia="zh-CN"/>
        </w:rPr>
      </w:pPr>
      <w:r>
        <w:rPr>
          <w:rFonts w:hint="eastAsia" w:ascii="楷体" w:hAnsi="楷体" w:eastAsia="楷体" w:cs="楷体"/>
          <w:b/>
          <w:spacing w:val="0"/>
          <w:sz w:val="32"/>
          <w:szCs w:val="32"/>
          <w:lang w:eastAsia="zh-CN"/>
        </w:rPr>
        <w:t>（二）三次产业协调发展，产业结构更加优化</w:t>
      </w:r>
    </w:p>
    <w:p>
      <w:pPr>
        <w:keepNext w:val="0"/>
        <w:keepLines w:val="0"/>
        <w:pageBreakBefore w:val="0"/>
        <w:widowControl w:val="0"/>
        <w:kinsoku/>
        <w:wordWrap/>
        <w:overflowPunct/>
        <w:autoSpaceDE/>
        <w:bidi w:val="0"/>
        <w:spacing w:before="0" w:after="0" w:line="540" w:lineRule="exact"/>
        <w:ind w:left="0" w:leftChars="0" w:firstLine="641"/>
        <w:textAlignment w:val="bottom"/>
        <w:rPr>
          <w:rFonts w:hint="eastAsia" w:ascii="仿宋" w:hAnsi="仿宋" w:eastAsia="仿宋" w:cs="仿宋"/>
          <w:b w:val="0"/>
          <w:i w:val="0"/>
          <w:strike w:val="0"/>
          <w:color w:val="000000"/>
          <w:spacing w:val="0"/>
          <w:w w:val="100"/>
          <w:sz w:val="32"/>
          <w:szCs w:val="32"/>
          <w:vertAlign w:val="baseline"/>
        </w:rPr>
      </w:pPr>
      <w:r>
        <w:rPr>
          <w:rFonts w:hint="eastAsia" w:ascii="仿宋" w:hAnsi="仿宋" w:eastAsia="仿宋" w:cs="仿宋"/>
          <w:b/>
          <w:spacing w:val="0"/>
          <w:sz w:val="32"/>
          <w:szCs w:val="32"/>
          <w:lang w:eastAsia="zh-CN"/>
        </w:rPr>
        <w:t>一是</w:t>
      </w:r>
      <w:r>
        <w:rPr>
          <w:rFonts w:hint="eastAsia" w:ascii="仿宋" w:hAnsi="仿宋" w:eastAsia="仿宋" w:cs="仿宋"/>
          <w:b/>
          <w:spacing w:val="0"/>
          <w:sz w:val="32"/>
          <w:szCs w:val="32"/>
        </w:rPr>
        <w:t>现代农牧业稳步发展。</w:t>
      </w:r>
      <w:r>
        <w:rPr>
          <w:rFonts w:hint="eastAsia" w:ascii="仿宋" w:hAnsi="仿宋" w:eastAsia="仿宋" w:cs="仿宋"/>
          <w:spacing w:val="0"/>
          <w:sz w:val="32"/>
          <w:szCs w:val="32"/>
        </w:rPr>
        <w:t>全</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农作物播种面积达到</w:t>
      </w:r>
      <w:r>
        <w:rPr>
          <w:rFonts w:hint="eastAsia" w:ascii="仿宋" w:hAnsi="仿宋" w:eastAsia="仿宋" w:cs="仿宋"/>
          <w:spacing w:val="0"/>
          <w:sz w:val="32"/>
          <w:szCs w:val="32"/>
          <w:lang w:val="en-US" w:eastAsia="zh-CN"/>
        </w:rPr>
        <w:t>258.4</w:t>
      </w:r>
      <w:r>
        <w:rPr>
          <w:rFonts w:hint="eastAsia" w:ascii="仿宋" w:hAnsi="仿宋" w:eastAsia="仿宋" w:cs="仿宋"/>
          <w:spacing w:val="0"/>
          <w:sz w:val="32"/>
          <w:szCs w:val="32"/>
        </w:rPr>
        <w:t>万亩，全</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粮食总产量</w:t>
      </w:r>
      <w:r>
        <w:rPr>
          <w:rFonts w:hint="eastAsia" w:ascii="仿宋" w:hAnsi="仿宋" w:eastAsia="仿宋" w:cs="仿宋"/>
          <w:spacing w:val="0"/>
          <w:sz w:val="32"/>
          <w:szCs w:val="32"/>
          <w:lang w:eastAsia="zh-CN"/>
        </w:rPr>
        <w:t>达到</w:t>
      </w:r>
      <w:r>
        <w:rPr>
          <w:rFonts w:hint="eastAsia" w:ascii="仿宋" w:hAnsi="仿宋" w:eastAsia="仿宋" w:cs="仿宋"/>
          <w:spacing w:val="0"/>
          <w:sz w:val="32"/>
          <w:szCs w:val="32"/>
          <w:lang w:val="en-US" w:eastAsia="zh-CN"/>
        </w:rPr>
        <w:t>17.4</w:t>
      </w:r>
      <w:r>
        <w:rPr>
          <w:rFonts w:hint="eastAsia" w:ascii="仿宋" w:hAnsi="仿宋" w:eastAsia="仿宋" w:cs="仿宋"/>
          <w:spacing w:val="0"/>
          <w:sz w:val="32"/>
          <w:szCs w:val="32"/>
        </w:rPr>
        <w:t>亿斤，</w:t>
      </w:r>
      <w:r>
        <w:rPr>
          <w:rFonts w:hint="eastAsia" w:ascii="仿宋" w:hAnsi="仿宋" w:eastAsia="仿宋" w:cs="仿宋"/>
          <w:bCs/>
          <w:color w:val="000000"/>
          <w:spacing w:val="0"/>
          <w:sz w:val="32"/>
          <w:szCs w:val="32"/>
        </w:rPr>
        <w:t>新增设施农业</w:t>
      </w:r>
      <w:r>
        <w:rPr>
          <w:rFonts w:hint="eastAsia" w:ascii="仿宋" w:hAnsi="仿宋" w:eastAsia="仿宋" w:cs="仿宋"/>
          <w:bCs/>
          <w:color w:val="000000"/>
          <w:spacing w:val="0"/>
          <w:sz w:val="32"/>
          <w:szCs w:val="32"/>
          <w:lang w:val="en-US" w:eastAsia="zh-CN"/>
        </w:rPr>
        <w:t>3500</w:t>
      </w:r>
      <w:r>
        <w:rPr>
          <w:rFonts w:hint="eastAsia" w:ascii="仿宋" w:hAnsi="仿宋" w:eastAsia="仿宋" w:cs="仿宋"/>
          <w:bCs/>
          <w:color w:val="000000"/>
          <w:spacing w:val="0"/>
          <w:sz w:val="32"/>
          <w:szCs w:val="32"/>
        </w:rPr>
        <w:t>亩</w:t>
      </w:r>
      <w:r>
        <w:rPr>
          <w:rFonts w:hint="eastAsia" w:ascii="仿宋" w:hAnsi="仿宋" w:eastAsia="仿宋" w:cs="仿宋"/>
          <w:bCs/>
          <w:color w:val="000000"/>
          <w:spacing w:val="0"/>
          <w:sz w:val="32"/>
          <w:szCs w:val="32"/>
          <w:lang w:eastAsia="zh-CN"/>
        </w:rPr>
        <w:t>、</w:t>
      </w:r>
      <w:r>
        <w:rPr>
          <w:rFonts w:hint="eastAsia" w:ascii="仿宋" w:hAnsi="仿宋" w:eastAsia="仿宋" w:cs="仿宋"/>
          <w:bCs/>
          <w:color w:val="000000"/>
          <w:spacing w:val="0"/>
          <w:sz w:val="32"/>
          <w:szCs w:val="32"/>
        </w:rPr>
        <w:t>总面积达到</w:t>
      </w:r>
      <w:r>
        <w:rPr>
          <w:rFonts w:hint="eastAsia" w:ascii="仿宋" w:hAnsi="仿宋" w:eastAsia="仿宋" w:cs="仿宋"/>
          <w:bCs/>
          <w:color w:val="000000"/>
          <w:spacing w:val="0"/>
          <w:sz w:val="32"/>
          <w:szCs w:val="32"/>
          <w:lang w:val="en-US" w:eastAsia="zh-CN"/>
        </w:rPr>
        <w:t>3.1</w:t>
      </w:r>
      <w:r>
        <w:rPr>
          <w:rFonts w:hint="eastAsia" w:ascii="仿宋" w:hAnsi="仿宋" w:eastAsia="仿宋" w:cs="仿宋"/>
          <w:bCs/>
          <w:color w:val="000000"/>
          <w:spacing w:val="0"/>
          <w:sz w:val="32"/>
          <w:szCs w:val="32"/>
        </w:rPr>
        <w:t>万亩</w:t>
      </w:r>
      <w:r>
        <w:rPr>
          <w:rFonts w:hint="eastAsia" w:ascii="仿宋" w:hAnsi="仿宋" w:eastAsia="仿宋" w:cs="仿宋"/>
          <w:bCs/>
          <w:color w:val="000000"/>
          <w:spacing w:val="0"/>
          <w:sz w:val="32"/>
          <w:szCs w:val="32"/>
          <w:lang w:eastAsia="zh-CN"/>
        </w:rPr>
        <w:t>。</w:t>
      </w:r>
      <w:r>
        <w:rPr>
          <w:rFonts w:hint="eastAsia" w:ascii="仿宋" w:hAnsi="仿宋" w:eastAsia="仿宋" w:cs="仿宋"/>
          <w:b w:val="0"/>
          <w:i w:val="0"/>
          <w:strike w:val="0"/>
          <w:color w:val="000000" w:themeColor="text1"/>
          <w:spacing w:val="0"/>
          <w:w w:val="100"/>
          <w:sz w:val="32"/>
          <w:u w:val="none"/>
          <w:vertAlign w:val="baseline"/>
          <w14:textFill>
            <w14:solidFill>
              <w14:schemeClr w14:val="tx1"/>
            </w14:solidFill>
          </w14:textFill>
        </w:rPr>
        <w:t>加快发展现代农牧业，实施高标准农田建设49万亩、千亿斤粮食增产3.7万亩，完成滴灌配套11.2万亩，衬砌渠道20.8公里</w:t>
      </w:r>
      <w:r>
        <w:rPr>
          <w:rFonts w:hint="eastAsia" w:ascii="仿宋" w:hAnsi="仿宋" w:eastAsia="仿宋" w:cs="仿宋"/>
          <w:b w:val="0"/>
          <w:i w:val="0"/>
          <w:strike w:val="0"/>
          <w:color w:val="000000" w:themeColor="text1"/>
          <w:spacing w:val="0"/>
          <w:w w:val="100"/>
          <w:sz w:val="32"/>
          <w:vertAlign w:val="baseline"/>
          <w:lang w:eastAsia="zh-CN"/>
          <w14:textFill>
            <w14:solidFill>
              <w14:schemeClr w14:val="tx1"/>
            </w14:solidFill>
          </w14:textFill>
        </w:rPr>
        <w:t>；</w:t>
      </w:r>
      <w:r>
        <w:rPr>
          <w:rFonts w:hint="eastAsia" w:ascii="仿宋" w:hAnsi="仿宋" w:eastAsia="仿宋" w:cs="仿宋"/>
          <w:bCs/>
          <w:color w:val="000000"/>
          <w:spacing w:val="0"/>
          <w:sz w:val="32"/>
          <w:szCs w:val="32"/>
        </w:rPr>
        <w:t>建设标准化规模养殖场</w:t>
      </w:r>
      <w:r>
        <w:rPr>
          <w:rFonts w:hint="eastAsia" w:ascii="仿宋" w:hAnsi="仿宋" w:eastAsia="仿宋" w:cs="仿宋"/>
          <w:bCs/>
          <w:color w:val="000000"/>
          <w:spacing w:val="0"/>
          <w:sz w:val="32"/>
          <w:szCs w:val="32"/>
          <w:lang w:val="en-US" w:eastAsia="zh-CN"/>
        </w:rPr>
        <w:t>28</w:t>
      </w:r>
      <w:r>
        <w:rPr>
          <w:rFonts w:hint="eastAsia" w:ascii="仿宋" w:hAnsi="仿宋" w:eastAsia="仿宋" w:cs="仿宋"/>
          <w:bCs/>
          <w:color w:val="000000"/>
          <w:spacing w:val="0"/>
          <w:sz w:val="32"/>
          <w:szCs w:val="32"/>
        </w:rPr>
        <w:t>个，牧业年度牲畜饲养量达</w:t>
      </w:r>
      <w:r>
        <w:rPr>
          <w:rFonts w:hint="eastAsia" w:ascii="仿宋" w:hAnsi="仿宋" w:eastAsia="仿宋" w:cs="仿宋"/>
          <w:bCs/>
          <w:color w:val="000000"/>
          <w:spacing w:val="0"/>
          <w:sz w:val="32"/>
          <w:szCs w:val="32"/>
          <w:u w:val="none"/>
          <w:lang w:val="en-US" w:eastAsia="zh-CN"/>
        </w:rPr>
        <w:t>349.6</w:t>
      </w:r>
      <w:r>
        <w:rPr>
          <w:rFonts w:hint="eastAsia" w:ascii="仿宋" w:hAnsi="仿宋" w:eastAsia="仿宋" w:cs="仿宋"/>
          <w:bCs/>
          <w:color w:val="000000"/>
          <w:spacing w:val="0"/>
          <w:sz w:val="32"/>
          <w:szCs w:val="32"/>
          <w:u w:val="none"/>
        </w:rPr>
        <w:t>万</w:t>
      </w:r>
      <w:r>
        <w:rPr>
          <w:rFonts w:hint="eastAsia" w:ascii="仿宋" w:hAnsi="仿宋" w:eastAsia="仿宋" w:cs="仿宋"/>
          <w:bCs/>
          <w:color w:val="000000"/>
          <w:spacing w:val="0"/>
          <w:sz w:val="32"/>
          <w:szCs w:val="32"/>
          <w:u w:val="none"/>
          <w:lang w:eastAsia="zh-CN"/>
        </w:rPr>
        <w:t>头</w:t>
      </w:r>
      <w:r>
        <w:rPr>
          <w:rFonts w:hint="eastAsia" w:ascii="仿宋" w:hAnsi="仿宋" w:eastAsia="仿宋" w:cs="仿宋"/>
          <w:bCs/>
          <w:color w:val="000000"/>
          <w:spacing w:val="0"/>
          <w:sz w:val="32"/>
          <w:szCs w:val="32"/>
          <w:u w:val="none"/>
          <w:lang w:val="en-US" w:eastAsia="zh-CN"/>
        </w:rPr>
        <w:t>(</w:t>
      </w:r>
      <w:r>
        <w:rPr>
          <w:rFonts w:hint="eastAsia" w:ascii="仿宋" w:hAnsi="仿宋" w:eastAsia="仿宋" w:cs="仿宋"/>
          <w:bCs/>
          <w:color w:val="000000"/>
          <w:spacing w:val="0"/>
          <w:sz w:val="32"/>
          <w:szCs w:val="32"/>
          <w:u w:val="none"/>
        </w:rPr>
        <w:t>只</w:t>
      </w:r>
      <w:r>
        <w:rPr>
          <w:rFonts w:hint="eastAsia" w:ascii="仿宋" w:hAnsi="仿宋" w:eastAsia="仿宋" w:cs="仿宋"/>
          <w:bCs/>
          <w:color w:val="000000"/>
          <w:spacing w:val="0"/>
          <w:sz w:val="32"/>
          <w:szCs w:val="32"/>
          <w:u w:val="none"/>
          <w:lang w:val="en-US" w:eastAsia="zh-CN"/>
        </w:rPr>
        <w:t>)</w:t>
      </w:r>
      <w:r>
        <w:rPr>
          <w:rFonts w:hint="eastAsia" w:ascii="仿宋" w:hAnsi="仿宋" w:eastAsia="仿宋" w:cs="仿宋"/>
          <w:bCs/>
          <w:color w:val="000000"/>
          <w:spacing w:val="0"/>
          <w:sz w:val="32"/>
          <w:szCs w:val="32"/>
        </w:rPr>
        <w:t>。</w:t>
      </w:r>
      <w:r>
        <w:rPr>
          <w:rFonts w:hint="eastAsia" w:ascii="仿宋" w:hAnsi="仿宋" w:eastAsia="仿宋" w:cs="仿宋"/>
          <w:spacing w:val="0"/>
          <w:sz w:val="32"/>
          <w:szCs w:val="32"/>
        </w:rPr>
        <w:t>以“乌拉特”“河套”为重点，</w:t>
      </w:r>
      <w:r>
        <w:rPr>
          <w:rFonts w:hint="eastAsia" w:ascii="仿宋" w:hAnsi="仿宋" w:eastAsia="仿宋" w:cs="仿宋"/>
          <w:spacing w:val="0"/>
          <w:sz w:val="32"/>
          <w:szCs w:val="32"/>
          <w:lang w:val="en-US" w:eastAsia="zh-CN"/>
        </w:rPr>
        <w:t>新增“三品一标”产品19个，累计达到52个，“三品一标”生产基地达到30万亩。</w:t>
      </w:r>
      <w:r>
        <w:rPr>
          <w:rFonts w:hint="eastAsia" w:ascii="仿宋" w:hAnsi="仿宋" w:eastAsia="仿宋" w:cs="仿宋"/>
          <w:b w:val="0"/>
          <w:i w:val="0"/>
          <w:strike w:val="0"/>
          <w:color w:val="000000"/>
          <w:spacing w:val="0"/>
          <w:w w:val="100"/>
          <w:sz w:val="32"/>
          <w:szCs w:val="32"/>
          <w:vertAlign w:val="baseline"/>
        </w:rPr>
        <w:t>引进了天衡蒙中药、鸿景思德制糖和北京首农“双百万”养殖等“农字号”龙头企业，农牧业产业发展后劲显著增强。</w:t>
      </w:r>
      <w:r>
        <w:rPr>
          <w:rFonts w:hint="eastAsia" w:ascii="仿宋" w:hAnsi="仿宋" w:eastAsia="仿宋" w:cs="仿宋"/>
          <w:b w:val="0"/>
          <w:i w:val="0"/>
          <w:strike w:val="0"/>
          <w:color w:val="000000"/>
          <w:spacing w:val="0"/>
          <w:w w:val="100"/>
          <w:sz w:val="32"/>
          <w:szCs w:val="32"/>
          <w:vertAlign w:val="baseline"/>
          <w:lang w:val="en-US" w:eastAsia="zh-CN"/>
        </w:rPr>
        <w:t xml:space="preserve">     </w:t>
      </w:r>
    </w:p>
    <w:p>
      <w:pPr>
        <w:keepNext w:val="0"/>
        <w:keepLines w:val="0"/>
        <w:pageBreakBefore w:val="0"/>
        <w:kinsoku/>
        <w:wordWrap/>
        <w:overflowPunct/>
        <w:autoSpaceDE/>
        <w:bidi w:val="0"/>
        <w:spacing w:line="540" w:lineRule="exact"/>
        <w:ind w:left="0" w:leftChars="0" w:firstLine="643" w:firstLineChars="200"/>
        <w:rPr>
          <w:rFonts w:hint="eastAsia" w:ascii="仿宋" w:hAnsi="仿宋" w:eastAsia="仿宋" w:cs="仿宋"/>
          <w:b w:val="0"/>
          <w:i w:val="0"/>
          <w:strike w:val="0"/>
          <w:color w:val="000000"/>
          <w:spacing w:val="-12"/>
          <w:w w:val="100"/>
          <w:sz w:val="32"/>
          <w:szCs w:val="32"/>
          <w:vertAlign w:val="baseline"/>
        </w:rPr>
      </w:pPr>
      <w:r>
        <w:rPr>
          <w:rFonts w:hint="eastAsia" w:ascii="仿宋" w:hAnsi="仿宋" w:eastAsia="仿宋" w:cs="仿宋"/>
          <w:b/>
          <w:spacing w:val="0"/>
          <w:sz w:val="32"/>
          <w:szCs w:val="32"/>
        </w:rPr>
        <w:t>二是工业经济</w:t>
      </w:r>
      <w:r>
        <w:rPr>
          <w:rFonts w:hint="eastAsia" w:ascii="仿宋" w:hAnsi="仿宋" w:eastAsia="仿宋" w:cs="仿宋"/>
          <w:b/>
          <w:spacing w:val="0"/>
          <w:sz w:val="32"/>
          <w:szCs w:val="32"/>
          <w:lang w:eastAsia="zh-CN"/>
        </w:rPr>
        <w:t>发展态势稳中向好。</w:t>
      </w:r>
      <w:r>
        <w:rPr>
          <w:rFonts w:hint="eastAsia" w:ascii="仿宋" w:hAnsi="仿宋" w:eastAsia="仿宋" w:cs="仿宋"/>
          <w:bCs/>
          <w:color w:val="000000"/>
          <w:spacing w:val="0"/>
          <w:sz w:val="32"/>
          <w:szCs w:val="32"/>
        </w:rPr>
        <w:t>认真落实国家和自治区稳增长、调结构各项政策，努力推动全</w:t>
      </w:r>
      <w:r>
        <w:rPr>
          <w:rFonts w:hint="eastAsia" w:ascii="仿宋" w:hAnsi="仿宋" w:eastAsia="仿宋" w:cs="仿宋"/>
          <w:bCs/>
          <w:color w:val="000000"/>
          <w:spacing w:val="0"/>
          <w:sz w:val="32"/>
          <w:szCs w:val="32"/>
          <w:lang w:eastAsia="zh-CN"/>
        </w:rPr>
        <w:t>旗</w:t>
      </w:r>
      <w:r>
        <w:rPr>
          <w:rFonts w:hint="eastAsia" w:ascii="仿宋" w:hAnsi="仿宋" w:eastAsia="仿宋" w:cs="仿宋"/>
          <w:bCs/>
          <w:color w:val="000000"/>
          <w:spacing w:val="0"/>
          <w:sz w:val="32"/>
          <w:szCs w:val="32"/>
        </w:rPr>
        <w:t>工业经济平稳健康发展。</w:t>
      </w:r>
      <w:r>
        <w:rPr>
          <w:rFonts w:hint="eastAsia" w:ascii="仿宋" w:hAnsi="仿宋" w:eastAsia="仿宋" w:cs="仿宋"/>
          <w:bCs/>
          <w:color w:val="000000"/>
          <w:spacing w:val="0"/>
          <w:sz w:val="32"/>
          <w:szCs w:val="32"/>
          <w:lang w:eastAsia="zh-CN"/>
        </w:rPr>
        <w:t>截止</w:t>
      </w:r>
      <w:r>
        <w:rPr>
          <w:rFonts w:hint="eastAsia" w:ascii="仿宋" w:hAnsi="仿宋" w:eastAsia="仿宋" w:cs="仿宋"/>
          <w:bCs/>
          <w:color w:val="000000"/>
          <w:spacing w:val="0"/>
          <w:sz w:val="32"/>
          <w:szCs w:val="32"/>
          <w:lang w:val="en-US" w:eastAsia="zh-CN"/>
        </w:rPr>
        <w:t>10月底，</w:t>
      </w:r>
      <w:r>
        <w:rPr>
          <w:rFonts w:hint="eastAsia" w:ascii="仿宋" w:hAnsi="仿宋" w:eastAsia="仿宋" w:cs="仿宋"/>
          <w:spacing w:val="0"/>
          <w:sz w:val="32"/>
          <w:szCs w:val="32"/>
        </w:rPr>
        <w:t>全旗规模以上工业企业累计实现产值76.58亿元，同比增长64.1%；完成工业增加值19.99亿元，可比增长22.9%（上报增速）。预计全年实现产值90亿元，同比增长47.9%，完成工业增加值23.6亿元，可比增速8.3%</w:t>
      </w:r>
      <w:r>
        <w:rPr>
          <w:rFonts w:hint="eastAsia" w:ascii="仿宋" w:hAnsi="仿宋" w:eastAsia="仿宋" w:cs="仿宋"/>
          <w:spacing w:val="0"/>
          <w:sz w:val="32"/>
          <w:szCs w:val="32"/>
          <w:lang w:eastAsia="zh-CN"/>
        </w:rPr>
        <w:t>。</w:t>
      </w:r>
      <w:r>
        <w:rPr>
          <w:rFonts w:hint="eastAsia" w:ascii="仿宋" w:hAnsi="仿宋" w:eastAsia="仿宋" w:cs="仿宋"/>
          <w:b w:val="0"/>
          <w:i w:val="0"/>
          <w:strike w:val="0"/>
          <w:color w:val="000000"/>
          <w:spacing w:val="0"/>
          <w:w w:val="100"/>
          <w:sz w:val="32"/>
          <w:szCs w:val="32"/>
          <w:vertAlign w:val="baseline"/>
        </w:rPr>
        <w:t>认真落实自治区“七网”同建、“七业”同兴发展战略，坚持以工业园区和中小企业创业园区为平台，加大招商引资和项目建设力度，招商引资到位资金48亿元，完成工业固定资产投资60.1亿元，规模以上工业增加值增长8.3%。东立多晶硅一期6000吨生产线、</w:t>
      </w:r>
      <w:r>
        <w:rPr>
          <w:rFonts w:hint="eastAsia" w:ascii="仿宋" w:hAnsi="仿宋" w:eastAsia="仿宋" w:cs="仿宋"/>
          <w:spacing w:val="0"/>
          <w:sz w:val="32"/>
          <w:szCs w:val="32"/>
        </w:rPr>
        <w:t>振森24万立方米高密度纤维板、</w:t>
      </w:r>
      <w:r>
        <w:rPr>
          <w:rFonts w:hint="eastAsia" w:ascii="仿宋" w:hAnsi="仿宋" w:eastAsia="仿宋" w:cs="仿宋"/>
          <w:b w:val="0"/>
          <w:i w:val="0"/>
          <w:strike w:val="0"/>
          <w:color w:val="000000"/>
          <w:spacing w:val="0"/>
          <w:w w:val="100"/>
          <w:sz w:val="32"/>
          <w:szCs w:val="32"/>
          <w:vertAlign w:val="baseline"/>
        </w:rPr>
        <w:t>金屿腾3万吨硅粉和金鼎6万吨钙白粉等项目建成试运行，国信高地混合数据存储产业园、蒙润16万吨硫酸钾肥、红田蓝宝石、敏智云慧、启翔云计算等项目落地建设，工业经济发展态势稳中向好。</w:t>
      </w:r>
    </w:p>
    <w:p>
      <w:pPr>
        <w:keepNext w:val="0"/>
        <w:keepLines w:val="0"/>
        <w:pageBreakBefore w:val="0"/>
        <w:kinsoku/>
        <w:wordWrap/>
        <w:overflowPunct/>
        <w:autoSpaceDE/>
        <w:bidi w:val="0"/>
        <w:spacing w:line="540" w:lineRule="exact"/>
        <w:ind w:left="0" w:leftChars="0" w:firstLine="723"/>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sz w:val="32"/>
          <w:szCs w:val="32"/>
          <w:lang w:eastAsia="zh-CN"/>
        </w:rPr>
        <w:t>三</w:t>
      </w:r>
      <w:r>
        <w:rPr>
          <w:rFonts w:hint="eastAsia" w:ascii="仿宋" w:hAnsi="仿宋" w:eastAsia="仿宋" w:cs="仿宋"/>
          <w:b/>
          <w:sz w:val="32"/>
          <w:szCs w:val="32"/>
        </w:rPr>
        <w:t>是服务业发展态势良好。</w:t>
      </w:r>
      <w:r>
        <w:rPr>
          <w:rFonts w:hint="eastAsia" w:ascii="仿宋" w:hAnsi="仿宋" w:eastAsia="仿宋" w:cs="仿宋"/>
          <w:b w:val="0"/>
          <w:bCs/>
          <w:sz w:val="32"/>
          <w:szCs w:val="32"/>
          <w:lang w:eastAsia="zh-CN"/>
        </w:rPr>
        <w:t>维信国际高尔夫度假村</w:t>
      </w:r>
      <w:r>
        <w:rPr>
          <w:rFonts w:hint="eastAsia" w:ascii="仿宋" w:hAnsi="仿宋" w:eastAsia="仿宋" w:cs="仿宋"/>
          <w:bCs/>
          <w:color w:val="000000"/>
          <w:sz w:val="32"/>
          <w:szCs w:val="32"/>
        </w:rPr>
        <w:t>成为国家4A级景区</w:t>
      </w:r>
      <w:r>
        <w:rPr>
          <w:rFonts w:hint="eastAsia" w:ascii="仿宋" w:hAnsi="仿宋" w:eastAsia="仿宋" w:cs="仿宋"/>
          <w:bCs/>
          <w:color w:val="000000"/>
          <w:sz w:val="32"/>
          <w:szCs w:val="32"/>
          <w:lang w:eastAsia="zh-CN"/>
        </w:rPr>
        <w:t>、乌拉特部落、公田农庄</w:t>
      </w:r>
      <w:r>
        <w:rPr>
          <w:rFonts w:hint="eastAsia" w:ascii="仿宋" w:hAnsi="仿宋" w:eastAsia="仿宋" w:cs="仿宋"/>
          <w:bCs/>
          <w:color w:val="000000"/>
          <w:sz w:val="32"/>
          <w:szCs w:val="32"/>
        </w:rPr>
        <w:t>成为国家</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A级景区</w:t>
      </w:r>
      <w:r>
        <w:rPr>
          <w:rFonts w:hint="eastAsia" w:ascii="仿宋" w:hAnsi="仿宋" w:eastAsia="仿宋" w:cs="仿宋"/>
          <w:bCs/>
          <w:color w:val="000000"/>
          <w:sz w:val="32"/>
          <w:szCs w:val="32"/>
          <w:lang w:eastAsia="zh-CN"/>
        </w:rPr>
        <w:t>，</w:t>
      </w:r>
      <w:r>
        <w:rPr>
          <w:rFonts w:hint="eastAsia" w:ascii="仿宋" w:hAnsi="仿宋" w:eastAsia="仿宋" w:cs="仿宋"/>
          <w:sz w:val="32"/>
          <w:szCs w:val="32"/>
        </w:rPr>
        <w:t>初步形成了融湖光山色、草原风情、民族礼仪、历史人文为一体的旅游体系</w:t>
      </w:r>
      <w:r>
        <w:rPr>
          <w:rFonts w:hint="eastAsia" w:ascii="仿宋" w:hAnsi="仿宋" w:eastAsia="仿宋" w:cs="仿宋"/>
          <w:sz w:val="32"/>
          <w:szCs w:val="32"/>
          <w:lang w:eastAsia="zh-CN"/>
        </w:rPr>
        <w:t>，</w:t>
      </w:r>
      <w:r>
        <w:rPr>
          <w:rFonts w:hint="eastAsia" w:ascii="仿宋" w:hAnsi="仿宋" w:eastAsia="仿宋" w:cs="仿宋"/>
          <w:bCs/>
          <w:color w:val="000000"/>
          <w:sz w:val="32"/>
          <w:szCs w:val="32"/>
        </w:rPr>
        <w:t>旅游业成为</w:t>
      </w:r>
      <w:r>
        <w:rPr>
          <w:rFonts w:hint="eastAsia" w:ascii="仿宋" w:hAnsi="仿宋" w:eastAsia="仿宋" w:cs="仿宋"/>
          <w:bCs/>
          <w:color w:val="000000"/>
          <w:sz w:val="32"/>
          <w:szCs w:val="32"/>
          <w:lang w:eastAsia="zh-CN"/>
        </w:rPr>
        <w:t>乌拉特前旗</w:t>
      </w:r>
      <w:r>
        <w:rPr>
          <w:rFonts w:hint="eastAsia" w:ascii="仿宋" w:hAnsi="仿宋" w:eastAsia="仿宋" w:cs="仿宋"/>
          <w:bCs/>
          <w:color w:val="000000"/>
          <w:sz w:val="32"/>
          <w:szCs w:val="32"/>
        </w:rPr>
        <w:t>的一张亮丽名片。</w:t>
      </w:r>
      <w:r>
        <w:rPr>
          <w:rFonts w:hint="eastAsia" w:ascii="仿宋" w:hAnsi="仿宋" w:eastAsia="仿宋" w:cs="仿宋"/>
          <w:bCs/>
          <w:color w:val="000000"/>
          <w:sz w:val="32"/>
          <w:szCs w:val="32"/>
          <w:u w:val="none"/>
        </w:rPr>
        <w:t>全</w:t>
      </w:r>
      <w:r>
        <w:rPr>
          <w:rFonts w:hint="eastAsia" w:ascii="仿宋" w:hAnsi="仿宋" w:eastAsia="仿宋" w:cs="仿宋"/>
          <w:bCs/>
          <w:color w:val="000000"/>
          <w:sz w:val="32"/>
          <w:szCs w:val="32"/>
          <w:u w:val="none"/>
          <w:lang w:eastAsia="zh-CN"/>
        </w:rPr>
        <w:t>旗</w:t>
      </w:r>
      <w:r>
        <w:rPr>
          <w:rFonts w:hint="eastAsia" w:ascii="仿宋" w:hAnsi="仿宋" w:eastAsia="仿宋" w:cs="仿宋"/>
          <w:bCs/>
          <w:color w:val="000000"/>
          <w:sz w:val="32"/>
          <w:szCs w:val="32"/>
          <w:u w:val="none"/>
        </w:rPr>
        <w:t>接待游客</w:t>
      </w:r>
      <w:r>
        <w:rPr>
          <w:rFonts w:hint="eastAsia" w:ascii="仿宋" w:hAnsi="仿宋" w:eastAsia="仿宋" w:cs="仿宋"/>
          <w:bCs/>
          <w:color w:val="000000"/>
          <w:sz w:val="32"/>
          <w:szCs w:val="32"/>
          <w:u w:val="none"/>
          <w:lang w:val="en-US" w:eastAsia="zh-CN"/>
        </w:rPr>
        <w:t>110</w:t>
      </w:r>
      <w:r>
        <w:rPr>
          <w:rFonts w:hint="eastAsia" w:ascii="仿宋" w:hAnsi="仿宋" w:eastAsia="仿宋" w:cs="仿宋"/>
          <w:bCs/>
          <w:color w:val="000000"/>
          <w:sz w:val="32"/>
          <w:szCs w:val="32"/>
          <w:u w:val="none"/>
        </w:rPr>
        <w:t>万人次，实现旅游收入</w:t>
      </w:r>
      <w:r>
        <w:rPr>
          <w:rFonts w:hint="eastAsia" w:ascii="仿宋" w:hAnsi="仿宋" w:eastAsia="仿宋" w:cs="仿宋"/>
          <w:bCs/>
          <w:color w:val="000000"/>
          <w:sz w:val="32"/>
          <w:szCs w:val="32"/>
          <w:u w:val="none"/>
          <w:lang w:val="en-US" w:eastAsia="zh-CN"/>
        </w:rPr>
        <w:t>8.6</w:t>
      </w:r>
      <w:r>
        <w:rPr>
          <w:rFonts w:hint="eastAsia" w:ascii="仿宋" w:hAnsi="仿宋" w:eastAsia="仿宋" w:cs="仿宋"/>
          <w:bCs/>
          <w:color w:val="000000"/>
          <w:sz w:val="32"/>
          <w:szCs w:val="32"/>
          <w:u w:val="none"/>
        </w:rPr>
        <w:t>亿元</w:t>
      </w:r>
      <w:r>
        <w:rPr>
          <w:rFonts w:hint="eastAsia" w:ascii="仿宋" w:hAnsi="仿宋" w:eastAsia="仿宋" w:cs="仿宋"/>
          <w:bCs/>
          <w:color w:val="000000"/>
          <w:sz w:val="32"/>
          <w:szCs w:val="32"/>
        </w:rPr>
        <w:t>。</w:t>
      </w:r>
      <w:r>
        <w:rPr>
          <w:rFonts w:hint="eastAsia" w:ascii="仿宋" w:hAnsi="仿宋" w:eastAsia="仿宋" w:cs="仿宋"/>
          <w:bCs/>
          <w:color w:val="000000" w:themeColor="text1"/>
          <w:sz w:val="32"/>
          <w:szCs w:val="32"/>
          <w14:textFill>
            <w14:solidFill>
              <w14:schemeClr w14:val="tx1"/>
            </w14:solidFill>
          </w14:textFill>
        </w:rPr>
        <w:t>电子商务蓬勃发展，</w:t>
      </w:r>
      <w:r>
        <w:rPr>
          <w:rFonts w:hint="eastAsia" w:ascii="仿宋" w:hAnsi="仿宋" w:eastAsia="仿宋" w:cs="仿宋"/>
          <w:bCs/>
          <w:color w:val="000000" w:themeColor="text1"/>
          <w:sz w:val="32"/>
          <w:szCs w:val="32"/>
          <w:lang w:eastAsia="zh-CN"/>
          <w14:textFill>
            <w14:solidFill>
              <w14:schemeClr w14:val="tx1"/>
            </w14:solidFill>
          </w14:textFill>
        </w:rPr>
        <w:t>累计</w:t>
      </w:r>
      <w:r>
        <w:rPr>
          <w:rFonts w:hint="eastAsia" w:ascii="仿宋" w:hAnsi="仿宋" w:eastAsia="仿宋" w:cs="仿宋"/>
          <w:color w:val="000000" w:themeColor="text1"/>
          <w:sz w:val="32"/>
          <w:szCs w:val="32"/>
          <w14:textFill>
            <w14:solidFill>
              <w14:schemeClr w14:val="tx1"/>
            </w14:solidFill>
          </w14:textFill>
        </w:rPr>
        <w:t>培</w:t>
      </w:r>
      <w:r>
        <w:rPr>
          <w:rFonts w:hint="eastAsia" w:ascii="仿宋" w:hAnsi="仿宋" w:eastAsia="仿宋" w:cs="仿宋"/>
          <w:sz w:val="32"/>
          <w:szCs w:val="32"/>
        </w:rPr>
        <w:t>育电商企业103家，择优推选入驻电商产业园区65家</w:t>
      </w:r>
      <w:r>
        <w:rPr>
          <w:rFonts w:hint="eastAsia" w:ascii="仿宋" w:hAnsi="仿宋" w:eastAsia="仿宋" w:cs="仿宋"/>
          <w:sz w:val="32"/>
          <w:szCs w:val="32"/>
          <w:lang w:eastAsia="zh-CN"/>
        </w:rPr>
        <w:t>，</w:t>
      </w:r>
      <w:r>
        <w:rPr>
          <w:rFonts w:hint="eastAsia" w:ascii="仿宋" w:hAnsi="仿宋" w:eastAsia="仿宋" w:cs="仿宋"/>
          <w:sz w:val="32"/>
          <w:szCs w:val="32"/>
        </w:rPr>
        <w:t>孵化培育出30多个地方特色电商品牌，全旗电子商务上行交易额达1亿多元，电商扶贫工作初见成效</w:t>
      </w:r>
      <w:r>
        <w:rPr>
          <w:rFonts w:hint="eastAsia" w:ascii="仿宋" w:hAnsi="仿宋" w:eastAsia="仿宋" w:cs="仿宋"/>
          <w:sz w:val="32"/>
          <w:szCs w:val="32"/>
          <w:lang w:eastAsia="zh-CN"/>
        </w:rPr>
        <w:t>。</w:t>
      </w:r>
      <w:r>
        <w:rPr>
          <w:rFonts w:hint="eastAsia" w:ascii="仿宋" w:hAnsi="仿宋" w:eastAsia="仿宋" w:cs="仿宋"/>
          <w:bCs/>
          <w:color w:val="000000" w:themeColor="text1"/>
          <w:sz w:val="32"/>
          <w:szCs w:val="32"/>
          <w14:textFill>
            <w14:solidFill>
              <w14:schemeClr w14:val="tx1"/>
            </w14:solidFill>
          </w14:textFill>
        </w:rPr>
        <w:t>金融机构存贷款余额</w:t>
      </w:r>
      <w:r>
        <w:rPr>
          <w:rFonts w:hint="eastAsia" w:ascii="仿宋" w:hAnsi="仿宋" w:eastAsia="仿宋" w:cs="仿宋"/>
          <w:bCs/>
          <w:color w:val="000000" w:themeColor="text1"/>
          <w:sz w:val="32"/>
          <w:szCs w:val="32"/>
          <w:lang w:eastAsia="zh-CN"/>
          <w14:textFill>
            <w14:solidFill>
              <w14:schemeClr w14:val="tx1"/>
            </w14:solidFill>
          </w14:textFill>
        </w:rPr>
        <w:t>达到</w:t>
      </w:r>
      <w:r>
        <w:rPr>
          <w:rFonts w:hint="eastAsia" w:ascii="仿宋" w:hAnsi="仿宋" w:eastAsia="仿宋" w:cs="仿宋"/>
          <w:bCs/>
          <w:color w:val="000000" w:themeColor="text1"/>
          <w:sz w:val="32"/>
          <w:szCs w:val="32"/>
          <w:lang w:val="en-US" w:eastAsia="zh-CN"/>
          <w14:textFill>
            <w14:solidFill>
              <w14:schemeClr w14:val="tx1"/>
            </w14:solidFill>
          </w14:textFill>
        </w:rPr>
        <w:t>121.2</w:t>
      </w:r>
      <w:r>
        <w:rPr>
          <w:rFonts w:hint="eastAsia" w:ascii="仿宋" w:hAnsi="仿宋" w:eastAsia="仿宋" w:cs="仿宋"/>
          <w:bCs/>
          <w:color w:val="000000" w:themeColor="text1"/>
          <w:sz w:val="32"/>
          <w:szCs w:val="32"/>
          <w14:textFill>
            <w14:solidFill>
              <w14:schemeClr w14:val="tx1"/>
            </w14:solidFill>
          </w14:textFill>
        </w:rPr>
        <w:t>亿元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97.1</w:t>
      </w:r>
      <w:r>
        <w:rPr>
          <w:rFonts w:hint="eastAsia" w:ascii="仿宋" w:hAnsi="仿宋" w:eastAsia="仿宋" w:cs="仿宋"/>
          <w:bCs/>
          <w:color w:val="000000" w:themeColor="text1"/>
          <w:sz w:val="32"/>
          <w:szCs w:val="32"/>
          <w14:textFill>
            <w14:solidFill>
              <w14:schemeClr w14:val="tx1"/>
            </w14:solidFill>
          </w14:textFill>
        </w:rPr>
        <w:t>亿元，同比</w:t>
      </w:r>
      <w:r>
        <w:rPr>
          <w:rFonts w:hint="eastAsia" w:ascii="仿宋" w:hAnsi="仿宋" w:eastAsia="仿宋" w:cs="仿宋"/>
          <w:bCs/>
          <w:color w:val="000000" w:themeColor="text1"/>
          <w:sz w:val="32"/>
          <w:szCs w:val="32"/>
          <w:lang w:eastAsia="zh-CN"/>
          <w14:textFill>
            <w14:solidFill>
              <w14:schemeClr w14:val="tx1"/>
            </w14:solidFill>
          </w14:textFill>
        </w:rPr>
        <w:t>分别</w:t>
      </w:r>
      <w:r>
        <w:rPr>
          <w:rFonts w:hint="eastAsia" w:ascii="仿宋" w:hAnsi="仿宋" w:eastAsia="仿宋" w:cs="仿宋"/>
          <w:bCs/>
          <w:color w:val="000000" w:themeColor="text1"/>
          <w:sz w:val="32"/>
          <w:szCs w:val="32"/>
          <w14:textFill>
            <w14:solidFill>
              <w14:schemeClr w14:val="tx1"/>
            </w14:solidFill>
          </w14:textFill>
        </w:rPr>
        <w:t>增长</w:t>
      </w:r>
      <w:r>
        <w:rPr>
          <w:rFonts w:hint="eastAsia" w:ascii="仿宋" w:hAnsi="仿宋" w:eastAsia="仿宋" w:cs="仿宋"/>
          <w:bCs/>
          <w:color w:val="000000" w:themeColor="text1"/>
          <w:sz w:val="32"/>
          <w:szCs w:val="32"/>
          <w:lang w:val="en-US" w:eastAsia="zh-CN"/>
          <w14:textFill>
            <w14:solidFill>
              <w14:schemeClr w14:val="tx1"/>
            </w14:solidFill>
          </w14:textFill>
        </w:rPr>
        <w:t>3.82</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8.63</w:t>
      </w:r>
      <w:r>
        <w:rPr>
          <w:rFonts w:hint="eastAsia" w:ascii="仿宋" w:hAnsi="仿宋" w:eastAsia="仿宋" w:cs="仿宋"/>
          <w:bCs/>
          <w:color w:val="000000" w:themeColor="text1"/>
          <w:sz w:val="32"/>
          <w:szCs w:val="32"/>
          <w14:textFill>
            <w14:solidFill>
              <w14:schemeClr w14:val="tx1"/>
            </w14:solidFill>
          </w14:textFill>
        </w:rPr>
        <w:t>%。房地产市场销售持续回暖，全</w:t>
      </w:r>
      <w:r>
        <w:rPr>
          <w:rFonts w:hint="eastAsia" w:ascii="仿宋" w:hAnsi="仿宋" w:eastAsia="仿宋" w:cs="仿宋"/>
          <w:bCs/>
          <w:color w:val="000000" w:themeColor="text1"/>
          <w:sz w:val="32"/>
          <w:szCs w:val="32"/>
          <w:lang w:eastAsia="zh-CN"/>
          <w14:textFill>
            <w14:solidFill>
              <w14:schemeClr w14:val="tx1"/>
            </w14:solidFill>
          </w14:textFill>
        </w:rPr>
        <w:t>旗二手房</w:t>
      </w:r>
      <w:r>
        <w:rPr>
          <w:rFonts w:hint="eastAsia" w:ascii="仿宋" w:hAnsi="仿宋" w:eastAsia="仿宋" w:cs="仿宋"/>
          <w:bCs/>
          <w:color w:val="000000" w:themeColor="text1"/>
          <w:sz w:val="32"/>
          <w:szCs w:val="32"/>
          <w14:textFill>
            <w14:solidFill>
              <w14:schemeClr w14:val="tx1"/>
            </w14:solidFill>
          </w14:textFill>
        </w:rPr>
        <w:t>住宅成</w:t>
      </w:r>
      <w:r>
        <w:rPr>
          <w:rFonts w:hint="eastAsia" w:ascii="仿宋" w:hAnsi="仿宋" w:eastAsia="仿宋" w:cs="仿宋"/>
          <w:color w:val="000000" w:themeColor="text1"/>
          <w:sz w:val="32"/>
          <w:szCs w:val="32"/>
          <w14:textFill>
            <w14:solidFill>
              <w14:schemeClr w14:val="tx1"/>
            </w14:solidFill>
          </w14:textFill>
        </w:rPr>
        <w:t>交</w:t>
      </w:r>
      <w:r>
        <w:rPr>
          <w:rFonts w:hint="eastAsia" w:ascii="仿宋" w:hAnsi="仿宋" w:eastAsia="仿宋" w:cs="仿宋"/>
          <w:color w:val="000000" w:themeColor="text1"/>
          <w:sz w:val="32"/>
          <w:szCs w:val="32"/>
          <w:lang w:val="en-US" w:eastAsia="zh-CN"/>
          <w14:textFill>
            <w14:solidFill>
              <w14:schemeClr w14:val="tx1"/>
            </w14:solidFill>
          </w14:textFill>
        </w:rPr>
        <w:t>12.3万</w:t>
      </w:r>
      <w:r>
        <w:rPr>
          <w:rFonts w:hint="eastAsia" w:ascii="仿宋" w:hAnsi="仿宋" w:eastAsia="仿宋" w:cs="仿宋"/>
          <w:color w:val="000000" w:themeColor="text1"/>
          <w:sz w:val="32"/>
          <w:szCs w:val="32"/>
          <w14:textFill>
            <w14:solidFill>
              <w14:schemeClr w14:val="tx1"/>
            </w14:solidFill>
          </w14:textFill>
        </w:rPr>
        <w:t>平方米，同比增长</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sz w:val="32"/>
          <w:szCs w:val="32"/>
          <w:lang w:eastAsia="zh-CN"/>
        </w:rPr>
      </w:pPr>
      <w:r>
        <w:rPr>
          <w:rFonts w:hint="eastAsia" w:ascii="楷体" w:hAnsi="楷体" w:eastAsia="楷体" w:cs="楷体"/>
          <w:b/>
          <w:sz w:val="32"/>
          <w:szCs w:val="32"/>
        </w:rPr>
        <w:t>（三）城乡一体化步伐加快，综合承载能力显著增强</w:t>
      </w:r>
    </w:p>
    <w:p>
      <w:pPr>
        <w:pStyle w:val="8"/>
        <w:keepNext w:val="0"/>
        <w:keepLines w:val="0"/>
        <w:pageBreakBefore w:val="0"/>
        <w:widowControl w:val="0"/>
        <w:kinsoku/>
        <w:wordWrap/>
        <w:overflowPunct/>
        <w:topLinePunct/>
        <w:autoSpaceDE/>
        <w:bidi w:val="0"/>
        <w:spacing w:line="540" w:lineRule="exact"/>
        <w:ind w:left="0" w:leftChars="0" w:firstLine="643" w:firstLineChars="200"/>
        <w:rPr>
          <w:rFonts w:hint="eastAsia" w:ascii="仿宋" w:hAnsi="仿宋" w:eastAsia="仿宋" w:cs="仿宋"/>
          <w:spacing w:val="6"/>
          <w:sz w:val="32"/>
          <w:szCs w:val="32"/>
        </w:rPr>
      </w:pPr>
      <w:r>
        <w:rPr>
          <w:rFonts w:hint="eastAsia" w:ascii="仿宋" w:hAnsi="仿宋" w:eastAsia="仿宋" w:cs="仿宋"/>
          <w:b/>
          <w:sz w:val="32"/>
          <w:szCs w:val="32"/>
        </w:rPr>
        <w:t>一是城镇基础设施建设加快推进。</w:t>
      </w:r>
      <w:r>
        <w:rPr>
          <w:rFonts w:hint="eastAsia" w:ascii="仿宋" w:hAnsi="仿宋" w:eastAsia="仿宋" w:cs="仿宋"/>
          <w:bCs/>
          <w:color w:val="000000"/>
          <w:sz w:val="32"/>
          <w:szCs w:val="32"/>
        </w:rPr>
        <w:t>新改建城镇道路</w:t>
      </w:r>
      <w:r>
        <w:rPr>
          <w:rFonts w:hint="eastAsia" w:ascii="仿宋" w:hAnsi="仿宋" w:eastAsia="仿宋" w:cs="仿宋"/>
          <w:bCs/>
          <w:color w:val="000000"/>
          <w:sz w:val="32"/>
          <w:szCs w:val="32"/>
          <w:lang w:val="en-US" w:eastAsia="zh-CN"/>
        </w:rPr>
        <w:t>9条5.6</w:t>
      </w:r>
      <w:r>
        <w:rPr>
          <w:rFonts w:hint="eastAsia" w:ascii="仿宋" w:hAnsi="仿宋" w:eastAsia="仿宋" w:cs="仿宋"/>
          <w:bCs/>
          <w:color w:val="000000"/>
          <w:sz w:val="32"/>
          <w:szCs w:val="32"/>
        </w:rPr>
        <w:t>公里，铺设各类管网1</w:t>
      </w:r>
      <w:r>
        <w:rPr>
          <w:rFonts w:hint="eastAsia" w:ascii="仿宋" w:hAnsi="仿宋" w:eastAsia="仿宋" w:cs="仿宋"/>
          <w:bCs/>
          <w:color w:val="000000"/>
          <w:sz w:val="32"/>
          <w:szCs w:val="32"/>
          <w:lang w:val="en-US" w:eastAsia="zh-CN"/>
        </w:rPr>
        <w:t>4.5</w:t>
      </w:r>
      <w:r>
        <w:rPr>
          <w:rFonts w:hint="eastAsia" w:ascii="仿宋" w:hAnsi="仿宋" w:eastAsia="仿宋" w:cs="仿宋"/>
          <w:bCs/>
          <w:color w:val="000000"/>
          <w:sz w:val="32"/>
          <w:szCs w:val="32"/>
        </w:rPr>
        <w:t>公里，</w:t>
      </w:r>
      <w:r>
        <w:rPr>
          <w:rFonts w:hint="eastAsia" w:ascii="仿宋" w:hAnsi="仿宋" w:eastAsia="仿宋" w:cs="仿宋"/>
          <w:bCs/>
          <w:color w:val="000000"/>
          <w:sz w:val="32"/>
          <w:szCs w:val="32"/>
          <w:lang w:eastAsia="zh-CN"/>
        </w:rPr>
        <w:t>新增</w:t>
      </w:r>
      <w:r>
        <w:rPr>
          <w:rFonts w:hint="eastAsia" w:ascii="仿宋" w:hAnsi="仿宋" w:eastAsia="仿宋" w:cs="仿宋"/>
          <w:bCs/>
          <w:color w:val="000000"/>
          <w:sz w:val="32"/>
          <w:szCs w:val="32"/>
        </w:rPr>
        <w:t>园林绿</w:t>
      </w:r>
      <w:r>
        <w:rPr>
          <w:rFonts w:hint="eastAsia" w:ascii="仿宋" w:hAnsi="仿宋" w:eastAsia="仿宋" w:cs="仿宋"/>
          <w:bCs/>
          <w:color w:val="000000"/>
          <w:sz w:val="32"/>
          <w:szCs w:val="32"/>
          <w:lang w:eastAsia="zh-CN"/>
        </w:rPr>
        <w:t>化</w:t>
      </w:r>
      <w:r>
        <w:rPr>
          <w:rFonts w:hint="eastAsia" w:ascii="仿宋" w:hAnsi="仿宋" w:eastAsia="仿宋" w:cs="仿宋"/>
          <w:bCs/>
          <w:color w:val="000000"/>
          <w:sz w:val="32"/>
          <w:szCs w:val="32"/>
          <w:lang w:val="en-US" w:eastAsia="zh-CN"/>
        </w:rPr>
        <w:t>9万平米，</w:t>
      </w:r>
      <w:r>
        <w:rPr>
          <w:rFonts w:hint="eastAsia" w:ascii="仿宋" w:hAnsi="仿宋" w:eastAsia="仿宋" w:cs="仿宋"/>
          <w:bCs/>
          <w:color w:val="000000"/>
          <w:sz w:val="32"/>
          <w:szCs w:val="32"/>
        </w:rPr>
        <w:t>集中供热面积</w:t>
      </w:r>
      <w:r>
        <w:rPr>
          <w:rFonts w:hint="eastAsia" w:ascii="仿宋" w:hAnsi="仿宋" w:eastAsia="仿宋" w:cs="仿宋"/>
          <w:bCs/>
          <w:color w:val="000000"/>
          <w:sz w:val="32"/>
          <w:szCs w:val="32"/>
          <w:lang w:val="en-US" w:eastAsia="zh-CN"/>
        </w:rPr>
        <w:t>670</w:t>
      </w:r>
      <w:r>
        <w:rPr>
          <w:rFonts w:hint="eastAsia" w:ascii="仿宋" w:hAnsi="仿宋" w:eastAsia="仿宋" w:cs="仿宋"/>
          <w:bCs/>
          <w:color w:val="000000"/>
          <w:sz w:val="32"/>
          <w:szCs w:val="32"/>
        </w:rPr>
        <w:t>万平方米、天然气入户</w:t>
      </w:r>
      <w:r>
        <w:rPr>
          <w:rFonts w:hint="eastAsia" w:ascii="仿宋" w:hAnsi="仿宋" w:eastAsia="仿宋" w:cs="仿宋"/>
          <w:bCs/>
          <w:color w:val="000000"/>
          <w:sz w:val="32"/>
          <w:szCs w:val="32"/>
          <w:lang w:val="en-US" w:eastAsia="zh-CN"/>
        </w:rPr>
        <w:t>1.28</w:t>
      </w:r>
      <w:r>
        <w:rPr>
          <w:rFonts w:hint="eastAsia" w:ascii="仿宋" w:hAnsi="仿宋" w:eastAsia="仿宋" w:cs="仿宋"/>
          <w:bCs/>
          <w:color w:val="000000"/>
          <w:sz w:val="32"/>
          <w:szCs w:val="32"/>
        </w:rPr>
        <w:t>万户。实施</w:t>
      </w:r>
      <w:r>
        <w:rPr>
          <w:rFonts w:hint="eastAsia" w:ascii="仿宋" w:hAnsi="仿宋" w:eastAsia="仿宋" w:cs="仿宋"/>
          <w:bCs/>
          <w:color w:val="000000"/>
          <w:spacing w:val="6"/>
          <w:sz w:val="32"/>
          <w:szCs w:val="32"/>
        </w:rPr>
        <w:t>公厕旱改水</w:t>
      </w:r>
      <w:r>
        <w:rPr>
          <w:rFonts w:hint="eastAsia" w:ascii="仿宋" w:hAnsi="仿宋" w:eastAsia="仿宋" w:cs="仿宋"/>
          <w:bCs/>
          <w:color w:val="000000"/>
          <w:spacing w:val="6"/>
          <w:sz w:val="32"/>
          <w:szCs w:val="32"/>
          <w:lang w:val="en-US" w:eastAsia="zh-CN"/>
        </w:rPr>
        <w:t>22</w:t>
      </w:r>
      <w:r>
        <w:rPr>
          <w:rFonts w:hint="eastAsia" w:ascii="仿宋" w:hAnsi="仿宋" w:eastAsia="仿宋" w:cs="仿宋"/>
          <w:bCs/>
          <w:color w:val="000000"/>
          <w:spacing w:val="6"/>
          <w:sz w:val="32"/>
          <w:szCs w:val="32"/>
        </w:rPr>
        <w:t>座，改造老旧小区</w:t>
      </w:r>
      <w:r>
        <w:rPr>
          <w:rFonts w:hint="eastAsia" w:ascii="仿宋" w:hAnsi="仿宋" w:eastAsia="仿宋" w:cs="仿宋"/>
          <w:bCs/>
          <w:color w:val="000000"/>
          <w:spacing w:val="6"/>
          <w:sz w:val="32"/>
          <w:szCs w:val="32"/>
          <w:lang w:val="en-US" w:eastAsia="zh-CN"/>
        </w:rPr>
        <w:t>4</w:t>
      </w:r>
      <w:r>
        <w:rPr>
          <w:rFonts w:hint="eastAsia" w:ascii="仿宋" w:hAnsi="仿宋" w:eastAsia="仿宋" w:cs="仿宋"/>
          <w:bCs/>
          <w:color w:val="000000"/>
          <w:spacing w:val="6"/>
          <w:sz w:val="32"/>
          <w:szCs w:val="32"/>
        </w:rPr>
        <w:t>个、</w:t>
      </w:r>
      <w:r>
        <w:rPr>
          <w:rFonts w:hint="eastAsia" w:ascii="仿宋" w:hAnsi="仿宋" w:eastAsia="仿宋" w:cs="仿宋"/>
          <w:bCs/>
          <w:color w:val="000000"/>
          <w:spacing w:val="6"/>
          <w:sz w:val="32"/>
          <w:szCs w:val="32"/>
          <w:lang w:val="en-US" w:eastAsia="zh-CN"/>
        </w:rPr>
        <w:t>8.9</w:t>
      </w:r>
      <w:r>
        <w:rPr>
          <w:rFonts w:hint="eastAsia" w:ascii="仿宋" w:hAnsi="仿宋" w:eastAsia="仿宋" w:cs="仿宋"/>
          <w:bCs/>
          <w:color w:val="000000"/>
          <w:spacing w:val="6"/>
          <w:sz w:val="32"/>
          <w:szCs w:val="32"/>
        </w:rPr>
        <w:t>万平方米，完成</w:t>
      </w:r>
      <w:r>
        <w:rPr>
          <w:rFonts w:hint="eastAsia" w:ascii="仿宋" w:hAnsi="仿宋" w:eastAsia="仿宋" w:cs="仿宋"/>
          <w:bCs/>
          <w:color w:val="000000"/>
          <w:spacing w:val="6"/>
          <w:sz w:val="32"/>
          <w:szCs w:val="32"/>
          <w:lang w:val="en-US" w:eastAsia="zh-CN"/>
        </w:rPr>
        <w:t>8条主次干道、260基路灯的安装，</w:t>
      </w:r>
      <w:r>
        <w:rPr>
          <w:rFonts w:hint="eastAsia" w:ascii="仿宋" w:hAnsi="仿宋" w:eastAsia="仿宋" w:cs="仿宋"/>
          <w:bCs/>
          <w:color w:val="000000"/>
          <w:spacing w:val="6"/>
          <w:sz w:val="32"/>
          <w:szCs w:val="32"/>
        </w:rPr>
        <w:t>群众居住环境得到了改善。</w:t>
      </w:r>
    </w:p>
    <w:p>
      <w:pPr>
        <w:keepNext w:val="0"/>
        <w:keepLines w:val="0"/>
        <w:pageBreakBefore w:val="0"/>
        <w:numPr>
          <w:ilvl w:val="0"/>
          <w:numId w:val="0"/>
        </w:numPr>
        <w:kinsoku/>
        <w:wordWrap/>
        <w:overflowPunct/>
        <w:autoSpaceDE/>
        <w:bidi w:val="0"/>
        <w:spacing w:line="540" w:lineRule="exact"/>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sz w:val="32"/>
          <w:szCs w:val="32"/>
        </w:rPr>
        <w:t>二</w:t>
      </w:r>
      <w:r>
        <w:rPr>
          <w:rFonts w:hint="eastAsia" w:ascii="仿宋" w:hAnsi="仿宋" w:eastAsia="仿宋" w:cs="仿宋"/>
          <w:b/>
          <w:sz w:val="32"/>
          <w:szCs w:val="32"/>
          <w:lang w:eastAsia="zh-CN"/>
        </w:rPr>
        <w:t>是棚户区改造工</w:t>
      </w:r>
      <w:r>
        <w:rPr>
          <w:rFonts w:hint="eastAsia" w:ascii="仿宋" w:hAnsi="仿宋" w:eastAsia="仿宋" w:cs="仿宋"/>
          <w:b/>
          <w:sz w:val="32"/>
          <w:szCs w:val="32"/>
        </w:rPr>
        <w:t>程扎实推进。</w:t>
      </w:r>
      <w:r>
        <w:rPr>
          <w:rFonts w:hint="eastAsia" w:ascii="仿宋" w:hAnsi="仿宋" w:eastAsia="仿宋" w:cs="仿宋"/>
          <w:sz w:val="32"/>
          <w:szCs w:val="32"/>
          <w:lang w:val="en-US" w:eastAsia="zh-CN"/>
        </w:rPr>
        <w:t>年初确定实施的4个棚户区改造项目中滨河二期、东环路棚改项目涉及538户，已签订协议492户；林海公园三期、气象局周边棚改项目已经完成摸底调查。建成历年尾留的10个棚户区改造项目回迁房707套，目前各项目工程主体已全部完工，均在进行内部装饰装修。</w:t>
      </w:r>
    </w:p>
    <w:p>
      <w:pPr>
        <w:keepNext w:val="0"/>
        <w:keepLines w:val="0"/>
        <w:pageBreakBefore w:val="0"/>
        <w:kinsoku/>
        <w:wordWrap/>
        <w:overflowPunct/>
        <w:topLinePunct w:val="0"/>
        <w:autoSpaceDE/>
        <w:bidi w:val="0"/>
        <w:spacing w:line="540" w:lineRule="exact"/>
        <w:ind w:left="0" w:leftChars="0" w:right="0" w:rightChars="0" w:firstLine="643" w:firstLineChars="200"/>
        <w:outlineLvl w:val="9"/>
        <w:rPr>
          <w:rFonts w:hint="eastAsia" w:ascii="仿宋" w:hAnsi="仿宋" w:eastAsia="仿宋" w:cs="仿宋"/>
          <w:sz w:val="32"/>
          <w:szCs w:val="32"/>
          <w:lang w:val="en-US" w:eastAsia="zh-CN"/>
        </w:rPr>
      </w:pPr>
      <w:r>
        <w:rPr>
          <w:rFonts w:hint="eastAsia" w:ascii="仿宋" w:hAnsi="仿宋" w:eastAsia="仿宋" w:cs="仿宋"/>
          <w:b/>
          <w:sz w:val="32"/>
          <w:szCs w:val="32"/>
          <w:lang w:eastAsia="zh-CN"/>
        </w:rPr>
        <w:t>三</w:t>
      </w:r>
      <w:r>
        <w:rPr>
          <w:rFonts w:hint="eastAsia" w:ascii="仿宋" w:hAnsi="仿宋" w:eastAsia="仿宋" w:cs="仿宋"/>
          <w:b/>
          <w:sz w:val="32"/>
          <w:szCs w:val="32"/>
        </w:rPr>
        <w:t>是乡村面貌明显改善。</w:t>
      </w:r>
      <w:r>
        <w:rPr>
          <w:rFonts w:hint="eastAsia" w:ascii="仿宋" w:hAnsi="仿宋" w:eastAsia="仿宋" w:cs="仿宋"/>
          <w:color w:val="000000"/>
          <w:sz w:val="32"/>
          <w:szCs w:val="32"/>
        </w:rPr>
        <w:t>美丽乡村建设成效显著，</w:t>
      </w:r>
      <w:r>
        <w:rPr>
          <w:rFonts w:hint="eastAsia" w:ascii="仿宋" w:hAnsi="仿宋" w:eastAsia="仿宋" w:cs="仿宋"/>
          <w:color w:val="000000"/>
          <w:sz w:val="32"/>
          <w:szCs w:val="32"/>
          <w:lang w:eastAsia="zh-CN"/>
        </w:rPr>
        <w:t>完成村屯绿化</w:t>
      </w:r>
      <w:r>
        <w:rPr>
          <w:rFonts w:hint="eastAsia" w:ascii="仿宋" w:hAnsi="仿宋" w:eastAsia="仿宋" w:cs="仿宋"/>
          <w:color w:val="000000"/>
          <w:sz w:val="32"/>
          <w:szCs w:val="32"/>
          <w:lang w:val="en-US" w:eastAsia="zh-CN"/>
        </w:rPr>
        <w:t>145个、1.82万亩，</w:t>
      </w:r>
      <w:r>
        <w:rPr>
          <w:rFonts w:hint="eastAsia" w:ascii="仿宋" w:hAnsi="仿宋" w:eastAsia="仿宋" w:cs="仿宋"/>
          <w:color w:val="000000"/>
          <w:sz w:val="32"/>
          <w:szCs w:val="32"/>
        </w:rPr>
        <w:t>新修通村</w:t>
      </w:r>
      <w:r>
        <w:rPr>
          <w:rFonts w:hint="eastAsia" w:ascii="仿宋" w:hAnsi="仿宋" w:eastAsia="仿宋" w:cs="仿宋"/>
          <w:color w:val="000000"/>
          <w:sz w:val="32"/>
          <w:szCs w:val="32"/>
          <w:lang w:eastAsia="zh-CN"/>
        </w:rPr>
        <w:t>油</w:t>
      </w:r>
      <w:r>
        <w:rPr>
          <w:rFonts w:hint="eastAsia" w:ascii="仿宋" w:hAnsi="仿宋" w:eastAsia="仿宋" w:cs="仿宋"/>
          <w:color w:val="000000"/>
          <w:sz w:val="32"/>
          <w:szCs w:val="32"/>
        </w:rPr>
        <w:t>路</w:t>
      </w:r>
      <w:r>
        <w:rPr>
          <w:rFonts w:hint="eastAsia" w:ascii="仿宋" w:hAnsi="仿宋" w:eastAsia="仿宋" w:cs="仿宋"/>
          <w:color w:val="000000"/>
          <w:sz w:val="32"/>
          <w:szCs w:val="32"/>
          <w:lang w:val="en-US" w:eastAsia="zh-CN"/>
        </w:rPr>
        <w:t>149</w:t>
      </w:r>
      <w:r>
        <w:rPr>
          <w:rFonts w:hint="eastAsia" w:ascii="仿宋" w:hAnsi="仿宋" w:eastAsia="仿宋" w:cs="仿宋"/>
          <w:color w:val="000000"/>
          <w:sz w:val="32"/>
          <w:szCs w:val="32"/>
        </w:rPr>
        <w:t>公里，</w:t>
      </w:r>
      <w:r>
        <w:rPr>
          <w:rFonts w:hint="eastAsia" w:ascii="仿宋" w:hAnsi="仿宋" w:eastAsia="仿宋" w:cs="仿宋"/>
          <w:color w:val="000000"/>
          <w:sz w:val="32"/>
          <w:szCs w:val="32"/>
          <w:lang w:eastAsia="zh-CN"/>
        </w:rPr>
        <w:t>改造农网</w:t>
      </w:r>
      <w:r>
        <w:rPr>
          <w:rFonts w:hint="eastAsia" w:ascii="仿宋" w:hAnsi="仿宋" w:eastAsia="仿宋" w:cs="仿宋"/>
          <w:color w:val="000000"/>
          <w:sz w:val="32"/>
          <w:szCs w:val="32"/>
          <w:lang w:val="en-US" w:eastAsia="zh-CN"/>
        </w:rPr>
        <w:t>516公里，</w:t>
      </w:r>
      <w:r>
        <w:rPr>
          <w:rFonts w:hint="eastAsia" w:ascii="仿宋" w:hAnsi="仿宋" w:eastAsia="仿宋" w:cs="仿宋"/>
          <w:bCs/>
          <w:color w:val="000000"/>
          <w:sz w:val="32"/>
          <w:szCs w:val="32"/>
        </w:rPr>
        <w:t>改造农村牧区危房3</w:t>
      </w:r>
      <w:r>
        <w:rPr>
          <w:rFonts w:hint="eastAsia" w:ascii="仿宋" w:hAnsi="仿宋" w:eastAsia="仿宋" w:cs="仿宋"/>
          <w:bCs/>
          <w:color w:val="000000"/>
          <w:sz w:val="32"/>
          <w:szCs w:val="32"/>
          <w:lang w:val="en-US" w:eastAsia="zh-CN"/>
        </w:rPr>
        <w:t>33</w:t>
      </w:r>
      <w:r>
        <w:rPr>
          <w:rFonts w:hint="eastAsia" w:ascii="仿宋" w:hAnsi="仿宋" w:eastAsia="仿宋" w:cs="仿宋"/>
          <w:bCs/>
          <w:color w:val="000000"/>
          <w:sz w:val="32"/>
          <w:szCs w:val="32"/>
        </w:rPr>
        <w:t>户</w:t>
      </w:r>
      <w:r>
        <w:rPr>
          <w:rFonts w:hint="eastAsia" w:ascii="仿宋" w:hAnsi="仿宋" w:eastAsia="仿宋" w:cs="仿宋"/>
          <w:sz w:val="32"/>
          <w:szCs w:val="32"/>
          <w:lang w:val="en-US" w:eastAsia="zh-CN"/>
        </w:rPr>
        <w:t>，村镇建设完成投资</w:t>
      </w:r>
      <w:r>
        <w:rPr>
          <w:rFonts w:hint="eastAsia" w:ascii="仿宋" w:hAnsi="仿宋" w:eastAsia="仿宋" w:cs="仿宋"/>
          <w:b w:val="0"/>
          <w:bCs w:val="0"/>
          <w:sz w:val="32"/>
          <w:szCs w:val="32"/>
          <w:lang w:val="en-US" w:eastAsia="zh-CN"/>
        </w:rPr>
        <w:t>2.55亿</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白彦花镇、沙德格苏木申报了特色小镇项目，沙德格苏木成功入选国家第四批传统村落。</w:t>
      </w:r>
    </w:p>
    <w:p>
      <w:pPr>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sz w:val="32"/>
          <w:szCs w:val="32"/>
          <w:lang w:eastAsia="zh-CN"/>
        </w:rPr>
      </w:pPr>
      <w:r>
        <w:rPr>
          <w:rFonts w:hint="eastAsia" w:ascii="楷体" w:hAnsi="楷体" w:eastAsia="楷体" w:cs="楷体"/>
          <w:b/>
          <w:sz w:val="32"/>
          <w:szCs w:val="32"/>
        </w:rPr>
        <w:t>（</w:t>
      </w:r>
      <w:r>
        <w:rPr>
          <w:rFonts w:hint="eastAsia" w:ascii="楷体" w:hAnsi="楷体" w:eastAsia="楷体" w:cs="楷体"/>
          <w:b/>
          <w:sz w:val="32"/>
          <w:szCs w:val="32"/>
          <w:lang w:eastAsia="zh-CN"/>
        </w:rPr>
        <w:t>四</w:t>
      </w:r>
      <w:r>
        <w:rPr>
          <w:rFonts w:hint="eastAsia" w:ascii="楷体" w:hAnsi="楷体" w:eastAsia="楷体" w:cs="楷体"/>
          <w:b/>
          <w:sz w:val="32"/>
          <w:szCs w:val="32"/>
        </w:rPr>
        <w:t>）生态建设成效显著，环境质量明显提升</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 w:hAnsi="仿宋" w:eastAsia="仿宋" w:cs="仿宋"/>
          <w:b w:val="0"/>
          <w:bCs w:val="0"/>
          <w:kern w:val="0"/>
          <w:sz w:val="32"/>
          <w:szCs w:val="32"/>
        </w:rPr>
      </w:pPr>
      <w:r>
        <w:rPr>
          <w:rFonts w:hint="eastAsia" w:ascii="仿宋" w:hAnsi="仿宋" w:eastAsia="仿宋" w:cs="仿宋"/>
          <w:b/>
          <w:sz w:val="32"/>
          <w:szCs w:val="32"/>
        </w:rPr>
        <w:t>一是加大生态保护建设力度。</w:t>
      </w:r>
      <w:r>
        <w:rPr>
          <w:rFonts w:hint="eastAsia" w:ascii="仿宋" w:hAnsi="仿宋" w:eastAsia="仿宋" w:cs="仿宋"/>
          <w:b w:val="0"/>
          <w:bCs w:val="0"/>
          <w:sz w:val="32"/>
          <w:szCs w:val="32"/>
        </w:rPr>
        <w:t>林业建设</w:t>
      </w:r>
      <w:r>
        <w:rPr>
          <w:rFonts w:hint="eastAsia" w:ascii="仿宋" w:hAnsi="仿宋" w:eastAsia="仿宋" w:cs="仿宋"/>
          <w:bCs/>
          <w:color w:val="000000"/>
          <w:sz w:val="32"/>
          <w:szCs w:val="32"/>
        </w:rPr>
        <w:t>高标准实施了通道、村</w:t>
      </w:r>
      <w:r>
        <w:rPr>
          <w:rFonts w:hint="eastAsia" w:ascii="仿宋" w:hAnsi="仿宋" w:eastAsia="仿宋" w:cs="仿宋"/>
          <w:bCs/>
          <w:color w:val="000000"/>
          <w:sz w:val="32"/>
          <w:szCs w:val="32"/>
          <w:lang w:eastAsia="zh-CN"/>
        </w:rPr>
        <w:t>屯</w:t>
      </w:r>
      <w:r>
        <w:rPr>
          <w:rFonts w:hint="eastAsia" w:ascii="仿宋" w:hAnsi="仿宋" w:eastAsia="仿宋" w:cs="仿宋"/>
          <w:bCs/>
          <w:color w:val="000000"/>
          <w:sz w:val="32"/>
          <w:szCs w:val="32"/>
        </w:rPr>
        <w:t>、园区、农防林等六大重点区域绿化，完成林业生态建设</w:t>
      </w:r>
      <w:r>
        <w:rPr>
          <w:rFonts w:hint="eastAsia" w:ascii="仿宋" w:hAnsi="仿宋" w:eastAsia="仿宋" w:cs="仿宋"/>
          <w:bCs/>
          <w:color w:val="000000"/>
          <w:sz w:val="32"/>
          <w:szCs w:val="32"/>
          <w:lang w:val="en-US" w:eastAsia="zh-CN"/>
        </w:rPr>
        <w:t>17</w:t>
      </w:r>
      <w:r>
        <w:rPr>
          <w:rFonts w:hint="eastAsia" w:ascii="仿宋" w:hAnsi="仿宋" w:eastAsia="仿宋" w:cs="仿宋"/>
          <w:bCs/>
          <w:color w:val="000000"/>
          <w:sz w:val="32"/>
          <w:szCs w:val="32"/>
        </w:rPr>
        <w:t>万亩。</w:t>
      </w:r>
      <w:r>
        <w:rPr>
          <w:rFonts w:hint="eastAsia" w:ascii="仿宋" w:hAnsi="仿宋" w:eastAsia="仿宋" w:cs="仿宋"/>
          <w:color w:val="000000" w:themeColor="text1"/>
          <w:sz w:val="32"/>
          <w:szCs w:val="32"/>
          <w14:textFill>
            <w14:solidFill>
              <w14:schemeClr w14:val="tx1"/>
            </w14:solidFill>
          </w14:textFill>
        </w:rPr>
        <w:t>重点实施了</w:t>
      </w:r>
      <w:r>
        <w:rPr>
          <w:rFonts w:hint="eastAsia" w:ascii="仿宋" w:hAnsi="仿宋" w:eastAsia="仿宋" w:cs="仿宋"/>
          <w:color w:val="000000" w:themeColor="text1"/>
          <w:sz w:val="32"/>
          <w:szCs w:val="32"/>
          <w:lang w:eastAsia="zh-CN"/>
          <w14:textFill>
            <w14:solidFill>
              <w14:schemeClr w14:val="tx1"/>
            </w14:solidFill>
          </w14:textFill>
        </w:rPr>
        <w:t>阿日齐段旅游公路、先锋枸杞文化园道路两侧、大佘太经济林关键节点、</w:t>
      </w:r>
      <w:r>
        <w:rPr>
          <w:rFonts w:hint="eastAsia" w:ascii="仿宋" w:hAnsi="仿宋" w:eastAsia="仿宋" w:cs="仿宋"/>
          <w:color w:val="000000" w:themeColor="text1"/>
          <w:sz w:val="32"/>
          <w:szCs w:val="32"/>
          <w:lang w:val="en-US" w:eastAsia="zh-CN"/>
          <w14:textFill>
            <w14:solidFill>
              <w14:schemeClr w14:val="tx1"/>
            </w14:solidFill>
          </w14:textFill>
        </w:rPr>
        <w:t>卧阳台森林公园和城西农业综合生态示范园及东河水系提档升级，完成7片、3500亩农防林建设工程。</w:t>
      </w:r>
      <w:r>
        <w:rPr>
          <w:rFonts w:hint="eastAsia" w:ascii="仿宋" w:hAnsi="仿宋" w:eastAsia="仿宋" w:cs="仿宋"/>
          <w:b w:val="0"/>
          <w:bCs/>
          <w:kern w:val="0"/>
          <w:sz w:val="32"/>
          <w:szCs w:val="32"/>
        </w:rPr>
        <w:t>水利工程主要实施了额尔登布拉格地区工业供水水源置换工程、京津风沙源治理二期工程、</w:t>
      </w:r>
      <w:r>
        <w:rPr>
          <w:rFonts w:hint="eastAsia" w:ascii="仿宋" w:hAnsi="仿宋" w:eastAsia="仿宋" w:cs="仿宋"/>
          <w:b w:val="0"/>
          <w:bCs/>
          <w:kern w:val="0"/>
          <w:sz w:val="32"/>
          <w:szCs w:val="32"/>
          <w:lang w:eastAsia="zh-CN"/>
        </w:rPr>
        <w:t>饮水安全工程、</w:t>
      </w:r>
      <w:r>
        <w:rPr>
          <w:rFonts w:hint="eastAsia" w:ascii="仿宋" w:hAnsi="仿宋" w:eastAsia="仿宋" w:cs="仿宋"/>
          <w:b w:val="0"/>
          <w:bCs/>
          <w:kern w:val="0"/>
          <w:sz w:val="32"/>
          <w:szCs w:val="32"/>
        </w:rPr>
        <w:t>高效节水增效项目、黄河堤防</w:t>
      </w:r>
      <w:r>
        <w:rPr>
          <w:rFonts w:hint="eastAsia" w:ascii="仿宋" w:hAnsi="仿宋" w:eastAsia="仿宋" w:cs="仿宋"/>
          <w:b w:val="0"/>
          <w:bCs/>
          <w:kern w:val="0"/>
          <w:sz w:val="32"/>
          <w:szCs w:val="32"/>
          <w:lang w:eastAsia="zh-CN"/>
        </w:rPr>
        <w:t>二期续建</w:t>
      </w:r>
      <w:r>
        <w:rPr>
          <w:rFonts w:hint="eastAsia" w:ascii="仿宋" w:hAnsi="仿宋" w:eastAsia="仿宋" w:cs="仿宋"/>
          <w:b w:val="0"/>
          <w:bCs/>
          <w:kern w:val="0"/>
          <w:sz w:val="32"/>
          <w:szCs w:val="32"/>
        </w:rPr>
        <w:t>工程、山洪应急治理工程、</w:t>
      </w:r>
      <w:r>
        <w:rPr>
          <w:rFonts w:hint="eastAsia" w:ascii="仿宋" w:hAnsi="仿宋" w:eastAsia="仿宋" w:cs="仿宋"/>
          <w:b w:val="0"/>
          <w:bCs/>
          <w:color w:val="000000" w:themeColor="text1"/>
          <w:kern w:val="0"/>
          <w:sz w:val="32"/>
          <w:szCs w:val="32"/>
          <w:lang w:eastAsia="zh-CN"/>
          <w14:textFill>
            <w14:solidFill>
              <w14:schemeClr w14:val="tx1"/>
            </w14:solidFill>
          </w14:textFill>
        </w:rPr>
        <w:t>堤防造林</w:t>
      </w:r>
      <w:r>
        <w:rPr>
          <w:rFonts w:hint="eastAsia" w:ascii="仿宋" w:hAnsi="仿宋" w:eastAsia="仿宋" w:cs="仿宋"/>
          <w:b w:val="0"/>
          <w:bCs/>
          <w:color w:val="000000" w:themeColor="text1"/>
          <w:kern w:val="0"/>
          <w:sz w:val="32"/>
          <w:szCs w:val="32"/>
          <w14:textFill>
            <w14:solidFill>
              <w14:schemeClr w14:val="tx1"/>
            </w14:solidFill>
          </w14:textFill>
        </w:rPr>
        <w:t>、</w:t>
      </w:r>
      <w:r>
        <w:rPr>
          <w:rFonts w:hint="eastAsia" w:ascii="仿宋" w:hAnsi="仿宋" w:eastAsia="仿宋" w:cs="仿宋"/>
          <w:sz w:val="32"/>
          <w:szCs w:val="32"/>
        </w:rPr>
        <w:t>农田水利设施维修养护补助资金项目</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十排干（大仙庙海子）综合改造工程。</w:t>
      </w:r>
    </w:p>
    <w:p>
      <w:pPr>
        <w:keepNext w:val="0"/>
        <w:keepLines w:val="0"/>
        <w:pageBreakBefore w:val="0"/>
        <w:widowControl/>
        <w:shd w:val="clear" w:color="auto" w:fill="FFFFFF"/>
        <w:kinsoku/>
        <w:wordWrap/>
        <w:overflowPunct/>
        <w:autoSpaceDE/>
        <w:bidi w:val="0"/>
        <w:spacing w:line="540" w:lineRule="exact"/>
        <w:ind w:left="0" w:leftChars="0" w:right="45" w:firstLine="643" w:firstLineChars="200"/>
        <w:rPr>
          <w:rFonts w:hint="eastAsia" w:ascii="仿宋" w:hAnsi="仿宋" w:eastAsia="仿宋" w:cs="仿宋"/>
          <w:bCs/>
          <w:sz w:val="32"/>
          <w:szCs w:val="32"/>
          <w:lang w:eastAsia="zh-CN"/>
        </w:rPr>
      </w:pPr>
      <w:r>
        <w:rPr>
          <w:rFonts w:hint="eastAsia" w:ascii="仿宋" w:hAnsi="仿宋" w:eastAsia="仿宋" w:cs="仿宋"/>
          <w:b/>
          <w:sz w:val="32"/>
          <w:szCs w:val="32"/>
        </w:rPr>
        <w:t>二是强化环境综合整治。</w:t>
      </w:r>
      <w:r>
        <w:rPr>
          <w:rFonts w:hint="eastAsia" w:ascii="仿宋" w:hAnsi="仿宋" w:eastAsia="仿宋" w:cs="仿宋"/>
          <w:bCs/>
          <w:color w:val="000000"/>
          <w:sz w:val="32"/>
          <w:szCs w:val="32"/>
        </w:rPr>
        <w:t>全面开展环境保护专项整治行动。</w:t>
      </w:r>
      <w:r>
        <w:rPr>
          <w:rFonts w:hint="eastAsia" w:ascii="仿宋" w:hAnsi="仿宋" w:eastAsia="仿宋" w:cs="仿宋"/>
          <w:sz w:val="32"/>
          <w:szCs w:val="32"/>
        </w:rPr>
        <w:t>2016年中央环保督察组反馈意见中涉</w:t>
      </w:r>
      <w:r>
        <w:rPr>
          <w:rFonts w:hint="eastAsia" w:ascii="仿宋" w:hAnsi="仿宋" w:eastAsia="仿宋" w:cs="仿宋"/>
          <w:sz w:val="32"/>
          <w:szCs w:val="32"/>
          <w:lang w:eastAsia="zh-CN"/>
        </w:rPr>
        <w:t>及</w:t>
      </w:r>
      <w:r>
        <w:rPr>
          <w:rFonts w:hint="eastAsia" w:ascii="仿宋" w:hAnsi="仿宋" w:eastAsia="仿宋" w:cs="仿宋"/>
          <w:sz w:val="32"/>
          <w:szCs w:val="32"/>
        </w:rPr>
        <w:t>我旗问题</w:t>
      </w:r>
      <w:r>
        <w:rPr>
          <w:rFonts w:hint="eastAsia" w:ascii="仿宋" w:hAnsi="仿宋" w:eastAsia="仿宋" w:cs="仿宋"/>
          <w:sz w:val="32"/>
          <w:szCs w:val="32"/>
          <w:lang w:val="en-US" w:eastAsia="zh-CN"/>
        </w:rPr>
        <w:t>16</w:t>
      </w:r>
      <w:r>
        <w:rPr>
          <w:rFonts w:hint="eastAsia" w:ascii="仿宋" w:hAnsi="仿宋" w:eastAsia="仿宋" w:cs="仿宋"/>
          <w:sz w:val="32"/>
          <w:szCs w:val="32"/>
        </w:rPr>
        <w:t>个。目前，有8个共性和2个个性问题完成整改，还有6个共性问题及乌梁素海问题的共性部分还在积极整改中。</w:t>
      </w:r>
      <w:r>
        <w:rPr>
          <w:rFonts w:hint="eastAsia" w:ascii="仿宋" w:hAnsi="仿宋" w:eastAsia="仿宋" w:cs="仿宋"/>
          <w:bCs/>
          <w:sz w:val="32"/>
          <w:szCs w:val="32"/>
        </w:rPr>
        <w:t>全</w:t>
      </w:r>
      <w:r>
        <w:rPr>
          <w:rFonts w:hint="eastAsia" w:ascii="仿宋" w:hAnsi="仿宋" w:eastAsia="仿宋" w:cs="仿宋"/>
          <w:bCs/>
          <w:sz w:val="32"/>
          <w:szCs w:val="32"/>
          <w:lang w:eastAsia="zh-CN"/>
        </w:rPr>
        <w:t>旗</w:t>
      </w:r>
      <w:r>
        <w:rPr>
          <w:rFonts w:hint="eastAsia" w:ascii="仿宋" w:hAnsi="仿宋" w:eastAsia="仿宋" w:cs="仿宋"/>
          <w:bCs/>
          <w:sz w:val="32"/>
          <w:szCs w:val="32"/>
        </w:rPr>
        <w:t>共处理环境行政处罚案件</w:t>
      </w:r>
      <w:r>
        <w:rPr>
          <w:rFonts w:hint="eastAsia" w:ascii="仿宋" w:hAnsi="仿宋" w:eastAsia="仿宋" w:cs="仿宋"/>
          <w:bCs/>
          <w:sz w:val="32"/>
          <w:szCs w:val="32"/>
          <w:lang w:val="en-US" w:eastAsia="zh-CN"/>
        </w:rPr>
        <w:t>30</w:t>
      </w:r>
      <w:r>
        <w:rPr>
          <w:rFonts w:hint="eastAsia" w:ascii="仿宋" w:hAnsi="仿宋" w:eastAsia="仿宋" w:cs="仿宋"/>
          <w:bCs/>
          <w:sz w:val="32"/>
          <w:szCs w:val="32"/>
        </w:rPr>
        <w:t>件，处罚金额</w:t>
      </w:r>
      <w:r>
        <w:rPr>
          <w:rFonts w:hint="eastAsia" w:ascii="仿宋" w:hAnsi="仿宋" w:eastAsia="仿宋" w:cs="仿宋"/>
          <w:bCs/>
          <w:sz w:val="32"/>
          <w:szCs w:val="32"/>
          <w:lang w:val="en-US" w:eastAsia="zh-CN"/>
        </w:rPr>
        <w:t>435</w:t>
      </w:r>
      <w:r>
        <w:rPr>
          <w:rFonts w:hint="eastAsia" w:ascii="仿宋" w:hAnsi="仿宋" w:eastAsia="仿宋" w:cs="仿宋"/>
          <w:bCs/>
          <w:sz w:val="32"/>
          <w:szCs w:val="32"/>
        </w:rPr>
        <w:t>万元。</w:t>
      </w:r>
    </w:p>
    <w:p>
      <w:pPr>
        <w:keepNext w:val="0"/>
        <w:keepLines w:val="0"/>
        <w:pageBreakBefore w:val="0"/>
        <w:kinsoku/>
        <w:wordWrap/>
        <w:overflowPunct/>
        <w:autoSpaceDE/>
        <w:bidi w:val="0"/>
        <w:spacing w:line="540" w:lineRule="exact"/>
        <w:ind w:left="0" w:leftChars="0" w:firstLine="643" w:firstLineChars="200"/>
        <w:jc w:val="both"/>
        <w:rPr>
          <w:rFonts w:hint="eastAsia" w:ascii="仿宋" w:hAnsi="仿宋" w:eastAsia="仿宋" w:cs="仿宋"/>
          <w:color w:val="FF0000"/>
          <w:sz w:val="32"/>
          <w:szCs w:val="32"/>
          <w:u w:val="single"/>
        </w:rPr>
      </w:pPr>
      <w:r>
        <w:rPr>
          <w:rFonts w:hint="eastAsia" w:ascii="仿宋" w:hAnsi="仿宋" w:eastAsia="仿宋" w:cs="仿宋"/>
          <w:b/>
          <w:sz w:val="32"/>
          <w:szCs w:val="32"/>
        </w:rPr>
        <w:t>三是继续抓好节能减排。</w:t>
      </w:r>
      <w:r>
        <w:rPr>
          <w:rFonts w:hint="eastAsia" w:ascii="仿宋" w:hAnsi="仿宋" w:eastAsia="仿宋" w:cs="仿宋"/>
          <w:bCs/>
          <w:sz w:val="32"/>
          <w:szCs w:val="32"/>
        </w:rPr>
        <w:t>全力推进淘汰落后和化解过剩产能工作</w:t>
      </w:r>
      <w:r>
        <w:rPr>
          <w:rFonts w:hint="eastAsia" w:ascii="仿宋" w:hAnsi="仿宋" w:eastAsia="仿宋" w:cs="仿宋"/>
          <w:bCs/>
          <w:sz w:val="32"/>
          <w:szCs w:val="32"/>
          <w:lang w:eastAsia="zh-CN"/>
        </w:rPr>
        <w:t>，</w:t>
      </w:r>
      <w:r>
        <w:rPr>
          <w:rFonts w:hint="eastAsia" w:ascii="仿宋" w:hAnsi="仿宋" w:eastAsia="仿宋" w:cs="仿宋"/>
          <w:sz w:val="32"/>
          <w:szCs w:val="32"/>
        </w:rPr>
        <w:t>把淘汰落后和化解过剩产能做为调整产业结构，推进产业转型升级，促进企业节能降耗的重要举措，全力推</w:t>
      </w:r>
      <w:r>
        <w:rPr>
          <w:rFonts w:hint="eastAsia" w:ascii="仿宋" w:hAnsi="仿宋" w:eastAsia="仿宋" w:cs="仿宋"/>
          <w:sz w:val="32"/>
          <w:szCs w:val="32"/>
          <w:lang w:val="en-US" w:eastAsia="zh-CN"/>
        </w:rPr>
        <w:t>动</w:t>
      </w:r>
      <w:r>
        <w:rPr>
          <w:rFonts w:hint="eastAsia" w:ascii="仿宋" w:hAnsi="仿宋" w:eastAsia="仿宋" w:cs="仿宋"/>
          <w:sz w:val="32"/>
          <w:szCs w:val="32"/>
        </w:rPr>
        <w:t>关闭取缔污染水环境“十小”企业工作</w:t>
      </w:r>
      <w:r>
        <w:rPr>
          <w:rFonts w:hint="eastAsia" w:ascii="仿宋" w:hAnsi="仿宋" w:eastAsia="仿宋" w:cs="仿宋"/>
          <w:sz w:val="32"/>
          <w:szCs w:val="32"/>
          <w:lang w:eastAsia="zh-CN"/>
        </w:rPr>
        <w:t>、</w:t>
      </w:r>
      <w:r>
        <w:rPr>
          <w:rFonts w:hint="eastAsia" w:ascii="仿宋" w:hAnsi="仿宋" w:eastAsia="仿宋" w:cs="仿宋"/>
          <w:sz w:val="32"/>
          <w:szCs w:val="32"/>
        </w:rPr>
        <w:t>坚决取缔“地条钢”违法法规产能。</w:t>
      </w:r>
      <w:r>
        <w:rPr>
          <w:rFonts w:hint="eastAsia" w:ascii="仿宋" w:hAnsi="仿宋" w:eastAsia="仿宋" w:cs="仿宋"/>
          <w:sz w:val="32"/>
          <w:szCs w:val="32"/>
          <w:u w:val="none"/>
          <w:lang w:eastAsia="zh-CN"/>
        </w:rPr>
        <w:t>截止</w:t>
      </w:r>
      <w:r>
        <w:rPr>
          <w:rFonts w:hint="eastAsia" w:ascii="仿宋" w:hAnsi="仿宋" w:eastAsia="仿宋" w:cs="仿宋"/>
          <w:sz w:val="32"/>
          <w:szCs w:val="32"/>
          <w:u w:val="none"/>
          <w:lang w:val="en-US" w:eastAsia="zh-CN"/>
        </w:rPr>
        <w:t>10月底，</w:t>
      </w:r>
      <w:r>
        <w:rPr>
          <w:rFonts w:hint="eastAsia" w:ascii="仿宋" w:hAnsi="仿宋" w:eastAsia="仿宋" w:cs="仿宋"/>
          <w:bCs/>
          <w:color w:val="000000"/>
          <w:sz w:val="32"/>
          <w:szCs w:val="32"/>
          <w:u w:val="none"/>
        </w:rPr>
        <w:t>削减化学需氧量</w:t>
      </w:r>
      <w:r>
        <w:rPr>
          <w:rFonts w:hint="eastAsia" w:ascii="仿宋" w:hAnsi="仿宋" w:eastAsia="仿宋" w:cs="仿宋"/>
          <w:bCs/>
          <w:color w:val="000000"/>
          <w:sz w:val="32"/>
          <w:szCs w:val="32"/>
          <w:u w:val="none"/>
          <w:lang w:val="en-US" w:eastAsia="zh-CN"/>
        </w:rPr>
        <w:t>24.1</w:t>
      </w:r>
      <w:r>
        <w:rPr>
          <w:rFonts w:hint="eastAsia" w:ascii="仿宋" w:hAnsi="仿宋" w:eastAsia="仿宋" w:cs="仿宋"/>
          <w:bCs/>
          <w:color w:val="000000"/>
          <w:sz w:val="32"/>
          <w:szCs w:val="32"/>
          <w:u w:val="none"/>
        </w:rPr>
        <w:t>吨、氨氮</w:t>
      </w:r>
      <w:r>
        <w:rPr>
          <w:rFonts w:hint="eastAsia" w:ascii="仿宋" w:hAnsi="仿宋" w:eastAsia="仿宋" w:cs="仿宋"/>
          <w:bCs/>
          <w:color w:val="000000"/>
          <w:sz w:val="32"/>
          <w:szCs w:val="32"/>
          <w:u w:val="none"/>
          <w:lang w:val="en-US" w:eastAsia="zh-CN"/>
        </w:rPr>
        <w:t>8.2</w:t>
      </w:r>
      <w:r>
        <w:rPr>
          <w:rFonts w:hint="eastAsia" w:ascii="仿宋" w:hAnsi="仿宋" w:eastAsia="仿宋" w:cs="仿宋"/>
          <w:bCs/>
          <w:color w:val="000000"/>
          <w:sz w:val="32"/>
          <w:szCs w:val="32"/>
          <w:u w:val="none"/>
        </w:rPr>
        <w:t>吨、二氧化硫</w:t>
      </w:r>
      <w:r>
        <w:rPr>
          <w:rFonts w:hint="eastAsia" w:ascii="仿宋" w:hAnsi="仿宋" w:eastAsia="仿宋" w:cs="仿宋"/>
          <w:bCs/>
          <w:color w:val="000000"/>
          <w:sz w:val="32"/>
          <w:szCs w:val="32"/>
          <w:u w:val="none"/>
          <w:lang w:val="en-US" w:eastAsia="zh-CN"/>
        </w:rPr>
        <w:t>7003.3</w:t>
      </w:r>
      <w:r>
        <w:rPr>
          <w:rFonts w:hint="eastAsia" w:ascii="仿宋" w:hAnsi="仿宋" w:eastAsia="仿宋" w:cs="仿宋"/>
          <w:bCs/>
          <w:color w:val="000000"/>
          <w:sz w:val="32"/>
          <w:szCs w:val="32"/>
          <w:u w:val="none"/>
        </w:rPr>
        <w:t>吨、氮氧化物</w:t>
      </w:r>
      <w:r>
        <w:rPr>
          <w:rFonts w:hint="eastAsia" w:ascii="仿宋" w:hAnsi="仿宋" w:eastAsia="仿宋" w:cs="仿宋"/>
          <w:bCs/>
          <w:color w:val="000000"/>
          <w:sz w:val="32"/>
          <w:szCs w:val="32"/>
          <w:u w:val="none"/>
          <w:lang w:val="en-US" w:eastAsia="zh-CN"/>
        </w:rPr>
        <w:t>903.8</w:t>
      </w:r>
      <w:r>
        <w:rPr>
          <w:rFonts w:hint="eastAsia" w:ascii="仿宋" w:hAnsi="仿宋" w:eastAsia="仿宋" w:cs="仿宋"/>
          <w:bCs/>
          <w:color w:val="000000"/>
          <w:sz w:val="32"/>
          <w:szCs w:val="32"/>
          <w:u w:val="none"/>
        </w:rPr>
        <w:t>吨</w:t>
      </w:r>
      <w:r>
        <w:rPr>
          <w:rFonts w:hint="eastAsia" w:ascii="仿宋" w:hAnsi="仿宋" w:eastAsia="仿宋" w:cs="仿宋"/>
          <w:sz w:val="32"/>
          <w:szCs w:val="32"/>
          <w:u w:val="none"/>
        </w:rPr>
        <w:t>。</w:t>
      </w:r>
    </w:p>
    <w:p>
      <w:pPr>
        <w:keepNext w:val="0"/>
        <w:keepLines w:val="0"/>
        <w:pageBreakBefore w:val="0"/>
        <w:kinsoku/>
        <w:wordWrap/>
        <w:overflowPunct/>
        <w:autoSpaceDE/>
        <w:bidi w:val="0"/>
        <w:spacing w:line="540" w:lineRule="exact"/>
        <w:ind w:left="0" w:leftChars="0" w:firstLine="643"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w:t>
      </w:r>
      <w:r>
        <w:rPr>
          <w:rFonts w:hint="eastAsia" w:ascii="楷体" w:hAnsi="楷体" w:eastAsia="楷体" w:cs="楷体"/>
          <w:b/>
          <w:color w:val="000000" w:themeColor="text1"/>
          <w:sz w:val="32"/>
          <w:szCs w:val="32"/>
          <w:lang w:eastAsia="zh-CN"/>
          <w14:textFill>
            <w14:solidFill>
              <w14:schemeClr w14:val="tx1"/>
            </w14:solidFill>
          </w14:textFill>
        </w:rPr>
        <w:t>五</w:t>
      </w:r>
      <w:r>
        <w:rPr>
          <w:rFonts w:hint="eastAsia" w:ascii="楷体" w:hAnsi="楷体" w:eastAsia="楷体" w:cs="楷体"/>
          <w:b/>
          <w:color w:val="000000" w:themeColor="text1"/>
          <w:sz w:val="32"/>
          <w:szCs w:val="32"/>
          <w14:textFill>
            <w14:solidFill>
              <w14:schemeClr w14:val="tx1"/>
            </w14:solidFill>
          </w14:textFill>
        </w:rPr>
        <w:t>）改革开放深入推进，发展活力进一步释放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color w:val="000000" w:themeColor="text1"/>
          <w:sz w:val="32"/>
          <w:szCs w:val="32"/>
          <w14:textFill>
            <w14:solidFill>
              <w14:schemeClr w14:val="tx1"/>
            </w14:solidFill>
          </w14:textFill>
        </w:rPr>
        <w:t>各项重点领域改革有序推进。</w:t>
      </w:r>
      <w:r>
        <w:rPr>
          <w:rFonts w:hint="eastAsia" w:ascii="仿宋" w:hAnsi="仿宋" w:eastAsia="仿宋" w:cs="仿宋"/>
          <w:color w:val="000000" w:themeColor="text1"/>
          <w:sz w:val="32"/>
          <w:szCs w:val="32"/>
          <w14:textFill>
            <w14:solidFill>
              <w14:schemeClr w14:val="tx1"/>
            </w14:solidFill>
          </w14:textFill>
        </w:rPr>
        <w:t>供给侧结构性改革成效明显，全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商品房库存量</w:t>
      </w:r>
      <w:r>
        <w:rPr>
          <w:rFonts w:hint="eastAsia" w:ascii="仿宋" w:hAnsi="仿宋" w:eastAsia="仿宋" w:cs="仿宋"/>
          <w:color w:val="000000" w:themeColor="text1"/>
          <w:sz w:val="32"/>
          <w:szCs w:val="32"/>
          <w:lang w:eastAsia="zh-CN"/>
          <w14:textFill>
            <w14:solidFill>
              <w14:schemeClr w14:val="tx1"/>
            </w14:solidFill>
          </w14:textFill>
        </w:rPr>
        <w:t>消化</w:t>
      </w:r>
      <w:r>
        <w:rPr>
          <w:rFonts w:hint="eastAsia" w:ascii="仿宋" w:hAnsi="仿宋" w:eastAsia="仿宋" w:cs="仿宋"/>
          <w:color w:val="000000" w:themeColor="text1"/>
          <w:sz w:val="32"/>
          <w:szCs w:val="32"/>
          <w:lang w:val="en-US" w:eastAsia="zh-CN"/>
          <w14:textFill>
            <w14:solidFill>
              <w14:schemeClr w14:val="tx1"/>
            </w14:solidFill>
          </w14:textFill>
        </w:rPr>
        <w:t>35</w:t>
      </w:r>
      <w:r>
        <w:rPr>
          <w:rFonts w:hint="eastAsia" w:ascii="仿宋" w:hAnsi="仿宋" w:eastAsia="仿宋" w:cs="仿宋"/>
          <w:color w:val="000000" w:themeColor="text1"/>
          <w:sz w:val="32"/>
          <w:szCs w:val="32"/>
          <w14:textFill>
            <w14:solidFill>
              <w14:schemeClr w14:val="tx1"/>
            </w14:solidFill>
          </w14:textFill>
        </w:rPr>
        <w:t>万平方米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新增</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户</w:t>
      </w:r>
      <w:r>
        <w:rPr>
          <w:rFonts w:hint="eastAsia" w:ascii="仿宋" w:hAnsi="仿宋" w:eastAsia="仿宋" w:cs="仿宋"/>
          <w:color w:val="000000" w:themeColor="text1"/>
          <w:sz w:val="32"/>
          <w:szCs w:val="32"/>
          <w:lang w:eastAsia="zh-CN"/>
          <w14:textFill>
            <w14:solidFill>
              <w14:schemeClr w14:val="tx1"/>
            </w14:solidFill>
          </w14:textFill>
        </w:rPr>
        <w:t>、共</w:t>
      </w:r>
      <w:r>
        <w:rPr>
          <w:rFonts w:hint="eastAsia" w:ascii="仿宋" w:hAnsi="仿宋" w:eastAsia="仿宋" w:cs="仿宋"/>
          <w:color w:val="000000" w:themeColor="text1"/>
          <w:sz w:val="32"/>
          <w:szCs w:val="32"/>
          <w:lang w:val="en-US" w:eastAsia="zh-CN"/>
          <w14:textFill>
            <w14:solidFill>
              <w14:schemeClr w14:val="tx1"/>
            </w14:solidFill>
          </w14:textFill>
        </w:rPr>
        <w:t>44户</w:t>
      </w:r>
      <w:r>
        <w:rPr>
          <w:rFonts w:hint="eastAsia" w:ascii="仿宋" w:hAnsi="仿宋" w:eastAsia="仿宋" w:cs="仿宋"/>
          <w:color w:val="000000" w:themeColor="text1"/>
          <w:sz w:val="32"/>
          <w:szCs w:val="32"/>
          <w14:textFill>
            <w14:solidFill>
              <w14:schemeClr w14:val="tx1"/>
            </w14:solidFill>
          </w14:textFill>
        </w:rPr>
        <w:t>企业进入电力多边交易平台，累计为</w:t>
      </w:r>
      <w:r>
        <w:rPr>
          <w:rFonts w:hint="eastAsia" w:ascii="仿宋" w:hAnsi="仿宋" w:eastAsia="仿宋" w:cs="仿宋"/>
          <w:color w:val="000000" w:themeColor="text1"/>
          <w:sz w:val="32"/>
          <w:szCs w:val="32"/>
          <w:lang w:val="en-US" w:eastAsia="zh-CN"/>
          <w14:textFill>
            <w14:solidFill>
              <w14:schemeClr w14:val="tx1"/>
            </w14:solidFill>
          </w14:textFill>
        </w:rPr>
        <w:t>162</w:t>
      </w:r>
      <w:r>
        <w:rPr>
          <w:rFonts w:hint="eastAsia" w:ascii="仿宋" w:hAnsi="仿宋" w:eastAsia="仿宋" w:cs="仿宋"/>
          <w:color w:val="000000" w:themeColor="text1"/>
          <w:sz w:val="32"/>
          <w:szCs w:val="32"/>
          <w14:textFill>
            <w14:solidFill>
              <w14:schemeClr w14:val="tx1"/>
            </w14:solidFill>
          </w14:textFill>
        </w:rPr>
        <w:t>户企业降低用电成本</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eastAsia="zh-CN"/>
          <w14:textFill>
            <w14:solidFill>
              <w14:schemeClr w14:val="tx1"/>
            </w14:solidFill>
          </w14:textFill>
        </w:rPr>
        <w:t>；目前，有</w:t>
      </w:r>
      <w:r>
        <w:rPr>
          <w:rFonts w:hint="eastAsia" w:ascii="仿宋" w:hAnsi="仿宋" w:eastAsia="仿宋" w:cs="仿宋"/>
          <w:color w:val="000000" w:themeColor="text1"/>
          <w:sz w:val="32"/>
          <w:szCs w:val="32"/>
          <w:lang w:val="en-US" w:eastAsia="zh-CN"/>
          <w14:textFill>
            <w14:solidFill>
              <w14:schemeClr w14:val="tx1"/>
            </w14:solidFill>
          </w14:textFill>
        </w:rPr>
        <w:t>25家龙头企业与</w:t>
      </w:r>
      <w:r>
        <w:rPr>
          <w:rFonts w:hint="eastAsia" w:ascii="仿宋" w:hAnsi="仿宋" w:eastAsia="仿宋" w:cs="仿宋"/>
          <w:color w:val="000000" w:themeColor="text1"/>
          <w:sz w:val="32"/>
          <w:szCs w:val="32"/>
          <w14:textFill>
            <w14:solidFill>
              <w14:schemeClr w14:val="tx1"/>
            </w14:solidFill>
          </w14:textFill>
        </w:rPr>
        <w:t>农牧民建立了农企利益联结机制，</w:t>
      </w:r>
      <w:r>
        <w:rPr>
          <w:rFonts w:hint="eastAsia" w:ascii="仿宋" w:hAnsi="仿宋" w:eastAsia="仿宋" w:cs="仿宋"/>
          <w:color w:val="000000" w:themeColor="text1"/>
          <w:sz w:val="32"/>
          <w:szCs w:val="32"/>
          <w:lang w:eastAsia="zh-CN"/>
          <w14:textFill>
            <w14:solidFill>
              <w14:schemeClr w14:val="tx1"/>
            </w14:solidFill>
          </w14:textFill>
        </w:rPr>
        <w:t>落实农业订单</w:t>
      </w:r>
      <w:r>
        <w:rPr>
          <w:rFonts w:hint="eastAsia" w:ascii="仿宋" w:hAnsi="仿宋" w:eastAsia="仿宋" w:cs="仿宋"/>
          <w:color w:val="000000" w:themeColor="text1"/>
          <w:sz w:val="32"/>
          <w:szCs w:val="32"/>
          <w:lang w:val="en-US" w:eastAsia="zh-CN"/>
          <w14:textFill>
            <w14:solidFill>
              <w14:schemeClr w14:val="tx1"/>
            </w14:solidFill>
          </w14:textFill>
        </w:rPr>
        <w:t>23.5万亩，签订肉羊养殖订单20万只；全旗森林、草原、湿地资源实物量表编制取得阶段性成果；</w:t>
      </w:r>
      <w:r>
        <w:rPr>
          <w:rFonts w:hint="eastAsia" w:ascii="仿宋" w:hAnsi="仿宋" w:eastAsia="仿宋" w:cs="仿宋"/>
          <w:bCs/>
          <w:color w:val="000000" w:themeColor="text1"/>
          <w:sz w:val="32"/>
          <w:szCs w:val="32"/>
          <w:lang w:val="en-US" w:eastAsia="zh-CN"/>
          <w14:textFill>
            <w14:solidFill>
              <w14:schemeClr w14:val="tx1"/>
            </w14:solidFill>
          </w14:textFill>
        </w:rPr>
        <w:t>取消、停征各类收费41项，</w:t>
      </w:r>
      <w:r>
        <w:rPr>
          <w:rFonts w:hint="eastAsia" w:ascii="仿宋" w:hAnsi="仿宋" w:eastAsia="仿宋" w:cs="仿宋"/>
          <w:color w:val="000000" w:themeColor="text1"/>
          <w:sz w:val="32"/>
          <w:szCs w:val="32"/>
          <w14:textFill>
            <w14:solidFill>
              <w14:schemeClr w14:val="tx1"/>
            </w14:solidFill>
          </w14:textFill>
        </w:rPr>
        <w:t>认真落实国家和自治区</w:t>
      </w:r>
      <w:r>
        <w:rPr>
          <w:rFonts w:hint="eastAsia" w:ascii="仿宋" w:hAnsi="仿宋" w:eastAsia="仿宋" w:cs="仿宋"/>
          <w:color w:val="000000" w:themeColor="text1"/>
          <w:sz w:val="32"/>
          <w:szCs w:val="32"/>
          <w:lang w:eastAsia="zh-CN"/>
          <w14:textFill>
            <w14:solidFill>
              <w14:schemeClr w14:val="tx1"/>
            </w14:solidFill>
          </w14:textFill>
        </w:rPr>
        <w:t>关于</w:t>
      </w:r>
      <w:r>
        <w:rPr>
          <w:rFonts w:hint="eastAsia" w:ascii="仿宋" w:hAnsi="仿宋" w:eastAsia="仿宋" w:cs="仿宋"/>
          <w:color w:val="000000" w:themeColor="text1"/>
          <w:sz w:val="32"/>
          <w:szCs w:val="32"/>
          <w14:textFill>
            <w14:solidFill>
              <w14:schemeClr w14:val="tx1"/>
            </w14:solidFill>
          </w14:textFill>
        </w:rPr>
        <w:t>小微企业、高新技术企业等税收优惠政策，国</w:t>
      </w:r>
      <w:r>
        <w:rPr>
          <w:rFonts w:hint="eastAsia" w:ascii="仿宋" w:hAnsi="仿宋" w:eastAsia="仿宋" w:cs="仿宋"/>
          <w:color w:val="000000" w:themeColor="text1"/>
          <w:sz w:val="32"/>
          <w:szCs w:val="32"/>
          <w:lang w:eastAsia="zh-CN"/>
          <w14:textFill>
            <w14:solidFill>
              <w14:schemeClr w14:val="tx1"/>
            </w14:solidFill>
          </w14:textFill>
        </w:rPr>
        <w:t>税、</w:t>
      </w:r>
      <w:r>
        <w:rPr>
          <w:rFonts w:hint="eastAsia" w:ascii="仿宋" w:hAnsi="仿宋" w:eastAsia="仿宋" w:cs="仿宋"/>
          <w:color w:val="000000" w:themeColor="text1"/>
          <w:sz w:val="32"/>
          <w:szCs w:val="32"/>
          <w14:textFill>
            <w14:solidFill>
              <w14:schemeClr w14:val="tx1"/>
            </w14:solidFill>
          </w14:textFill>
        </w:rPr>
        <w:t>地税共减免税</w:t>
      </w:r>
      <w:r>
        <w:rPr>
          <w:rFonts w:hint="eastAsia" w:ascii="仿宋" w:hAnsi="仿宋" w:eastAsia="仿宋" w:cs="仿宋"/>
          <w:color w:val="000000" w:themeColor="text1"/>
          <w:sz w:val="32"/>
          <w:szCs w:val="32"/>
          <w:lang w:eastAsia="zh-CN"/>
          <w14:textFill>
            <w14:solidFill>
              <w14:schemeClr w14:val="tx1"/>
            </w14:solidFill>
          </w14:textFill>
        </w:rPr>
        <w:t>收</w:t>
      </w:r>
      <w:r>
        <w:rPr>
          <w:rFonts w:hint="eastAsia" w:ascii="仿宋" w:hAnsi="仿宋" w:eastAsia="仿宋" w:cs="仿宋"/>
          <w:color w:val="000000" w:themeColor="text1"/>
          <w:sz w:val="32"/>
          <w:szCs w:val="32"/>
          <w:lang w:val="en-US" w:eastAsia="zh-CN"/>
          <w14:textFill>
            <w14:solidFill>
              <w14:schemeClr w14:val="tx1"/>
            </w14:solidFill>
          </w14:textFill>
        </w:rPr>
        <w:t>5228万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；新增</w:t>
      </w:r>
      <w:r>
        <w:rPr>
          <w:rFonts w:hint="eastAsia" w:ascii="仿宋" w:hAnsi="仿宋" w:eastAsia="仿宋" w:cs="仿宋"/>
          <w:color w:val="000000" w:themeColor="text1"/>
          <w:sz w:val="32"/>
          <w:szCs w:val="32"/>
          <w14:textFill>
            <w14:solidFill>
              <w14:schemeClr w14:val="tx1"/>
            </w14:solidFill>
          </w14:textFill>
        </w:rPr>
        <w:t>土地</w:t>
      </w:r>
      <w:r>
        <w:rPr>
          <w:rFonts w:hint="eastAsia" w:ascii="仿宋" w:hAnsi="仿宋" w:eastAsia="仿宋" w:cs="仿宋"/>
          <w:color w:val="000000" w:themeColor="text1"/>
          <w:sz w:val="32"/>
          <w:szCs w:val="32"/>
          <w:lang w:eastAsia="zh-CN"/>
          <w14:textFill>
            <w14:solidFill>
              <w14:schemeClr w14:val="tx1"/>
            </w14:solidFill>
          </w14:textFill>
        </w:rPr>
        <w:t>流转</w:t>
      </w:r>
      <w:r>
        <w:rPr>
          <w:rFonts w:hint="eastAsia" w:ascii="仿宋" w:hAnsi="仿宋" w:eastAsia="仿宋" w:cs="仿宋"/>
          <w:color w:val="000000" w:themeColor="text1"/>
          <w:sz w:val="32"/>
          <w:szCs w:val="32"/>
          <w:lang w:val="en-US" w:eastAsia="zh-CN"/>
          <w14:textFill>
            <w14:solidFill>
              <w14:schemeClr w14:val="tx1"/>
            </w14:solidFill>
          </w14:textFill>
        </w:rPr>
        <w:t>4.4万亩，累计达到68.52万亩；</w:t>
      </w:r>
      <w:r>
        <w:rPr>
          <w:rFonts w:hint="eastAsia" w:ascii="仿宋" w:hAnsi="仿宋" w:eastAsia="仿宋" w:cs="仿宋"/>
          <w:color w:val="000000" w:themeColor="text1"/>
          <w:sz w:val="32"/>
          <w:szCs w:val="32"/>
          <w14:textFill>
            <w14:solidFill>
              <w14:schemeClr w14:val="tx1"/>
            </w14:solidFill>
          </w14:textFill>
        </w:rPr>
        <w:t>公务用车制度改革取得阶段性成果，全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党政机关行政单位涉改车辆全面封停，平台建设加快推进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全面实行“五证合一”、“一照一码”，新增市场</w:t>
      </w:r>
      <w:r>
        <w:rPr>
          <w:rFonts w:hint="eastAsia" w:ascii="仿宋" w:hAnsi="仿宋" w:eastAsia="仿宋" w:cs="仿宋"/>
          <w:color w:val="000000" w:themeColor="text1"/>
          <w:sz w:val="32"/>
          <w:szCs w:val="32"/>
          <w:u w:val="none"/>
          <w14:textFill>
            <w14:solidFill>
              <w14:schemeClr w14:val="tx1"/>
            </w14:solidFill>
          </w14:textFill>
        </w:rPr>
        <w:t>主体</w:t>
      </w:r>
      <w:r>
        <w:rPr>
          <w:rFonts w:hint="eastAsia" w:ascii="仿宋" w:hAnsi="仿宋" w:eastAsia="仿宋" w:cs="仿宋"/>
          <w:color w:val="000000" w:themeColor="text1"/>
          <w:sz w:val="32"/>
          <w:szCs w:val="32"/>
          <w:u w:val="none"/>
          <w:lang w:val="en-US" w:eastAsia="zh-CN"/>
          <w14:textFill>
            <w14:solidFill>
              <w14:schemeClr w14:val="tx1"/>
            </w14:solidFill>
          </w14:textFill>
        </w:rPr>
        <w:t>3787</w:t>
      </w:r>
      <w:r>
        <w:rPr>
          <w:rFonts w:hint="eastAsia" w:ascii="仿宋" w:hAnsi="仿宋" w:eastAsia="仿宋" w:cs="仿宋"/>
          <w:color w:val="000000" w:themeColor="text1"/>
          <w:sz w:val="32"/>
          <w:szCs w:val="32"/>
          <w:u w:val="none"/>
          <w14:textFill>
            <w14:solidFill>
              <w14:schemeClr w14:val="tx1"/>
            </w14:solidFill>
          </w14:textFill>
        </w:rPr>
        <w:t>户</w:t>
      </w:r>
      <w:r>
        <w:rPr>
          <w:rFonts w:hint="eastAsia" w:ascii="仿宋" w:hAnsi="仿宋" w:eastAsia="仿宋" w:cs="仿宋"/>
          <w:color w:val="000000" w:themeColor="text1"/>
          <w:sz w:val="32"/>
          <w:szCs w:val="32"/>
          <w14:textFill>
            <w14:solidFill>
              <w14:schemeClr w14:val="tx1"/>
            </w14:solidFill>
          </w14:textFill>
        </w:rPr>
        <w:t>、注册资本</w:t>
      </w:r>
      <w:r>
        <w:rPr>
          <w:rFonts w:hint="eastAsia" w:ascii="仿宋" w:hAnsi="仿宋" w:eastAsia="仿宋" w:cs="仿宋"/>
          <w:color w:val="000000" w:themeColor="text1"/>
          <w:sz w:val="32"/>
          <w:szCs w:val="32"/>
          <w:lang w:val="en-US" w:eastAsia="zh-CN"/>
          <w14:textFill>
            <w14:solidFill>
              <w14:schemeClr w14:val="tx1"/>
            </w14:solidFill>
          </w14:textFill>
        </w:rPr>
        <w:t>46.85</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eastAsia="zh-CN"/>
          <w14:textFill>
            <w14:solidFill>
              <w14:schemeClr w14:val="tx1"/>
            </w14:solidFill>
          </w14:textFill>
        </w:rPr>
        <w:t>；财税、金融改革稳步推进，严格落实国家“营改增”试点和资源税改革政策，</w:t>
      </w:r>
      <w:r>
        <w:rPr>
          <w:rFonts w:hint="eastAsia" w:ascii="仿宋" w:hAnsi="仿宋" w:eastAsia="仿宋" w:cs="仿宋"/>
          <w:b w:val="0"/>
          <w:bCs/>
          <w:sz w:val="32"/>
          <w:szCs w:val="32"/>
        </w:rPr>
        <w:t>积极运用PPP模式，</w:t>
      </w:r>
      <w:r>
        <w:rPr>
          <w:rFonts w:hint="eastAsia" w:ascii="仿宋" w:hAnsi="仿宋" w:eastAsia="仿宋" w:cs="仿宋"/>
          <w:sz w:val="32"/>
          <w:szCs w:val="32"/>
        </w:rPr>
        <w:t>进一步解决我旗建设项目融资难题，缓解政府债务压力，</w:t>
      </w:r>
      <w:r>
        <w:rPr>
          <w:rStyle w:val="9"/>
          <w:rFonts w:hint="eastAsia" w:ascii="仿宋" w:hAnsi="仿宋" w:eastAsia="仿宋" w:cs="仿宋"/>
          <w:bCs/>
          <w:sz w:val="32"/>
          <w:szCs w:val="32"/>
        </w:rPr>
        <w:t>目前</w:t>
      </w:r>
      <w:r>
        <w:rPr>
          <w:rStyle w:val="9"/>
          <w:rFonts w:hint="eastAsia" w:ascii="仿宋" w:hAnsi="仿宋" w:eastAsia="仿宋" w:cs="仿宋"/>
          <w:bCs/>
          <w:sz w:val="32"/>
          <w:szCs w:val="32"/>
          <w:lang w:eastAsia="zh-CN"/>
        </w:rPr>
        <w:t>，已有</w:t>
      </w:r>
      <w:r>
        <w:rPr>
          <w:rStyle w:val="9"/>
          <w:rFonts w:hint="eastAsia" w:ascii="仿宋" w:hAnsi="仿宋" w:eastAsia="仿宋" w:cs="仿宋"/>
          <w:bCs/>
          <w:sz w:val="32"/>
          <w:szCs w:val="32"/>
          <w:lang w:val="en-US" w:eastAsia="zh-CN"/>
        </w:rPr>
        <w:t>6个PPP项目进入自治区PPP项目信息平台。</w:t>
      </w:r>
    </w:p>
    <w:p>
      <w:pPr>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sz w:val="32"/>
          <w:szCs w:val="32"/>
          <w:lang w:eastAsia="zh-CN"/>
        </w:rPr>
      </w:pPr>
      <w:r>
        <w:rPr>
          <w:rFonts w:hint="eastAsia" w:ascii="楷体" w:hAnsi="楷体" w:eastAsia="楷体" w:cs="楷体"/>
          <w:b/>
          <w:sz w:val="32"/>
          <w:szCs w:val="32"/>
        </w:rPr>
        <w:t>（</w:t>
      </w:r>
      <w:r>
        <w:rPr>
          <w:rFonts w:hint="eastAsia" w:ascii="楷体" w:hAnsi="楷体" w:eastAsia="楷体" w:cs="楷体"/>
          <w:b/>
          <w:sz w:val="32"/>
          <w:szCs w:val="32"/>
          <w:lang w:eastAsia="zh-CN"/>
        </w:rPr>
        <w:t>六</w:t>
      </w:r>
      <w:r>
        <w:rPr>
          <w:rFonts w:hint="eastAsia" w:ascii="楷体" w:hAnsi="楷体" w:eastAsia="楷体" w:cs="楷体"/>
          <w:b/>
          <w:sz w:val="32"/>
          <w:szCs w:val="32"/>
        </w:rPr>
        <w:t>）社会事业全面发展，民生保障不断加强</w:t>
      </w:r>
    </w:p>
    <w:p>
      <w:pPr>
        <w:keepNext w:val="0"/>
        <w:keepLines w:val="0"/>
        <w:pageBreakBefore w:val="0"/>
        <w:kinsoku/>
        <w:wordWrap/>
        <w:overflowPunct/>
        <w:topLinePunct w:val="0"/>
        <w:autoSpaceDE/>
        <w:autoSpaceDN/>
        <w:bidi w:val="0"/>
        <w:adjustRightInd/>
        <w:spacing w:line="540" w:lineRule="exact"/>
        <w:ind w:left="0" w:leftChars="0" w:right="0" w:rightChars="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sz w:val="32"/>
          <w:szCs w:val="32"/>
        </w:rPr>
        <w:t>一是全面推进各项社会事业。</w:t>
      </w:r>
      <w:r>
        <w:rPr>
          <w:rFonts w:hint="eastAsia" w:ascii="仿宋" w:hAnsi="仿宋" w:eastAsia="仿宋" w:cs="仿宋"/>
          <w:b w:val="0"/>
          <w:bCs/>
          <w:sz w:val="32"/>
          <w:szCs w:val="32"/>
          <w:lang w:eastAsia="zh-CN"/>
        </w:rPr>
        <w:t>总投资</w:t>
      </w:r>
      <w:r>
        <w:rPr>
          <w:rFonts w:hint="eastAsia" w:ascii="仿宋" w:hAnsi="仿宋" w:eastAsia="仿宋" w:cs="仿宋"/>
          <w:b w:val="0"/>
          <w:bCs/>
          <w:sz w:val="32"/>
          <w:szCs w:val="32"/>
          <w:lang w:val="en-US" w:eastAsia="zh-CN"/>
        </w:rPr>
        <w:t>27亿元，实施“十项民生工程”，</w:t>
      </w:r>
      <w:r>
        <w:rPr>
          <w:rFonts w:hint="eastAsia" w:ascii="仿宋" w:hAnsi="仿宋" w:eastAsia="仿宋" w:cs="仿宋"/>
          <w:color w:val="000000"/>
          <w:sz w:val="32"/>
          <w:szCs w:val="32"/>
          <w:lang w:eastAsia="zh-CN"/>
        </w:rPr>
        <w:t>乌梁素海</w:t>
      </w:r>
      <w:r>
        <w:rPr>
          <w:rFonts w:hint="eastAsia" w:ascii="仿宋" w:hAnsi="仿宋" w:eastAsia="仿宋" w:cs="仿宋"/>
          <w:color w:val="000000"/>
          <w:sz w:val="32"/>
          <w:szCs w:val="32"/>
        </w:rPr>
        <w:t>幼儿园</w:t>
      </w:r>
      <w:r>
        <w:rPr>
          <w:rFonts w:hint="eastAsia" w:ascii="仿宋" w:hAnsi="仿宋" w:eastAsia="仿宋" w:cs="仿宋"/>
          <w:color w:val="000000"/>
          <w:sz w:val="32"/>
          <w:szCs w:val="32"/>
          <w:lang w:eastAsia="zh-CN"/>
        </w:rPr>
        <w:t>、五完小、蒙中中医院、文博图书中心、老年综合养护院等建成投用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已</w:t>
      </w:r>
      <w:r>
        <w:rPr>
          <w:rFonts w:hint="eastAsia" w:ascii="仿宋" w:hAnsi="仿宋" w:eastAsia="仿宋" w:cs="仿宋"/>
          <w:color w:val="000000"/>
          <w:sz w:val="32"/>
          <w:szCs w:val="32"/>
        </w:rPr>
        <w:t>建成标准化义务教育学校</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所，</w:t>
      </w:r>
      <w:r>
        <w:rPr>
          <w:rFonts w:hint="eastAsia" w:ascii="仿宋" w:hAnsi="仿宋" w:eastAsia="仿宋" w:cs="仿宋"/>
          <w:color w:val="000000"/>
          <w:sz w:val="32"/>
          <w:szCs w:val="32"/>
          <w:lang w:eastAsia="zh-CN"/>
        </w:rPr>
        <w:t>我</w:t>
      </w:r>
      <w:r>
        <w:rPr>
          <w:rFonts w:hint="eastAsia" w:ascii="仿宋" w:hAnsi="仿宋" w:eastAsia="仿宋" w:cs="仿宋"/>
          <w:color w:val="000000"/>
          <w:sz w:val="32"/>
          <w:szCs w:val="32"/>
        </w:rPr>
        <w:t>旗</w:t>
      </w:r>
      <w:r>
        <w:rPr>
          <w:rFonts w:hint="eastAsia" w:ascii="仿宋" w:hAnsi="仿宋" w:eastAsia="仿宋" w:cs="仿宋"/>
          <w:color w:val="000000"/>
          <w:sz w:val="32"/>
          <w:szCs w:val="32"/>
          <w:lang w:eastAsia="zh-CN"/>
        </w:rPr>
        <w:t>已</w:t>
      </w:r>
      <w:r>
        <w:rPr>
          <w:rFonts w:hint="eastAsia" w:ascii="仿宋" w:hAnsi="仿宋" w:eastAsia="仿宋" w:cs="仿宋"/>
          <w:color w:val="000000"/>
          <w:sz w:val="32"/>
          <w:szCs w:val="32"/>
        </w:rPr>
        <w:t>通过国家义务教育均衡发展验收</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个公立医院取消药品加成，调整</w:t>
      </w:r>
      <w:r>
        <w:rPr>
          <w:rFonts w:hint="eastAsia" w:ascii="仿宋" w:hAnsi="仿宋" w:eastAsia="仿宋" w:cs="仿宋"/>
          <w:sz w:val="32"/>
          <w:szCs w:val="32"/>
          <w:u w:val="none"/>
          <w:lang w:eastAsia="zh-CN"/>
        </w:rPr>
        <w:t>了</w:t>
      </w:r>
      <w:r>
        <w:rPr>
          <w:rFonts w:hint="eastAsia" w:ascii="仿宋" w:hAnsi="仿宋" w:eastAsia="仿宋" w:cs="仿宋"/>
          <w:sz w:val="32"/>
          <w:szCs w:val="32"/>
        </w:rPr>
        <w:t>医疗服务价格，实现了医保和新农合同步报销。稳妥实施全面两孩政策，促进人口均衡发展。</w:t>
      </w:r>
      <w:r>
        <w:rPr>
          <w:rFonts w:hint="eastAsia" w:ascii="仿宋" w:hAnsi="仿宋" w:eastAsia="仿宋" w:cs="仿宋"/>
          <w:sz w:val="32"/>
          <w:szCs w:val="32"/>
          <w:lang w:eastAsia="zh-CN"/>
        </w:rPr>
        <w:t>基本公共卫生服务全面加强，为</w:t>
      </w:r>
      <w:r>
        <w:rPr>
          <w:rFonts w:hint="eastAsia" w:ascii="仿宋" w:hAnsi="仿宋" w:eastAsia="仿宋" w:cs="仿宋"/>
          <w:sz w:val="32"/>
          <w:szCs w:val="32"/>
          <w:lang w:val="en-US" w:eastAsia="zh-CN"/>
        </w:rPr>
        <w:t>24.9万</w:t>
      </w:r>
      <w:r>
        <w:rPr>
          <w:rFonts w:hint="eastAsia" w:ascii="仿宋" w:hAnsi="仿宋" w:eastAsia="仿宋" w:cs="仿宋"/>
          <w:sz w:val="32"/>
          <w:szCs w:val="32"/>
          <w:lang w:eastAsia="zh-CN"/>
        </w:rPr>
        <w:t>居民建立电子健康档案，建档率达</w:t>
      </w:r>
      <w:r>
        <w:rPr>
          <w:rFonts w:hint="eastAsia" w:ascii="仿宋" w:hAnsi="仿宋" w:eastAsia="仿宋" w:cs="仿宋"/>
          <w:sz w:val="32"/>
          <w:szCs w:val="32"/>
          <w:lang w:val="en-US" w:eastAsia="zh-CN"/>
        </w:rPr>
        <w:t>99.7%，</w:t>
      </w:r>
      <w:r>
        <w:rPr>
          <w:rFonts w:hint="eastAsia" w:ascii="仿宋" w:hAnsi="仿宋" w:eastAsia="仿宋" w:cs="仿宋"/>
          <w:b w:val="0"/>
          <w:bCs/>
          <w:sz w:val="32"/>
          <w:szCs w:val="32"/>
        </w:rPr>
        <w:t>全旗201</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年城镇居民参加医疗保险</w:t>
      </w:r>
      <w:r>
        <w:rPr>
          <w:rFonts w:hint="eastAsia" w:ascii="仿宋" w:hAnsi="仿宋" w:eastAsia="仿宋" w:cs="仿宋"/>
          <w:b w:val="0"/>
          <w:bCs/>
          <w:sz w:val="32"/>
          <w:szCs w:val="32"/>
          <w:u w:val="none"/>
          <w:lang w:val="en-US" w:eastAsia="zh-CN"/>
        </w:rPr>
        <w:t>6.04万</w:t>
      </w:r>
      <w:r>
        <w:rPr>
          <w:rFonts w:hint="eastAsia" w:ascii="仿宋" w:hAnsi="仿宋" w:eastAsia="仿宋" w:cs="仿宋"/>
          <w:b w:val="0"/>
          <w:bCs/>
          <w:sz w:val="32"/>
          <w:szCs w:val="32"/>
        </w:rPr>
        <w:t>人，农村参保</w:t>
      </w:r>
      <w:r>
        <w:rPr>
          <w:rFonts w:hint="eastAsia" w:ascii="仿宋" w:hAnsi="仿宋" w:eastAsia="仿宋" w:cs="仿宋"/>
          <w:b w:val="0"/>
          <w:bCs/>
          <w:sz w:val="32"/>
          <w:szCs w:val="32"/>
          <w:u w:val="none"/>
          <w:lang w:val="en-US" w:eastAsia="zh-CN"/>
        </w:rPr>
        <w:t>18.7万</w:t>
      </w:r>
      <w:r>
        <w:rPr>
          <w:rFonts w:hint="eastAsia" w:ascii="仿宋" w:hAnsi="仿宋" w:eastAsia="仿宋" w:cs="仿宋"/>
          <w:b w:val="0"/>
          <w:bCs/>
          <w:sz w:val="32"/>
          <w:szCs w:val="32"/>
        </w:rPr>
        <w:t>人；提高了五保户供养标准</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五保集中和分散供养标准年人均提高677元和890元，达到7742元和5087元；</w:t>
      </w:r>
      <w:r>
        <w:rPr>
          <w:rFonts w:hint="eastAsia" w:ascii="仿宋" w:hAnsi="仿宋" w:eastAsia="仿宋" w:cs="仿宋"/>
          <w:sz w:val="32"/>
          <w:szCs w:val="32"/>
        </w:rPr>
        <w:t>社会养老服务体系加快完善，</w:t>
      </w:r>
      <w:r>
        <w:rPr>
          <w:rFonts w:hint="eastAsia" w:ascii="仿宋" w:hAnsi="仿宋" w:eastAsia="仿宋" w:cs="仿宋"/>
          <w:sz w:val="32"/>
          <w:szCs w:val="32"/>
          <w:lang w:eastAsia="zh-CN"/>
        </w:rPr>
        <w:t>已</w:t>
      </w:r>
      <w:r>
        <w:rPr>
          <w:rFonts w:hint="eastAsia" w:ascii="仿宋" w:hAnsi="仿宋" w:eastAsia="仿宋" w:cs="仿宋"/>
          <w:sz w:val="32"/>
          <w:szCs w:val="32"/>
        </w:rPr>
        <w:t>建</w:t>
      </w:r>
      <w:r>
        <w:rPr>
          <w:rFonts w:hint="eastAsia" w:ascii="仿宋" w:hAnsi="仿宋" w:eastAsia="仿宋" w:cs="仿宋"/>
          <w:sz w:val="32"/>
          <w:szCs w:val="32"/>
          <w:u w:val="none"/>
          <w:lang w:eastAsia="zh-CN"/>
        </w:rPr>
        <w:t>成</w:t>
      </w:r>
      <w:r>
        <w:rPr>
          <w:rFonts w:hint="eastAsia" w:ascii="仿宋" w:hAnsi="仿宋" w:eastAsia="仿宋" w:cs="仿宋"/>
          <w:sz w:val="32"/>
          <w:szCs w:val="32"/>
        </w:rPr>
        <w:t>日间照料中心</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所</w:t>
      </w:r>
      <w:r>
        <w:rPr>
          <w:rFonts w:hint="eastAsia" w:ascii="仿宋" w:hAnsi="仿宋" w:eastAsia="仿宋" w:cs="仿宋"/>
          <w:sz w:val="32"/>
          <w:szCs w:val="32"/>
        </w:rPr>
        <w:t>、农村互助养老幸福院</w:t>
      </w:r>
      <w:r>
        <w:rPr>
          <w:rFonts w:hint="eastAsia" w:ascii="仿宋" w:hAnsi="仿宋" w:eastAsia="仿宋" w:cs="仿宋"/>
          <w:sz w:val="32"/>
          <w:szCs w:val="32"/>
          <w:lang w:val="en-US" w:eastAsia="zh-CN"/>
        </w:rPr>
        <w:t>11</w:t>
      </w:r>
      <w:r>
        <w:rPr>
          <w:rFonts w:hint="eastAsia" w:ascii="仿宋" w:hAnsi="仿宋" w:eastAsia="仿宋" w:cs="仿宋"/>
          <w:sz w:val="32"/>
          <w:szCs w:val="32"/>
        </w:rPr>
        <w:t>处、老年活动中心</w:t>
      </w:r>
      <w:r>
        <w:rPr>
          <w:rFonts w:hint="eastAsia" w:ascii="仿宋" w:hAnsi="仿宋" w:eastAsia="仿宋" w:cs="仿宋"/>
          <w:sz w:val="32"/>
          <w:szCs w:val="32"/>
          <w:lang w:val="en-US" w:eastAsia="zh-CN"/>
        </w:rPr>
        <w:t>1</w:t>
      </w:r>
      <w:r>
        <w:rPr>
          <w:rFonts w:hint="eastAsia" w:ascii="仿宋" w:hAnsi="仿宋" w:eastAsia="仿宋" w:cs="仿宋"/>
          <w:sz w:val="32"/>
          <w:szCs w:val="32"/>
        </w:rPr>
        <w:t>处。</w:t>
      </w:r>
      <w:r>
        <w:rPr>
          <w:rFonts w:hint="eastAsia" w:ascii="仿宋" w:hAnsi="仿宋" w:eastAsia="仿宋" w:cs="仿宋"/>
          <w:b w:val="0"/>
          <w:sz w:val="32"/>
          <w:u w:val="none"/>
        </w:rPr>
        <w:t>修缮扩建了西公旗敖包，新建了乌拉特部落文博馆、哈萨尔文化园、兵团战士纪念馆，完成了文化馆、博物馆、图书馆整体搬迁。</w:t>
      </w:r>
      <w:r>
        <w:rPr>
          <w:rFonts w:hint="eastAsia" w:ascii="仿宋" w:hAnsi="仿宋" w:eastAsia="仿宋" w:cs="仿宋"/>
          <w:b w:val="0"/>
          <w:sz w:val="32"/>
          <w:u w:val="none"/>
          <w:lang w:eastAsia="zh-CN"/>
        </w:rPr>
        <w:t>建成标准足球场</w:t>
      </w:r>
      <w:r>
        <w:rPr>
          <w:rFonts w:hint="eastAsia" w:ascii="仿宋" w:hAnsi="仿宋" w:eastAsia="仿宋" w:cs="仿宋"/>
          <w:b w:val="0"/>
          <w:sz w:val="32"/>
          <w:u w:val="none"/>
          <w:lang w:val="en-US" w:eastAsia="zh-CN"/>
        </w:rPr>
        <w:t>1个、</w:t>
      </w:r>
      <w:r>
        <w:rPr>
          <w:rFonts w:hint="eastAsia" w:ascii="仿宋" w:hAnsi="仿宋" w:eastAsia="仿宋" w:cs="仿宋"/>
          <w:b w:val="0"/>
          <w:sz w:val="32"/>
          <w:u w:val="none"/>
          <w:lang w:eastAsia="zh-CN"/>
        </w:rPr>
        <w:t>笼式足球场</w:t>
      </w:r>
      <w:r>
        <w:rPr>
          <w:rFonts w:hint="eastAsia" w:ascii="仿宋" w:hAnsi="仿宋" w:eastAsia="仿宋" w:cs="仿宋"/>
          <w:b w:val="0"/>
          <w:sz w:val="32"/>
          <w:u w:val="none"/>
          <w:lang w:val="en-US" w:eastAsia="zh-CN"/>
        </w:rPr>
        <w:t>4个，</w:t>
      </w:r>
      <w:r>
        <w:rPr>
          <w:rFonts w:hint="eastAsia" w:ascii="仿宋" w:hAnsi="仿宋" w:eastAsia="仿宋" w:cs="仿宋"/>
          <w:b w:val="0"/>
          <w:sz w:val="32"/>
          <w:u w:val="none"/>
          <w:lang w:eastAsia="zh-CN"/>
        </w:rPr>
        <w:t>在建</w:t>
      </w:r>
      <w:r>
        <w:rPr>
          <w:rFonts w:hint="eastAsia" w:ascii="仿宋" w:hAnsi="仿宋" w:eastAsia="仿宋" w:cs="仿宋"/>
          <w:b w:val="0"/>
          <w:sz w:val="32"/>
          <w:u w:val="none"/>
        </w:rPr>
        <w:t>标准化足球场</w:t>
      </w:r>
      <w:r>
        <w:rPr>
          <w:rFonts w:hint="eastAsia" w:ascii="仿宋" w:hAnsi="仿宋" w:eastAsia="仿宋" w:cs="仿宋"/>
          <w:b w:val="0"/>
          <w:sz w:val="32"/>
          <w:u w:val="none"/>
          <w:lang w:val="en-US" w:eastAsia="zh-CN"/>
        </w:rPr>
        <w:t>2</w:t>
      </w:r>
      <w:r>
        <w:rPr>
          <w:rFonts w:hint="eastAsia" w:ascii="仿宋" w:hAnsi="仿宋" w:eastAsia="仿宋" w:cs="仿宋"/>
          <w:b w:val="0"/>
          <w:sz w:val="32"/>
          <w:u w:val="none"/>
        </w:rPr>
        <w:t>个</w:t>
      </w:r>
      <w:r>
        <w:rPr>
          <w:rFonts w:hint="eastAsia" w:ascii="仿宋" w:hAnsi="仿宋" w:eastAsia="仿宋" w:cs="仿宋"/>
          <w:b w:val="0"/>
          <w:sz w:val="32"/>
          <w:u w:val="none"/>
          <w:lang w:val="en-US" w:eastAsia="zh-CN"/>
        </w:rPr>
        <w:t>,</w:t>
      </w:r>
      <w:r>
        <w:rPr>
          <w:rFonts w:hint="eastAsia" w:ascii="仿宋" w:hAnsi="仿宋" w:eastAsia="仿宋" w:cs="仿宋"/>
          <w:b w:val="0"/>
          <w:sz w:val="32"/>
          <w:u w:val="none"/>
        </w:rPr>
        <w:t>启动了体育文化产业园建设项目。</w:t>
      </w:r>
      <w:r>
        <w:rPr>
          <w:rFonts w:hint="eastAsia" w:ascii="仿宋" w:hAnsi="仿宋" w:eastAsia="仿宋" w:cs="仿宋"/>
          <w:sz w:val="32"/>
          <w:u w:val="none"/>
          <w:lang w:val="en-US" w:eastAsia="zh-CN"/>
        </w:rPr>
        <w:t>殡仪服务中心、旗医院检验中心、食品检验检测及小作坊加工园区等加紧推进。</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举办</w:t>
      </w:r>
      <w:r>
        <w:rPr>
          <w:rFonts w:hint="eastAsia" w:ascii="仿宋" w:hAnsi="仿宋" w:eastAsia="仿宋" w:cs="仿宋"/>
          <w:sz w:val="32"/>
          <w:szCs w:val="32"/>
        </w:rPr>
        <w:t>乌梁素海冰雪节</w:t>
      </w:r>
      <w:r>
        <w:rPr>
          <w:rFonts w:hint="eastAsia" w:ascii="仿宋" w:hAnsi="仿宋" w:eastAsia="仿宋" w:cs="仿宋"/>
          <w:sz w:val="32"/>
          <w:szCs w:val="32"/>
          <w:lang w:eastAsia="zh-CN"/>
        </w:rPr>
        <w:t>、</w:t>
      </w:r>
      <w:r>
        <w:rPr>
          <w:rFonts w:hint="eastAsia" w:ascii="仿宋" w:hAnsi="仿宋" w:eastAsia="仿宋" w:cs="仿宋"/>
          <w:sz w:val="32"/>
          <w:szCs w:val="32"/>
        </w:rPr>
        <w:t>“魅力乌拉特”第三届西部民歌会</w:t>
      </w:r>
      <w:r>
        <w:rPr>
          <w:rFonts w:hint="eastAsia" w:ascii="仿宋" w:hAnsi="仿宋" w:eastAsia="仿宋" w:cs="仿宋"/>
          <w:sz w:val="32"/>
          <w:szCs w:val="32"/>
          <w:lang w:eastAsia="zh-CN"/>
        </w:rPr>
        <w:t>、</w:t>
      </w:r>
      <w:r>
        <w:rPr>
          <w:rFonts w:hint="eastAsia" w:ascii="仿宋" w:hAnsi="仿宋" w:eastAsia="仿宋" w:cs="仿宋"/>
          <w:sz w:val="32"/>
          <w:szCs w:val="32"/>
        </w:rPr>
        <w:t>“阴山古韵——乌拉特风情长城摄影展</w:t>
      </w:r>
      <w:r>
        <w:rPr>
          <w:rFonts w:hint="eastAsia" w:ascii="仿宋" w:hAnsi="仿宋" w:eastAsia="仿宋" w:cs="仿宋"/>
          <w:sz w:val="32"/>
          <w:szCs w:val="32"/>
          <w:lang w:eastAsia="zh-CN"/>
        </w:rPr>
        <w:t>、</w:t>
      </w:r>
      <w:r>
        <w:rPr>
          <w:rFonts w:hint="eastAsia" w:ascii="仿宋" w:hAnsi="仿宋" w:eastAsia="仿宋" w:cs="仿宋"/>
          <w:sz w:val="32"/>
          <w:szCs w:val="32"/>
        </w:rPr>
        <w:t>“魅力乌拉特・苏商杯”自治区西部网球邀请</w:t>
      </w:r>
      <w:r>
        <w:rPr>
          <w:rFonts w:hint="eastAsia" w:ascii="仿宋" w:hAnsi="仿宋" w:eastAsia="仿宋" w:cs="仿宋"/>
          <w:sz w:val="32"/>
          <w:szCs w:val="32"/>
          <w:lang w:eastAsia="zh-CN"/>
        </w:rPr>
        <w:t>赛等文化</w:t>
      </w:r>
      <w:r>
        <w:rPr>
          <w:rFonts w:hint="eastAsia" w:ascii="仿宋" w:hAnsi="仿宋" w:eastAsia="仿宋" w:cs="仿宋"/>
          <w:sz w:val="32"/>
          <w:szCs w:val="32"/>
        </w:rPr>
        <w:t>赛</w:t>
      </w:r>
      <w:r>
        <w:rPr>
          <w:rFonts w:hint="eastAsia" w:ascii="仿宋" w:hAnsi="仿宋" w:eastAsia="仿宋" w:cs="仿宋"/>
          <w:sz w:val="32"/>
          <w:szCs w:val="32"/>
          <w:lang w:eastAsia="zh-CN"/>
        </w:rPr>
        <w:t>事活动，</w:t>
      </w:r>
      <w:r>
        <w:rPr>
          <w:rFonts w:hint="eastAsia" w:ascii="仿宋" w:hAnsi="仿宋" w:eastAsia="仿宋" w:cs="仿宋"/>
          <w:color w:val="000000"/>
          <w:sz w:val="32"/>
          <w:szCs w:val="32"/>
          <w:lang w:eastAsia="zh-CN"/>
        </w:rPr>
        <w:t>我旗</w:t>
      </w:r>
      <w:r>
        <w:rPr>
          <w:rFonts w:hint="eastAsia" w:ascii="仿宋" w:hAnsi="仿宋" w:eastAsia="仿宋" w:cs="仿宋"/>
          <w:color w:val="000000"/>
          <w:sz w:val="32"/>
          <w:szCs w:val="32"/>
        </w:rPr>
        <w:t>知名度</w:t>
      </w:r>
      <w:r>
        <w:rPr>
          <w:rFonts w:hint="eastAsia" w:ascii="仿宋" w:hAnsi="仿宋" w:eastAsia="仿宋" w:cs="仿宋"/>
          <w:color w:val="000000"/>
          <w:sz w:val="32"/>
          <w:szCs w:val="32"/>
          <w:lang w:eastAsia="zh-CN"/>
        </w:rPr>
        <w:t>和影响力</w:t>
      </w:r>
      <w:r>
        <w:rPr>
          <w:rFonts w:hint="eastAsia" w:ascii="仿宋" w:hAnsi="仿宋" w:eastAsia="仿宋" w:cs="仿宋"/>
          <w:color w:val="000000"/>
          <w:sz w:val="32"/>
          <w:szCs w:val="32"/>
        </w:rPr>
        <w:t>进一步</w:t>
      </w:r>
      <w:r>
        <w:rPr>
          <w:rFonts w:hint="eastAsia" w:ascii="仿宋" w:hAnsi="仿宋" w:eastAsia="仿宋" w:cs="仿宋"/>
          <w:color w:val="000000"/>
          <w:sz w:val="32"/>
          <w:szCs w:val="32"/>
          <w:lang w:eastAsia="zh-CN"/>
        </w:rPr>
        <w:t>提升。</w:t>
      </w:r>
    </w:p>
    <w:p>
      <w:pPr>
        <w:keepNext w:val="0"/>
        <w:keepLines w:val="0"/>
        <w:pageBreakBefore w:val="0"/>
        <w:kinsoku/>
        <w:wordWrap/>
        <w:overflowPunct/>
        <w:autoSpaceDE/>
        <w:bidi w:val="0"/>
        <w:spacing w:line="540" w:lineRule="exact"/>
        <w:ind w:left="0" w:leftChars="0" w:firstLine="723"/>
        <w:jc w:val="both"/>
        <w:rPr>
          <w:rFonts w:hint="eastAsia" w:ascii="仿宋" w:hAnsi="仿宋" w:eastAsia="仿宋" w:cs="仿宋"/>
          <w:sz w:val="32"/>
          <w:szCs w:val="32"/>
        </w:rPr>
      </w:pPr>
      <w:r>
        <w:rPr>
          <w:rFonts w:hint="eastAsia" w:ascii="仿宋" w:hAnsi="仿宋" w:eastAsia="仿宋" w:cs="仿宋"/>
          <w:b/>
          <w:sz w:val="32"/>
          <w:szCs w:val="32"/>
        </w:rPr>
        <w:t>二是积极保障和改善民生。</w:t>
      </w:r>
      <w:r>
        <w:rPr>
          <w:rFonts w:hint="eastAsia" w:ascii="仿宋" w:hAnsi="仿宋" w:eastAsia="仿宋" w:cs="仿宋"/>
          <w:b w:val="0"/>
          <w:bCs/>
          <w:sz w:val="32"/>
          <w:szCs w:val="32"/>
          <w:lang w:eastAsia="zh-CN"/>
        </w:rPr>
        <w:t>预计全年旗财政民生支出达到</w:t>
      </w:r>
      <w:r>
        <w:rPr>
          <w:rFonts w:hint="eastAsia" w:ascii="仿宋" w:hAnsi="仿宋" w:eastAsia="仿宋" w:cs="仿宋"/>
          <w:b w:val="0"/>
          <w:bCs/>
          <w:sz w:val="32"/>
          <w:szCs w:val="32"/>
          <w:lang w:val="en-US" w:eastAsia="zh-CN"/>
        </w:rPr>
        <w:t>21.6亿元,占总支出的80.6%</w:t>
      </w:r>
      <w:r>
        <w:rPr>
          <w:rFonts w:hint="eastAsia" w:ascii="仿宋" w:hAnsi="仿宋" w:eastAsia="仿宋" w:cs="仿宋"/>
          <w:b/>
          <w:sz w:val="32"/>
          <w:szCs w:val="32"/>
          <w:lang w:val="en-US" w:eastAsia="zh-CN"/>
        </w:rPr>
        <w:t>。</w:t>
      </w:r>
      <w:r>
        <w:rPr>
          <w:rFonts w:hint="eastAsia" w:ascii="仿宋" w:hAnsi="仿宋" w:eastAsia="仿宋" w:cs="仿宋"/>
          <w:sz w:val="32"/>
          <w:szCs w:val="32"/>
        </w:rPr>
        <w:t>城镇新增就业</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763</w:t>
      </w:r>
      <w:r>
        <w:rPr>
          <w:rFonts w:hint="eastAsia" w:ascii="仿宋" w:hAnsi="仿宋" w:eastAsia="仿宋" w:cs="仿宋"/>
          <w:sz w:val="32"/>
          <w:szCs w:val="32"/>
        </w:rPr>
        <w:t>人，农牧民转移就业</w:t>
      </w:r>
      <w:r>
        <w:rPr>
          <w:rFonts w:hint="eastAsia" w:ascii="仿宋" w:hAnsi="仿宋" w:eastAsia="仿宋" w:cs="仿宋"/>
          <w:sz w:val="32"/>
          <w:szCs w:val="32"/>
          <w:lang w:val="en-US" w:eastAsia="zh-CN"/>
        </w:rPr>
        <w:t>26500</w:t>
      </w:r>
      <w:r>
        <w:rPr>
          <w:rFonts w:hint="eastAsia" w:ascii="仿宋" w:hAnsi="仿宋" w:eastAsia="仿宋" w:cs="仿宋"/>
          <w:sz w:val="32"/>
          <w:szCs w:val="32"/>
        </w:rPr>
        <w:t>人，城镇登记失业率控制在3.</w:t>
      </w:r>
      <w:r>
        <w:rPr>
          <w:rFonts w:hint="eastAsia" w:ascii="仿宋" w:hAnsi="仿宋" w:eastAsia="仿宋" w:cs="仿宋"/>
          <w:sz w:val="32"/>
          <w:szCs w:val="32"/>
          <w:lang w:val="en-US" w:eastAsia="zh-CN"/>
        </w:rPr>
        <w:t>86</w:t>
      </w:r>
      <w:r>
        <w:rPr>
          <w:rFonts w:hint="eastAsia" w:ascii="仿宋" w:hAnsi="仿宋" w:eastAsia="仿宋" w:cs="仿宋"/>
          <w:sz w:val="32"/>
          <w:szCs w:val="32"/>
        </w:rPr>
        <w:t>%，低于4%年初目标0.</w:t>
      </w:r>
      <w:r>
        <w:rPr>
          <w:rFonts w:hint="eastAsia" w:ascii="仿宋" w:hAnsi="仿宋" w:eastAsia="仿宋" w:cs="仿宋"/>
          <w:sz w:val="32"/>
          <w:szCs w:val="32"/>
          <w:lang w:val="en-US" w:eastAsia="zh-CN"/>
        </w:rPr>
        <w:t>14</w:t>
      </w:r>
      <w:r>
        <w:rPr>
          <w:rFonts w:hint="eastAsia" w:ascii="仿宋" w:hAnsi="仿宋" w:eastAsia="仿宋" w:cs="仿宋"/>
          <w:sz w:val="32"/>
          <w:szCs w:val="32"/>
        </w:rPr>
        <w:t>个百分点</w:t>
      </w:r>
      <w:r>
        <w:rPr>
          <w:rFonts w:hint="eastAsia" w:ascii="仿宋" w:hAnsi="仿宋" w:eastAsia="仿宋" w:cs="仿宋"/>
          <w:sz w:val="32"/>
          <w:szCs w:val="32"/>
          <w:lang w:eastAsia="zh-CN"/>
        </w:rPr>
        <w:t>；</w:t>
      </w:r>
      <w:r>
        <w:rPr>
          <w:rFonts w:hint="eastAsia" w:ascii="仿宋" w:hAnsi="仿宋" w:eastAsia="仿宋" w:cs="仿宋"/>
          <w:sz w:val="32"/>
          <w:szCs w:val="32"/>
        </w:rPr>
        <w:t>城镇低保标准月人均提高</w:t>
      </w:r>
      <w:r>
        <w:rPr>
          <w:rFonts w:hint="eastAsia" w:ascii="仿宋" w:hAnsi="仿宋" w:eastAsia="仿宋" w:cs="仿宋"/>
          <w:sz w:val="32"/>
          <w:szCs w:val="32"/>
          <w:lang w:val="en-US" w:eastAsia="zh-CN"/>
        </w:rPr>
        <w:t>51</w:t>
      </w:r>
      <w:r>
        <w:rPr>
          <w:rFonts w:hint="eastAsia" w:ascii="仿宋" w:hAnsi="仿宋" w:eastAsia="仿宋" w:cs="仿宋"/>
          <w:sz w:val="32"/>
          <w:szCs w:val="32"/>
        </w:rPr>
        <w:t>元、达到5</w:t>
      </w:r>
      <w:r>
        <w:rPr>
          <w:rFonts w:hint="eastAsia" w:ascii="仿宋" w:hAnsi="仿宋" w:eastAsia="仿宋" w:cs="仿宋"/>
          <w:sz w:val="32"/>
          <w:szCs w:val="32"/>
          <w:lang w:val="en-US" w:eastAsia="zh-CN"/>
        </w:rPr>
        <w:t>63</w:t>
      </w:r>
      <w:r>
        <w:rPr>
          <w:rFonts w:hint="eastAsia" w:ascii="仿宋" w:hAnsi="仿宋" w:eastAsia="仿宋" w:cs="仿宋"/>
          <w:sz w:val="32"/>
          <w:szCs w:val="32"/>
        </w:rPr>
        <w:t>元，农村牧区低保标准年人均提高</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66</w:t>
      </w:r>
      <w:r>
        <w:rPr>
          <w:rFonts w:hint="eastAsia" w:ascii="仿宋" w:hAnsi="仿宋" w:eastAsia="仿宋" w:cs="仿宋"/>
          <w:sz w:val="32"/>
          <w:szCs w:val="32"/>
        </w:rPr>
        <w:t>元、达到</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913</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企业退休人员养老金人均每月增加</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39.4</w:t>
      </w:r>
      <w:r>
        <w:rPr>
          <w:rFonts w:hint="eastAsia" w:ascii="仿宋" w:hAnsi="仿宋" w:eastAsia="仿宋" w:cs="仿宋"/>
          <w:sz w:val="32"/>
          <w:szCs w:val="32"/>
        </w:rPr>
        <w:t>元</w:t>
      </w:r>
      <w:r>
        <w:rPr>
          <w:rFonts w:hint="eastAsia" w:ascii="仿宋" w:hAnsi="仿宋" w:eastAsia="仿宋" w:cs="仿宋"/>
          <w:sz w:val="32"/>
          <w:szCs w:val="32"/>
          <w:lang w:eastAsia="zh-CN"/>
        </w:rPr>
        <w:t>；累计发放各类养老金</w:t>
      </w:r>
      <w:r>
        <w:rPr>
          <w:rFonts w:hint="eastAsia" w:ascii="仿宋" w:hAnsi="仿宋" w:eastAsia="仿宋" w:cs="仿宋"/>
          <w:sz w:val="32"/>
          <w:szCs w:val="32"/>
          <w:lang w:val="en-US" w:eastAsia="zh-CN"/>
        </w:rPr>
        <w:t>7907万元。</w:t>
      </w:r>
      <w:r>
        <w:rPr>
          <w:rFonts w:hint="eastAsia" w:ascii="仿宋" w:hAnsi="仿宋" w:eastAsia="仿宋" w:cs="仿宋"/>
          <w:sz w:val="32"/>
          <w:szCs w:val="32"/>
        </w:rPr>
        <w:t>按照“五个一批”的要求，深入推进精准</w:t>
      </w:r>
      <w:r>
        <w:rPr>
          <w:rFonts w:hint="eastAsia" w:ascii="仿宋" w:hAnsi="仿宋" w:eastAsia="仿宋" w:cs="仿宋"/>
          <w:sz w:val="32"/>
          <w:szCs w:val="32"/>
          <w:lang w:eastAsia="zh-CN"/>
        </w:rPr>
        <w:t>脱</w:t>
      </w:r>
      <w:r>
        <w:rPr>
          <w:rFonts w:hint="eastAsia" w:ascii="仿宋" w:hAnsi="仿宋" w:eastAsia="仿宋" w:cs="仿宋"/>
          <w:sz w:val="32"/>
          <w:szCs w:val="32"/>
        </w:rPr>
        <w:t>贫攻坚工程，</w:t>
      </w:r>
      <w:r>
        <w:rPr>
          <w:rFonts w:hint="eastAsia" w:ascii="仿宋" w:hAnsi="仿宋" w:eastAsia="仿宋" w:cs="仿宋"/>
          <w:sz w:val="32"/>
          <w:szCs w:val="32"/>
          <w:lang w:val="en-US" w:eastAsia="zh-CN"/>
        </w:rPr>
        <w:t>3058户5673名</w:t>
      </w:r>
      <w:r>
        <w:rPr>
          <w:rFonts w:hint="eastAsia" w:ascii="仿宋" w:hAnsi="仿宋" w:eastAsia="仿宋" w:cs="仿宋"/>
          <w:sz w:val="32"/>
          <w:szCs w:val="32"/>
          <w:lang w:eastAsia="zh-CN"/>
        </w:rPr>
        <w:t>贫困人口实现</w:t>
      </w:r>
      <w:r>
        <w:rPr>
          <w:rFonts w:hint="eastAsia" w:ascii="仿宋" w:hAnsi="仿宋" w:eastAsia="仿宋" w:cs="仿宋"/>
          <w:sz w:val="32"/>
          <w:szCs w:val="32"/>
        </w:rPr>
        <w:t>稳定脱贫，</w:t>
      </w:r>
      <w:r>
        <w:rPr>
          <w:rFonts w:hint="eastAsia" w:ascii="仿宋" w:hAnsi="仿宋" w:eastAsia="仿宋" w:cs="仿宋"/>
          <w:sz w:val="32"/>
          <w:szCs w:val="32"/>
          <w:lang w:eastAsia="zh-CN"/>
        </w:rPr>
        <w:t>我旗</w:t>
      </w:r>
      <w:r>
        <w:rPr>
          <w:rFonts w:hint="eastAsia" w:ascii="仿宋" w:hAnsi="仿宋" w:eastAsia="仿宋" w:cs="仿宋"/>
          <w:sz w:val="32"/>
          <w:szCs w:val="32"/>
        </w:rPr>
        <w:t>摘帽。</w:t>
      </w:r>
    </w:p>
    <w:p>
      <w:pPr>
        <w:keepNext w:val="0"/>
        <w:keepLines w:val="0"/>
        <w:pageBreakBefore w:val="0"/>
        <w:kinsoku/>
        <w:wordWrap/>
        <w:overflowPunct/>
        <w:autoSpaceDE/>
        <w:bidi w:val="0"/>
        <w:spacing w:line="540" w:lineRule="exact"/>
        <w:ind w:left="0" w:leftChars="0" w:firstLine="723"/>
        <w:jc w:val="both"/>
        <w:rPr>
          <w:rFonts w:hint="eastAsia" w:ascii="仿宋" w:hAnsi="仿宋" w:eastAsia="仿宋" w:cs="仿宋"/>
          <w:b/>
          <w:sz w:val="32"/>
          <w:szCs w:val="32"/>
          <w:lang w:eastAsia="zh-CN"/>
        </w:rPr>
      </w:pPr>
      <w:r>
        <w:rPr>
          <w:rFonts w:hint="eastAsia" w:ascii="仿宋" w:hAnsi="仿宋" w:eastAsia="仿宋" w:cs="仿宋"/>
          <w:b/>
          <w:sz w:val="32"/>
          <w:szCs w:val="32"/>
        </w:rPr>
        <w:t>三是认真开展价费监管工作。</w:t>
      </w:r>
      <w:r>
        <w:rPr>
          <w:rFonts w:hint="eastAsia" w:ascii="仿宋" w:hAnsi="仿宋" w:eastAsia="仿宋" w:cs="仿宋"/>
          <w:sz w:val="32"/>
          <w:szCs w:val="32"/>
        </w:rPr>
        <w:t>组织开展重点领域价格收费专项检查，严厉查处各类违规收费行为</w:t>
      </w:r>
      <w:r>
        <w:rPr>
          <w:rFonts w:hint="eastAsia" w:ascii="仿宋" w:hAnsi="仿宋" w:eastAsia="仿宋" w:cs="仿宋"/>
          <w:sz w:val="32"/>
          <w:szCs w:val="32"/>
          <w:lang w:eastAsia="zh-CN"/>
        </w:rPr>
        <w:t>，</w:t>
      </w:r>
      <w:r>
        <w:rPr>
          <w:rFonts w:hint="eastAsia" w:ascii="仿宋" w:hAnsi="仿宋" w:eastAsia="仿宋" w:cs="仿宋"/>
          <w:kern w:val="2"/>
          <w:sz w:val="32"/>
          <w:szCs w:val="32"/>
        </w:rPr>
        <w:t>查处价格违法案件2件，实施经济制裁2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b w:val="0"/>
          <w:i w:val="0"/>
          <w:caps w:val="0"/>
          <w:color w:val="000000"/>
          <w:spacing w:val="0"/>
          <w:kern w:val="0"/>
          <w:sz w:val="32"/>
          <w:szCs w:val="32"/>
          <w:shd w:val="clear" w:fill="FFFFFF"/>
          <w:lang w:val="en-US" w:eastAsia="zh-CN" w:bidi="ar"/>
        </w:rPr>
        <w:t>完成涉案价格认定62起，案值663.9万元，</w:t>
      </w:r>
      <w:r>
        <w:rPr>
          <w:rFonts w:hint="eastAsia" w:ascii="仿宋" w:hAnsi="仿宋" w:eastAsia="仿宋" w:cs="仿宋"/>
          <w:kern w:val="2"/>
          <w:sz w:val="32"/>
          <w:szCs w:val="32"/>
        </w:rPr>
        <w:t>为公、检</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司法部门办理案件提供了可靠的价格依据。</w:t>
      </w:r>
    </w:p>
    <w:p>
      <w:pPr>
        <w:pStyle w:val="8"/>
        <w:keepNext w:val="0"/>
        <w:keepLines w:val="0"/>
        <w:pageBreakBefore w:val="0"/>
        <w:kinsoku/>
        <w:wordWrap/>
        <w:overflowPunct/>
        <w:autoSpaceDE/>
        <w:bidi w:val="0"/>
        <w:spacing w:line="540" w:lineRule="exact"/>
        <w:ind w:left="0" w:leftChars="0" w:firstLine="72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肯定成绩的同时，当前我旗经济社会发展中也存在不少困难和挑战，主要是：经济下行压力依然较大，总量不足，增速放缓，企业生产经营困难较多，产业结构调整压力大，财政收支缺口增大，收支矛盾突出；支撑全旗发展的大项目减少，投资意愿不足；贫困群众稳定脱贫的基础还不稳固，各项社会民生事业发展还不能满足人民群众日益增长的美好生活需要，城镇基本公共服务水平有待提高，需要我们采取更加有效的措施，积极主动应对解决。</w:t>
      </w:r>
    </w:p>
    <w:p>
      <w:pPr>
        <w:pStyle w:val="8"/>
        <w:keepNext w:val="0"/>
        <w:keepLines w:val="0"/>
        <w:pageBreakBefore w:val="0"/>
        <w:kinsoku/>
        <w:wordWrap/>
        <w:overflowPunct/>
        <w:autoSpaceDE/>
        <w:bidi w:val="0"/>
        <w:spacing w:line="540" w:lineRule="exact"/>
        <w:ind w:firstLine="616" w:firstLineChars="200"/>
        <w:jc w:val="both"/>
        <w:rPr>
          <w:rFonts w:hint="eastAsia" w:ascii="黑体" w:hAnsi="黑体" w:eastAsia="黑体" w:cs="黑体"/>
          <w:spacing w:val="-6"/>
          <w:sz w:val="32"/>
          <w:szCs w:val="32"/>
        </w:rPr>
      </w:pPr>
      <w:r>
        <w:rPr>
          <w:rFonts w:hint="eastAsia" w:ascii="黑体" w:hAnsi="黑体" w:eastAsia="黑体" w:cs="黑体"/>
          <w:spacing w:val="-6"/>
          <w:sz w:val="32"/>
          <w:szCs w:val="32"/>
        </w:rPr>
        <w:t>二、201</w:t>
      </w:r>
      <w:r>
        <w:rPr>
          <w:rFonts w:hint="eastAsia" w:ascii="黑体" w:hAnsi="黑体" w:eastAsia="黑体" w:cs="黑体"/>
          <w:spacing w:val="-6"/>
          <w:sz w:val="32"/>
          <w:szCs w:val="32"/>
          <w:lang w:val="en-US" w:eastAsia="zh-CN"/>
        </w:rPr>
        <w:t>8</w:t>
      </w:r>
      <w:r>
        <w:rPr>
          <w:rFonts w:hint="eastAsia" w:ascii="黑体" w:hAnsi="黑体" w:eastAsia="黑体" w:cs="黑体"/>
          <w:spacing w:val="-6"/>
          <w:sz w:val="32"/>
          <w:szCs w:val="32"/>
        </w:rPr>
        <w:t>年全</w:t>
      </w:r>
      <w:r>
        <w:rPr>
          <w:rFonts w:hint="eastAsia" w:ascii="黑体" w:hAnsi="黑体" w:eastAsia="黑体" w:cs="黑体"/>
          <w:spacing w:val="-6"/>
          <w:sz w:val="32"/>
          <w:szCs w:val="32"/>
          <w:lang w:eastAsia="zh-CN"/>
        </w:rPr>
        <w:t>旗</w:t>
      </w:r>
      <w:r>
        <w:rPr>
          <w:rFonts w:hint="eastAsia" w:ascii="黑体" w:hAnsi="黑体" w:eastAsia="黑体" w:cs="黑体"/>
          <w:spacing w:val="-6"/>
          <w:sz w:val="32"/>
          <w:szCs w:val="32"/>
        </w:rPr>
        <w:t>经济和社会发展的预期目标和主要任务</w:t>
      </w:r>
    </w:p>
    <w:p>
      <w:pPr>
        <w:keepNext w:val="0"/>
        <w:keepLines w:val="0"/>
        <w:pageBreakBefore w:val="0"/>
        <w:kinsoku/>
        <w:wordWrap/>
        <w:overflowPunct/>
        <w:autoSpaceDE/>
        <w:bidi w:val="0"/>
        <w:spacing w:line="54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color w:val="000000"/>
          <w:sz w:val="32"/>
          <w:szCs w:val="32"/>
        </w:rPr>
        <w:t>是</w:t>
      </w:r>
      <w:r>
        <w:rPr>
          <w:rFonts w:hint="eastAsia" w:ascii="仿宋" w:hAnsi="仿宋" w:eastAsia="仿宋" w:cs="仿宋"/>
          <w:color w:val="000000"/>
          <w:sz w:val="32"/>
          <w:szCs w:val="32"/>
          <w:lang w:eastAsia="zh-CN"/>
        </w:rPr>
        <w:t>全面贯彻党的十九大精神开局之年，也是我们把握新机遇、实现新发展的关键之年，</w:t>
      </w:r>
      <w:r>
        <w:rPr>
          <w:rFonts w:hint="eastAsia" w:ascii="仿宋" w:hAnsi="仿宋" w:eastAsia="仿宋" w:cs="仿宋"/>
          <w:sz w:val="32"/>
          <w:szCs w:val="32"/>
          <w:lang w:eastAsia="zh-CN"/>
        </w:rPr>
        <w:t>面对经济社会发展的新常态，我们要坚决贯彻落实好中央和自治区经济工作会议精神，认真抓好经济社会发展各项工作。</w:t>
      </w:r>
    </w:p>
    <w:p>
      <w:pPr>
        <w:keepNext w:val="0"/>
        <w:keepLines w:val="0"/>
        <w:pageBreakBefore w:val="0"/>
        <w:widowControl w:val="0"/>
        <w:kinsoku/>
        <w:wordWrap/>
        <w:overflowPunct/>
        <w:autoSpaceDE/>
        <w:bidi w:val="0"/>
        <w:spacing w:before="0" w:after="0" w:line="540" w:lineRule="exact"/>
        <w:ind w:left="0" w:leftChars="0" w:firstLine="640" w:firstLineChars="200"/>
        <w:textAlignment w:val="bottom"/>
        <w:rPr>
          <w:rFonts w:hint="eastAsia" w:ascii="仿宋" w:hAnsi="仿宋" w:eastAsia="仿宋" w:cs="仿宋"/>
          <w:b/>
          <w:bCs/>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年全</w:t>
      </w:r>
      <w:r>
        <w:rPr>
          <w:rFonts w:hint="eastAsia" w:ascii="仿宋" w:hAnsi="仿宋" w:eastAsia="仿宋" w:cs="仿宋"/>
          <w:sz w:val="32"/>
          <w:szCs w:val="32"/>
          <w:lang w:eastAsia="zh-CN"/>
        </w:rPr>
        <w:t>旗</w:t>
      </w:r>
      <w:r>
        <w:rPr>
          <w:rFonts w:hint="eastAsia" w:ascii="仿宋" w:hAnsi="仿宋" w:eastAsia="仿宋" w:cs="仿宋"/>
          <w:sz w:val="32"/>
          <w:szCs w:val="32"/>
        </w:rPr>
        <w:t>国民经济和社会发展的总体要求是：</w:t>
      </w:r>
      <w:r>
        <w:rPr>
          <w:rFonts w:hint="eastAsia" w:ascii="仿宋" w:hAnsi="仿宋" w:eastAsia="仿宋" w:cs="仿宋"/>
          <w:b/>
          <w:sz w:val="32"/>
          <w:szCs w:val="32"/>
        </w:rPr>
        <w:t>在</w:t>
      </w:r>
      <w:r>
        <w:rPr>
          <w:rFonts w:hint="eastAsia" w:ascii="仿宋" w:hAnsi="仿宋" w:eastAsia="仿宋" w:cs="仿宋"/>
          <w:b/>
          <w:sz w:val="32"/>
          <w:szCs w:val="32"/>
          <w:lang w:eastAsia="zh-CN"/>
        </w:rPr>
        <w:t>旗</w:t>
      </w:r>
      <w:r>
        <w:rPr>
          <w:rFonts w:hint="eastAsia" w:ascii="仿宋" w:hAnsi="仿宋" w:eastAsia="仿宋" w:cs="仿宋"/>
          <w:b/>
          <w:sz w:val="32"/>
          <w:szCs w:val="32"/>
        </w:rPr>
        <w:t>委、政府的坚强领导下</w:t>
      </w:r>
      <w:r>
        <w:rPr>
          <w:rFonts w:hint="eastAsia" w:ascii="仿宋" w:hAnsi="仿宋" w:eastAsia="仿宋" w:cs="仿宋"/>
          <w:b/>
          <w:bCs w:val="0"/>
          <w:sz w:val="32"/>
          <w:szCs w:val="32"/>
        </w:rPr>
        <w:t>，深入学习贯彻党的十九大精神，以习近平新时代中国特色社会主义思想为指导</w:t>
      </w:r>
      <w:r>
        <w:rPr>
          <w:rFonts w:hint="eastAsia" w:ascii="仿宋" w:hAnsi="仿宋" w:eastAsia="仿宋" w:cs="仿宋"/>
          <w:b/>
          <w:bCs w:val="0"/>
          <w:sz w:val="32"/>
          <w:szCs w:val="32"/>
          <w:lang w:eastAsia="zh-CN"/>
        </w:rPr>
        <w:t>，</w:t>
      </w:r>
      <w:r>
        <w:rPr>
          <w:rFonts w:hint="eastAsia" w:ascii="仿宋" w:hAnsi="仿宋" w:eastAsia="仿宋" w:cs="仿宋"/>
          <w:b/>
          <w:bCs/>
          <w:color w:val="000000"/>
          <w:sz w:val="32"/>
          <w:szCs w:val="32"/>
        </w:rPr>
        <w:t>统筹推进“五位一体”总体布局，协调推进“四个全面”战略布局，坚持稳中求进工作总基调，牢固树立和贯彻落实新发展理念，</w:t>
      </w:r>
      <w:r>
        <w:rPr>
          <w:rFonts w:hint="eastAsia" w:ascii="仿宋" w:hAnsi="仿宋" w:eastAsia="仿宋" w:cs="仿宋"/>
          <w:b/>
          <w:sz w:val="32"/>
          <w:szCs w:val="32"/>
        </w:rPr>
        <w:t>促进新型工业化、信息化、城镇化、农牧业现代化、绿色化“五化”协同发展，深入推进供给侧结构性改革，</w:t>
      </w:r>
      <w:r>
        <w:rPr>
          <w:rFonts w:hint="eastAsia" w:ascii="仿宋" w:hAnsi="仿宋" w:eastAsia="仿宋" w:cs="仿宋"/>
          <w:b/>
          <w:bCs/>
          <w:sz w:val="32"/>
          <w:szCs w:val="32"/>
        </w:rPr>
        <w:t>确保如期全面建成小康社会，争当“塞上江南、绿色崛起”的先锋标兵，努力建设美丽、和谐、德润、绿色、活力乌拉特前旗。</w:t>
      </w:r>
    </w:p>
    <w:p>
      <w:pPr>
        <w:keepNext w:val="0"/>
        <w:keepLines w:val="0"/>
        <w:pageBreakBefore w:val="0"/>
        <w:widowControl w:val="0"/>
        <w:kinsoku/>
        <w:wordWrap/>
        <w:overflowPunct/>
        <w:autoSpaceDE/>
        <w:bidi w:val="0"/>
        <w:spacing w:before="0" w:after="0" w:line="540" w:lineRule="exact"/>
        <w:ind w:left="0" w:leftChars="0" w:firstLine="641"/>
        <w:textAlignment w:val="bottom"/>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auto"/>
          <w14:textFill>
            <w14:solidFill>
              <w14:schemeClr w14:val="tx1"/>
            </w14:solidFill>
          </w14:textFill>
        </w:rPr>
        <w:t>201</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年全旗国民经济和社会发展的主要预期目标是</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autoSpaceDE/>
        <w:bidi w:val="0"/>
        <w:spacing w:before="0" w:after="0" w:line="540" w:lineRule="exact"/>
        <w:ind w:left="0" w:leftChars="0" w:firstLine="641"/>
        <w:jc w:val="both"/>
        <w:textAlignment w:val="bottom"/>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地区生产总值达到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165.6</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u w:val="none"/>
          <w:shd w:val="clear" w:color="auto" w:fill="auto"/>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，其中：第一产业增加值达到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32.61</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%；第二产业增加值达到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70.55</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5.5</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%；第三产业增加值达到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 xml:space="preserve"> 62.44</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7.8</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三次产业比例为</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19.7</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42.6</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37.7。</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公共财政预算收入完成</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7.42</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亿元，同比增长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；全社会固定资产投资完成</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103亿元，同比增长1%；社会消费品零售总额达到41.67亿元，同比增长9%；</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城镇居民人均可支配收入达到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29704</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%；农牧民</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人均可支配</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收</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入达到</w:t>
      </w:r>
      <w:r>
        <w:rPr>
          <w:rFonts w:hint="eastAsia" w:ascii="仿宋" w:hAnsi="仿宋" w:eastAsia="仿宋" w:cs="仿宋"/>
          <w:color w:val="000000" w:themeColor="text1"/>
          <w:spacing w:val="-6"/>
          <w:sz w:val="32"/>
          <w:szCs w:val="32"/>
          <w:highlight w:val="none"/>
          <w:shd w:val="clear" w:color="auto" w:fill="auto"/>
          <w:lang w:val="en-US" w:eastAsia="zh-CN"/>
          <w14:textFill>
            <w14:solidFill>
              <w14:schemeClr w14:val="tx1"/>
            </w14:solidFill>
          </w14:textFill>
        </w:rPr>
        <w:t>16778</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pacing w:val="-6"/>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pacing w:val="-6"/>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%；规模以上工业增加值增</w:t>
      </w:r>
      <w:r>
        <w:rPr>
          <w:rFonts w:hint="eastAsia" w:ascii="仿宋" w:hAnsi="仿宋" w:eastAsia="仿宋" w:cs="仿宋"/>
          <w:color w:val="000000" w:themeColor="text1"/>
          <w:spacing w:val="-6"/>
          <w:sz w:val="32"/>
          <w:szCs w:val="32"/>
          <w:highlight w:val="none"/>
          <w:shd w:val="clear" w:color="auto" w:fill="auto"/>
          <w:lang w:eastAsia="zh-CN"/>
          <w14:textFill>
            <w14:solidFill>
              <w14:schemeClr w14:val="tx1"/>
            </w14:solidFill>
          </w14:textFill>
        </w:rPr>
        <w:t>速</w:t>
      </w:r>
      <w:r>
        <w:rPr>
          <w:rFonts w:hint="eastAsia" w:ascii="仿宋" w:hAnsi="仿宋" w:eastAsia="仿宋" w:cs="仿宋"/>
          <w:color w:val="000000" w:themeColor="text1"/>
          <w:spacing w:val="-6"/>
          <w:sz w:val="32"/>
          <w:szCs w:val="32"/>
          <w:highlight w:val="none"/>
          <w:shd w:val="clear" w:color="auto" w:fill="auto"/>
          <w:lang w:val="en-US" w:eastAsia="zh-CN"/>
          <w14:textFill>
            <w14:solidFill>
              <w14:schemeClr w14:val="tx1"/>
            </w14:solidFill>
          </w14:textFill>
        </w:rPr>
        <w:t>6</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pacing w:val="-6"/>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p>
    <w:p>
      <w:pPr>
        <w:pStyle w:val="8"/>
        <w:keepNext w:val="0"/>
        <w:keepLines w:val="0"/>
        <w:pageBreakBefore w:val="0"/>
        <w:kinsoku/>
        <w:wordWrap/>
        <w:overflowPunct/>
        <w:autoSpaceDE/>
        <w:bidi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围绕上述目标任务，201</w:t>
      </w:r>
      <w:r>
        <w:rPr>
          <w:rFonts w:hint="eastAsia" w:ascii="仿宋" w:hAnsi="仿宋" w:eastAsia="仿宋" w:cs="仿宋"/>
          <w:sz w:val="32"/>
          <w:szCs w:val="32"/>
          <w:lang w:val="en-US" w:eastAsia="zh-CN"/>
        </w:rPr>
        <w:t>8</w:t>
      </w:r>
      <w:r>
        <w:rPr>
          <w:rFonts w:hint="eastAsia" w:ascii="仿宋" w:hAnsi="仿宋" w:eastAsia="仿宋" w:cs="仿宋"/>
          <w:sz w:val="32"/>
          <w:szCs w:val="32"/>
        </w:rPr>
        <w:t>年重点抓好以下几项工作：</w:t>
      </w:r>
    </w:p>
    <w:p>
      <w:pPr>
        <w:pStyle w:val="8"/>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（一）抓好项目谋划和实施，为经济发展提供有力支撑</w:t>
      </w:r>
    </w:p>
    <w:p>
      <w:pPr>
        <w:keepNext w:val="0"/>
        <w:keepLines w:val="0"/>
        <w:pageBreakBefore w:val="0"/>
        <w:widowControl w:val="0"/>
        <w:kinsoku/>
        <w:wordWrap/>
        <w:overflowPunct/>
        <w:autoSpaceDE/>
        <w:bidi w:val="0"/>
        <w:spacing w:line="540" w:lineRule="exact"/>
        <w:ind w:firstLine="643" w:firstLineChars="200"/>
        <w:rPr>
          <w:rFonts w:hint="eastAsia" w:ascii="仿宋" w:hAnsi="仿宋" w:eastAsia="仿宋" w:cs="仿宋"/>
          <w:b w:val="0"/>
          <w:bCs w:val="0"/>
          <w:color w:val="000000"/>
          <w:sz w:val="32"/>
          <w:szCs w:val="32"/>
          <w:lang w:eastAsia="zh-CN"/>
        </w:rPr>
      </w:pPr>
      <w:r>
        <w:rPr>
          <w:rFonts w:hint="eastAsia" w:ascii="仿宋" w:hAnsi="仿宋" w:eastAsia="仿宋" w:cs="仿宋"/>
          <w:b/>
          <w:sz w:val="32"/>
          <w:szCs w:val="32"/>
          <w:lang w:val="en-US" w:eastAsia="zh-CN"/>
        </w:rPr>
        <w:t>一是全力推进重点项目建设。</w:t>
      </w:r>
      <w:r>
        <w:rPr>
          <w:rFonts w:hint="eastAsia" w:ascii="仿宋" w:hAnsi="仿宋" w:eastAsia="仿宋" w:cs="仿宋"/>
          <w:bCs/>
          <w:color w:val="000000"/>
          <w:sz w:val="32"/>
          <w:szCs w:val="32"/>
        </w:rPr>
        <w:t>牢固树立投资是促进经济增长“第一拉动力”、重大项目建设是推动区域发展“第一抓手”的理念，</w:t>
      </w:r>
      <w:r>
        <w:rPr>
          <w:rFonts w:hint="eastAsia" w:ascii="仿宋" w:hAnsi="仿宋" w:eastAsia="仿宋" w:cs="仿宋"/>
          <w:sz w:val="32"/>
          <w:szCs w:val="32"/>
          <w:lang w:val="en-US" w:eastAsia="zh-CN"/>
        </w:rPr>
        <w:t>以实施重点项目为抓手，千方百计扩大投资规模，</w:t>
      </w:r>
      <w:r>
        <w:rPr>
          <w:rFonts w:hint="eastAsia" w:ascii="仿宋" w:hAnsi="仿宋" w:eastAsia="仿宋" w:cs="仿宋"/>
          <w:bCs/>
          <w:color w:val="000000"/>
          <w:sz w:val="32"/>
          <w:szCs w:val="32"/>
        </w:rPr>
        <w:t>全面对接自治区“七网”建设，在铁路、公路、航空、市政、水利、能源、通信等方面，争取</w:t>
      </w:r>
      <w:r>
        <w:rPr>
          <w:rFonts w:hint="eastAsia" w:ascii="仿宋" w:hAnsi="仿宋" w:eastAsia="仿宋" w:cs="仿宋"/>
          <w:bCs/>
          <w:color w:val="000000"/>
          <w:sz w:val="32"/>
          <w:szCs w:val="32"/>
          <w:lang w:eastAsia="zh-CN"/>
        </w:rPr>
        <w:t>实施</w:t>
      </w:r>
      <w:r>
        <w:rPr>
          <w:rFonts w:hint="eastAsia" w:ascii="仿宋" w:hAnsi="仿宋" w:eastAsia="仿宋" w:cs="仿宋"/>
          <w:bCs/>
          <w:color w:val="000000"/>
          <w:sz w:val="32"/>
          <w:szCs w:val="32"/>
        </w:rPr>
        <w:t>一批重大项目</w:t>
      </w:r>
      <w:r>
        <w:rPr>
          <w:rFonts w:hint="eastAsia" w:ascii="仿宋" w:hAnsi="仿宋" w:eastAsia="仿宋" w:cs="仿宋"/>
          <w:bCs/>
          <w:color w:val="000000"/>
          <w:sz w:val="32"/>
          <w:szCs w:val="32"/>
          <w:lang w:eastAsia="zh-CN"/>
        </w:rPr>
        <w:t>，</w:t>
      </w:r>
      <w:r>
        <w:rPr>
          <w:rFonts w:hint="eastAsia" w:ascii="仿宋" w:hAnsi="仿宋" w:eastAsia="仿宋" w:cs="仿宋"/>
          <w:bCs/>
          <w:color w:val="000000" w:themeColor="text1"/>
          <w:sz w:val="32"/>
          <w:szCs w:val="32"/>
          <w:lang w:eastAsia="zh-CN"/>
          <w14:textFill>
            <w14:solidFill>
              <w14:schemeClr w14:val="tx1"/>
            </w14:solidFill>
          </w14:textFill>
        </w:rPr>
        <w:t>预计</w:t>
      </w:r>
      <w:r>
        <w:rPr>
          <w:rFonts w:hint="eastAsia" w:ascii="仿宋" w:hAnsi="仿宋" w:eastAsia="仿宋" w:cs="仿宋"/>
          <w:bCs/>
          <w:color w:val="000000" w:themeColor="text1"/>
          <w:sz w:val="32"/>
          <w:szCs w:val="32"/>
          <w:u w:val="none"/>
          <w:lang w:eastAsia="zh-CN"/>
          <w14:textFill>
            <w14:solidFill>
              <w14:schemeClr w14:val="tx1"/>
            </w14:solidFill>
          </w14:textFill>
        </w:rPr>
        <w:t>全年</w:t>
      </w:r>
      <w:r>
        <w:rPr>
          <w:rFonts w:hint="eastAsia" w:ascii="仿宋" w:hAnsi="仿宋" w:eastAsia="仿宋" w:cs="仿宋"/>
          <w:bCs/>
          <w:color w:val="000000" w:themeColor="text1"/>
          <w:sz w:val="32"/>
          <w:szCs w:val="32"/>
          <w:lang w:eastAsia="zh-CN"/>
          <w14:textFill>
            <w14:solidFill>
              <w14:schemeClr w14:val="tx1"/>
            </w14:solidFill>
          </w14:textFill>
        </w:rPr>
        <w:t>完成固定资产投资</w:t>
      </w:r>
      <w:r>
        <w:rPr>
          <w:rFonts w:hint="eastAsia" w:ascii="仿宋" w:hAnsi="仿宋" w:eastAsia="仿宋" w:cs="仿宋"/>
          <w:bCs/>
          <w:color w:val="000000" w:themeColor="text1"/>
          <w:sz w:val="32"/>
          <w:szCs w:val="32"/>
          <w:lang w:val="en-US" w:eastAsia="zh-CN"/>
          <w14:textFill>
            <w14:solidFill>
              <w14:schemeClr w14:val="tx1"/>
            </w14:solidFill>
          </w14:textFill>
        </w:rPr>
        <w:t>103</w:t>
      </w:r>
      <w:r>
        <w:rPr>
          <w:rFonts w:hint="eastAsia" w:ascii="仿宋" w:hAnsi="仿宋" w:eastAsia="仿宋" w:cs="仿宋"/>
          <w:bCs/>
          <w:color w:val="000000" w:themeColor="text1"/>
          <w:sz w:val="32"/>
          <w:szCs w:val="32"/>
          <w:lang w:eastAsia="zh-CN"/>
          <w14:textFill>
            <w14:solidFill>
              <w14:schemeClr w14:val="tx1"/>
            </w14:solidFill>
          </w14:textFill>
        </w:rPr>
        <w:t>亿元，</w:t>
      </w:r>
      <w:r>
        <w:rPr>
          <w:rFonts w:hint="eastAsia" w:ascii="仿宋" w:hAnsi="仿宋" w:eastAsia="仿宋" w:cs="仿宋"/>
          <w:color w:val="000000" w:themeColor="text1"/>
          <w:sz w:val="32"/>
          <w:szCs w:val="32"/>
          <w:lang w:val="en-US" w:eastAsia="zh-CN"/>
          <w14:textFill>
            <w14:solidFill>
              <w14:schemeClr w14:val="tx1"/>
            </w14:solidFill>
          </w14:textFill>
        </w:rPr>
        <w:t>全年计划实施亿元以上重点项目46项，当年计划完成投资60.45亿元。</w:t>
      </w:r>
      <w:r>
        <w:rPr>
          <w:rFonts w:hint="eastAsia" w:ascii="仿宋" w:hAnsi="仿宋" w:eastAsia="仿宋" w:cs="仿宋"/>
          <w:b/>
          <w:bCs/>
          <w:color w:val="000000"/>
          <w:sz w:val="32"/>
          <w:szCs w:val="32"/>
          <w:lang w:eastAsia="zh-CN"/>
        </w:rPr>
        <w:t>农牧林水方面，</w:t>
      </w:r>
      <w:r>
        <w:rPr>
          <w:rFonts w:hint="eastAsia" w:ascii="仿宋" w:hAnsi="仿宋" w:eastAsia="仿宋" w:cs="仿宋"/>
          <w:bCs/>
          <w:color w:val="000000"/>
          <w:sz w:val="32"/>
          <w:szCs w:val="32"/>
          <w:lang w:eastAsia="zh-CN"/>
        </w:rPr>
        <w:t>加快推进</w:t>
      </w:r>
      <w:r>
        <w:rPr>
          <w:rFonts w:hint="eastAsia" w:ascii="仿宋" w:hAnsi="仿宋" w:eastAsia="仿宋" w:cs="仿宋"/>
          <w:bCs/>
          <w:color w:val="000000"/>
          <w:sz w:val="32"/>
          <w:szCs w:val="32"/>
        </w:rPr>
        <w:t>黄河二期防洪、</w:t>
      </w:r>
      <w:r>
        <w:rPr>
          <w:rFonts w:hint="eastAsia" w:ascii="仿宋" w:hAnsi="仿宋" w:eastAsia="仿宋" w:cs="仿宋"/>
          <w:bCs/>
          <w:color w:val="000000"/>
          <w:sz w:val="32"/>
          <w:szCs w:val="32"/>
          <w:lang w:eastAsia="zh-CN"/>
        </w:rPr>
        <w:t>河套</w:t>
      </w:r>
      <w:r>
        <w:rPr>
          <w:rFonts w:hint="eastAsia" w:ascii="仿宋" w:hAnsi="仿宋" w:eastAsia="仿宋" w:cs="仿宋"/>
          <w:bCs/>
          <w:color w:val="000000"/>
          <w:sz w:val="32"/>
          <w:szCs w:val="32"/>
        </w:rPr>
        <w:t>灌区续建配套与节水改造</w:t>
      </w:r>
      <w:r>
        <w:rPr>
          <w:rFonts w:hint="eastAsia" w:ascii="仿宋" w:hAnsi="仿宋" w:eastAsia="仿宋" w:cs="仿宋"/>
          <w:bCs/>
          <w:color w:val="000000"/>
          <w:sz w:val="32"/>
          <w:szCs w:val="32"/>
          <w:lang w:eastAsia="zh-CN"/>
        </w:rPr>
        <w:t>、千亿斤粮食增产工程</w:t>
      </w:r>
      <w:r>
        <w:rPr>
          <w:rFonts w:hint="eastAsia" w:ascii="仿宋" w:hAnsi="仿宋" w:eastAsia="仿宋" w:cs="仿宋"/>
          <w:bCs/>
          <w:color w:val="000000"/>
          <w:sz w:val="32"/>
          <w:szCs w:val="32"/>
        </w:rPr>
        <w:t>等项目</w:t>
      </w:r>
      <w:r>
        <w:rPr>
          <w:rFonts w:hint="eastAsia" w:ascii="仿宋" w:hAnsi="仿宋" w:eastAsia="仿宋" w:cs="仿宋"/>
          <w:bCs/>
          <w:color w:val="000000"/>
          <w:sz w:val="32"/>
          <w:szCs w:val="32"/>
          <w:lang w:eastAsia="zh-CN"/>
        </w:rPr>
        <w:t>建设。</w:t>
      </w:r>
      <w:r>
        <w:rPr>
          <w:rFonts w:hint="eastAsia" w:ascii="仿宋" w:hAnsi="仿宋" w:eastAsia="仿宋" w:cs="仿宋"/>
          <w:b/>
          <w:sz w:val="32"/>
          <w:szCs w:val="32"/>
          <w:lang w:val="en-US" w:eastAsia="zh-CN"/>
        </w:rPr>
        <w:t>工业方面，</w:t>
      </w:r>
      <w:r>
        <w:rPr>
          <w:rFonts w:hint="eastAsia" w:ascii="仿宋" w:hAnsi="仿宋" w:eastAsia="仿宋" w:cs="仿宋"/>
          <w:sz w:val="32"/>
          <w:szCs w:val="32"/>
        </w:rPr>
        <w:t>全年力争引进亿元项目5个以上，实施千万元以上重点工业项目33项，</w:t>
      </w:r>
      <w:r>
        <w:rPr>
          <w:rFonts w:hint="eastAsia" w:ascii="仿宋" w:hAnsi="仿宋" w:eastAsia="仿宋" w:cs="仿宋"/>
          <w:sz w:val="32"/>
          <w:szCs w:val="32"/>
          <w:lang w:eastAsia="zh-CN"/>
        </w:rPr>
        <w:t>总投资</w:t>
      </w:r>
      <w:r>
        <w:rPr>
          <w:rFonts w:hint="eastAsia" w:ascii="仿宋" w:hAnsi="仿宋" w:eastAsia="仿宋" w:cs="仿宋"/>
          <w:sz w:val="32"/>
          <w:szCs w:val="32"/>
          <w:lang w:val="en-US" w:eastAsia="zh-CN"/>
        </w:rPr>
        <w:t>204.3亿元，2018年计划</w:t>
      </w:r>
      <w:r>
        <w:rPr>
          <w:rFonts w:hint="eastAsia" w:ascii="仿宋" w:hAnsi="仿宋" w:eastAsia="仿宋" w:cs="仿宋"/>
          <w:sz w:val="32"/>
          <w:szCs w:val="32"/>
        </w:rPr>
        <w:t>完成投资36.2亿元</w:t>
      </w:r>
      <w:r>
        <w:rPr>
          <w:rFonts w:hint="eastAsia" w:ascii="仿宋" w:hAnsi="仿宋" w:eastAsia="仿宋" w:cs="仿宋"/>
          <w:sz w:val="32"/>
          <w:szCs w:val="32"/>
          <w:lang w:eastAsia="zh-CN"/>
        </w:rPr>
        <w:t>；</w:t>
      </w:r>
      <w:r>
        <w:rPr>
          <w:rFonts w:hint="eastAsia" w:ascii="仿宋" w:hAnsi="仿宋" w:eastAsia="仿宋" w:cs="仿宋"/>
          <w:sz w:val="32"/>
          <w:szCs w:val="32"/>
        </w:rPr>
        <w:t>建成东立一期第二条生产线、银海2500吨和金泉2000吨高端稀土抛光粉、红田一期150台蓝宝石晶体炉等项目</w:t>
      </w:r>
      <w:r>
        <w:rPr>
          <w:rFonts w:hint="eastAsia" w:ascii="仿宋" w:hAnsi="仿宋" w:eastAsia="仿宋" w:cs="仿宋"/>
          <w:sz w:val="32"/>
          <w:szCs w:val="32"/>
          <w:lang w:eastAsia="zh-CN"/>
        </w:rPr>
        <w:t>；</w:t>
      </w:r>
      <w:r>
        <w:rPr>
          <w:rFonts w:hint="eastAsia" w:ascii="仿宋" w:hAnsi="仿宋" w:eastAsia="仿宋" w:cs="仿宋"/>
          <w:sz w:val="32"/>
        </w:rPr>
        <w:t>加快推进源圣源生物质发电</w:t>
      </w:r>
      <w:r>
        <w:rPr>
          <w:rFonts w:hint="eastAsia" w:ascii="仿宋" w:hAnsi="仿宋" w:eastAsia="仿宋" w:cs="仿宋"/>
          <w:sz w:val="32"/>
          <w:lang w:eastAsia="zh-CN"/>
        </w:rPr>
        <w:t>、</w:t>
      </w:r>
      <w:r>
        <w:rPr>
          <w:rFonts w:hint="eastAsia" w:ascii="仿宋" w:hAnsi="仿宋" w:eastAsia="仿宋" w:cs="仿宋"/>
          <w:sz w:val="32"/>
        </w:rPr>
        <w:t>广东富源642台蓝宝石晶体炉、青岛科硕6万吨锂离子动力电池负极材料、金鼎1万吨塑料母粒、普元20万吨干法造纸、</w:t>
      </w:r>
      <w:r>
        <w:rPr>
          <w:rFonts w:hint="eastAsia" w:ascii="仿宋" w:hAnsi="仿宋" w:eastAsia="仿宋" w:cs="仿宋"/>
          <w:sz w:val="32"/>
          <w:lang w:eastAsia="zh-CN"/>
        </w:rPr>
        <w:t>雄安新区尚方</w:t>
      </w:r>
      <w:r>
        <w:rPr>
          <w:rFonts w:hint="eastAsia" w:ascii="仿宋" w:hAnsi="仿宋" w:eastAsia="仿宋" w:cs="仿宋"/>
          <w:sz w:val="32"/>
          <w:lang w:val="en-US" w:eastAsia="zh-CN"/>
        </w:rPr>
        <w:t>25万吨废旧铅酸蓄电池综合利用、</w:t>
      </w:r>
      <w:r>
        <w:rPr>
          <w:rFonts w:hint="eastAsia" w:ascii="仿宋" w:hAnsi="仿宋" w:eastAsia="仿宋" w:cs="仿宋"/>
          <w:sz w:val="32"/>
        </w:rPr>
        <w:t>天合新源秸秆制乳酸及有机肥、</w:t>
      </w:r>
      <w:r>
        <w:rPr>
          <w:rFonts w:hint="eastAsia" w:ascii="仿宋" w:hAnsi="仿宋" w:eastAsia="仿宋" w:cs="仿宋"/>
          <w:sz w:val="32"/>
          <w:lang w:eastAsia="zh-CN"/>
        </w:rPr>
        <w:t>开欣</w:t>
      </w:r>
      <w:r>
        <w:rPr>
          <w:rFonts w:hint="eastAsia" w:ascii="仿宋" w:hAnsi="仿宋" w:eastAsia="仿宋" w:cs="仿宋"/>
          <w:sz w:val="32"/>
        </w:rPr>
        <w:t>食品2万吨炒货等项目建设。支持金盛汇实施3万</w:t>
      </w:r>
      <w:r>
        <w:rPr>
          <w:rFonts w:hint="eastAsia" w:ascii="仿宋" w:hAnsi="仿宋" w:eastAsia="仿宋" w:cs="仿宋"/>
          <w:sz w:val="32"/>
          <w:szCs w:val="32"/>
        </w:rPr>
        <w:t>吨硫化碱、2万吨硫酸二甲酯、1.5万吨二甲基二硫下游配套项目</w:t>
      </w:r>
      <w:r>
        <w:rPr>
          <w:rFonts w:hint="eastAsia" w:ascii="仿宋" w:hAnsi="仿宋" w:eastAsia="仿宋" w:cs="仿宋"/>
          <w:sz w:val="32"/>
          <w:szCs w:val="32"/>
          <w:lang w:eastAsia="zh-CN"/>
        </w:rPr>
        <w:t>。</w:t>
      </w:r>
      <w:r>
        <w:rPr>
          <w:rFonts w:hint="eastAsia" w:ascii="仿宋" w:hAnsi="仿宋" w:eastAsia="仿宋" w:cs="仿宋"/>
          <w:b/>
          <w:bCs/>
          <w:color w:val="000000"/>
          <w:sz w:val="32"/>
          <w:szCs w:val="32"/>
          <w:lang w:eastAsia="zh-CN"/>
        </w:rPr>
        <w:t>交通方面，</w:t>
      </w:r>
      <w:r>
        <w:rPr>
          <w:rFonts w:hint="eastAsia" w:ascii="仿宋" w:hAnsi="仿宋" w:eastAsia="仿宋" w:cs="仿宋"/>
          <w:bCs/>
          <w:color w:val="000000"/>
          <w:sz w:val="32"/>
          <w:szCs w:val="32"/>
          <w:lang w:eastAsia="zh-CN"/>
        </w:rPr>
        <w:t>开工建设</w:t>
      </w:r>
      <w:r>
        <w:rPr>
          <w:rFonts w:hint="eastAsia" w:ascii="仿宋" w:hAnsi="仿宋" w:eastAsia="仿宋" w:cs="仿宋"/>
          <w:bCs/>
          <w:color w:val="000000"/>
          <w:sz w:val="32"/>
          <w:szCs w:val="32"/>
        </w:rPr>
        <w:t>包银高铁、</w:t>
      </w:r>
      <w:r>
        <w:rPr>
          <w:rFonts w:hint="eastAsia" w:ascii="仿宋" w:hAnsi="仿宋" w:eastAsia="仿宋" w:cs="仿宋"/>
          <w:bCs/>
          <w:color w:val="000000"/>
          <w:sz w:val="32"/>
          <w:szCs w:val="32"/>
          <w:lang w:eastAsia="zh-CN"/>
        </w:rPr>
        <w:t>省道</w:t>
      </w:r>
      <w:r>
        <w:rPr>
          <w:rFonts w:hint="eastAsia" w:ascii="仿宋" w:hAnsi="仿宋" w:eastAsia="仿宋" w:cs="仿宋"/>
          <w:bCs/>
          <w:color w:val="000000"/>
          <w:sz w:val="32"/>
          <w:szCs w:val="32"/>
          <w:lang w:val="en-US" w:eastAsia="zh-CN"/>
        </w:rPr>
        <w:t>215乌中旗至靖边</w:t>
      </w:r>
      <w:r>
        <w:rPr>
          <w:rFonts w:hint="eastAsia" w:ascii="仿宋" w:hAnsi="仿宋" w:eastAsia="仿宋" w:cs="仿宋"/>
          <w:bCs/>
          <w:color w:val="000000"/>
          <w:sz w:val="32"/>
          <w:szCs w:val="32"/>
          <w:lang w:eastAsia="zh-CN"/>
        </w:rPr>
        <w:t>段建设</w:t>
      </w:r>
      <w:r>
        <w:rPr>
          <w:rFonts w:hint="eastAsia" w:ascii="仿宋" w:hAnsi="仿宋" w:eastAsia="仿宋" w:cs="仿宋"/>
          <w:bCs/>
          <w:color w:val="000000"/>
          <w:sz w:val="32"/>
          <w:szCs w:val="32"/>
        </w:rPr>
        <w:t>等</w:t>
      </w:r>
      <w:r>
        <w:rPr>
          <w:rFonts w:hint="eastAsia" w:ascii="仿宋" w:hAnsi="仿宋" w:eastAsia="仿宋" w:cs="仿宋"/>
          <w:bCs/>
          <w:color w:val="000000"/>
          <w:sz w:val="32"/>
          <w:szCs w:val="32"/>
          <w:lang w:eastAsia="zh-CN"/>
        </w:rPr>
        <w:t>项目；</w:t>
      </w:r>
      <w:r>
        <w:rPr>
          <w:rFonts w:hint="eastAsia" w:ascii="仿宋" w:hAnsi="仿宋" w:eastAsia="仿宋" w:cs="仿宋"/>
          <w:b/>
          <w:bCs/>
          <w:color w:val="000000"/>
          <w:sz w:val="32"/>
          <w:szCs w:val="32"/>
          <w:lang w:eastAsia="zh-CN"/>
        </w:rPr>
        <w:t>社会事业方面，</w:t>
      </w:r>
      <w:r>
        <w:rPr>
          <w:rFonts w:hint="eastAsia" w:ascii="仿宋" w:hAnsi="仿宋" w:eastAsia="仿宋" w:cs="仿宋"/>
          <w:b w:val="0"/>
          <w:bCs w:val="0"/>
          <w:color w:val="000000"/>
          <w:sz w:val="32"/>
          <w:szCs w:val="32"/>
          <w:lang w:eastAsia="zh-CN"/>
        </w:rPr>
        <w:t>推动乌拉特部落项目建成投用。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left="0" w:leftChars="0" w:right="0" w:rightChars="0" w:firstLine="643"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sz w:val="32"/>
          <w:szCs w:val="32"/>
          <w:lang w:val="en-US" w:eastAsia="zh-CN"/>
        </w:rPr>
        <w:t>二是做好项目储备工作。</w:t>
      </w:r>
      <w:r>
        <w:rPr>
          <w:rFonts w:hint="eastAsia" w:ascii="仿宋" w:hAnsi="仿宋" w:eastAsia="仿宋" w:cs="仿宋"/>
          <w:sz w:val="32"/>
          <w:szCs w:val="32"/>
          <w:lang w:val="en-US" w:eastAsia="zh-CN"/>
        </w:rPr>
        <w:t>切实编制好三年滚动投资计划，紧紧围绕基础设施、产业转型升级、生态环境治理和社会民生事业，谋划实施一批符合国家政策、我旗发展急需的重点项目，</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eastAsia="zh-CN"/>
          <w14:textFill>
            <w14:solidFill>
              <w14:schemeClr w14:val="tx1"/>
            </w14:solidFill>
          </w14:textFill>
        </w:rPr>
        <w:t>今后我旗</w:t>
      </w:r>
      <w:r>
        <w:rPr>
          <w:rFonts w:hint="eastAsia" w:ascii="仿宋" w:hAnsi="仿宋" w:eastAsia="仿宋" w:cs="仿宋"/>
          <w:color w:val="000000" w:themeColor="text1"/>
          <w:sz w:val="32"/>
          <w:szCs w:val="32"/>
          <w14:textFill>
            <w14:solidFill>
              <w14:schemeClr w14:val="tx1"/>
            </w14:solidFill>
          </w14:textFill>
        </w:rPr>
        <w:t>更好的争取国家投资、招商引资奠定坚实的基础。</w:t>
      </w:r>
    </w:p>
    <w:p>
      <w:pPr>
        <w:keepNext w:val="0"/>
        <w:keepLines w:val="0"/>
        <w:pageBreakBefore w:val="0"/>
        <w:kinsoku/>
        <w:wordWrap/>
        <w:overflowPunct/>
        <w:autoSpaceDE/>
        <w:bidi w:val="0"/>
        <w:spacing w:line="540" w:lineRule="exact"/>
        <w:ind w:left="0" w:leftChars="0" w:firstLine="636" w:firstLineChars="198"/>
        <w:jc w:val="both"/>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三是多渠道筹措建设资金。</w:t>
      </w:r>
      <w:r>
        <w:rPr>
          <w:rFonts w:hint="eastAsia" w:ascii="仿宋" w:hAnsi="仿宋" w:eastAsia="仿宋" w:cs="仿宋"/>
          <w:sz w:val="32"/>
          <w:szCs w:val="32"/>
          <w:lang w:val="en-US" w:eastAsia="zh-CN"/>
        </w:rPr>
        <w:t>围绕“三农”建设、重大基础设施建设、保障性安居工程和城镇基础设施、支持边疆少数民族地区发展、创新和结构调整、社会事业和社会治理、节能环保与生态建设等重要预算内主要投资领域，紧盯上级投资动向，加强项目资金争取。大力推行PPP合作模式，建立并完善PPP项目库，争取更多项目列入国家和自治区鼓励社会资本参与建设运营的PPP项目，切实放宽准入领域，充分调动民间投资的积极性。</w:t>
      </w:r>
    </w:p>
    <w:p>
      <w:pPr>
        <w:pStyle w:val="8"/>
        <w:keepNext w:val="0"/>
        <w:keepLines w:val="0"/>
        <w:pageBreakBefore w:val="0"/>
        <w:kinsoku/>
        <w:wordWrap/>
        <w:overflowPunct/>
        <w:autoSpaceDE/>
        <w:bidi w:val="0"/>
        <w:spacing w:line="540" w:lineRule="exact"/>
        <w:ind w:left="0" w:leftChars="0" w:firstLine="643" w:firstLineChars="200"/>
        <w:rPr>
          <w:rFonts w:hint="eastAsia" w:ascii="仿宋" w:hAnsi="仿宋" w:eastAsia="仿宋" w:cs="仿宋"/>
          <w:sz w:val="32"/>
          <w:szCs w:val="32"/>
        </w:rPr>
      </w:pPr>
      <w:r>
        <w:rPr>
          <w:rFonts w:hint="eastAsia" w:ascii="仿宋" w:hAnsi="仿宋" w:eastAsia="仿宋" w:cs="仿宋"/>
          <w:b/>
          <w:sz w:val="32"/>
          <w:szCs w:val="32"/>
        </w:rPr>
        <w:t>四是加大招商引资力度。</w:t>
      </w:r>
      <w:r>
        <w:rPr>
          <w:rFonts w:hint="eastAsia" w:ascii="仿宋" w:hAnsi="仿宋" w:eastAsia="仿宋" w:cs="仿宋"/>
          <w:sz w:val="32"/>
          <w:szCs w:val="32"/>
        </w:rPr>
        <w:t>以工业园区为载体</w:t>
      </w:r>
      <w:r>
        <w:rPr>
          <w:rFonts w:hint="eastAsia" w:ascii="仿宋" w:hAnsi="仿宋" w:eastAsia="仿宋" w:cs="仿宋"/>
          <w:sz w:val="32"/>
          <w:szCs w:val="32"/>
          <w:lang w:eastAsia="zh-CN"/>
        </w:rPr>
        <w:t>，</w:t>
      </w:r>
      <w:r>
        <w:rPr>
          <w:rFonts w:hint="eastAsia" w:ascii="仿宋" w:hAnsi="仿宋" w:eastAsia="仿宋" w:cs="仿宋"/>
          <w:sz w:val="32"/>
          <w:szCs w:val="32"/>
        </w:rPr>
        <w:t>主动融入呼包</w:t>
      </w:r>
      <w:r>
        <w:rPr>
          <w:rFonts w:hint="eastAsia" w:ascii="仿宋" w:hAnsi="仿宋" w:eastAsia="仿宋" w:cs="仿宋"/>
          <w:sz w:val="32"/>
          <w:szCs w:val="32"/>
          <w:lang w:eastAsia="zh-CN"/>
        </w:rPr>
        <w:t>鄂</w:t>
      </w:r>
      <w:r>
        <w:rPr>
          <w:rFonts w:hint="eastAsia" w:ascii="仿宋" w:hAnsi="仿宋" w:eastAsia="仿宋" w:cs="仿宋"/>
          <w:sz w:val="32"/>
          <w:szCs w:val="32"/>
        </w:rPr>
        <w:t>经济</w:t>
      </w:r>
      <w:r>
        <w:rPr>
          <w:rFonts w:hint="eastAsia" w:ascii="仿宋" w:hAnsi="仿宋" w:eastAsia="仿宋" w:cs="仿宋"/>
          <w:sz w:val="32"/>
          <w:szCs w:val="32"/>
          <w:lang w:eastAsia="zh-CN"/>
        </w:rPr>
        <w:t>圈，</w:t>
      </w:r>
      <w:r>
        <w:rPr>
          <w:rFonts w:hint="eastAsia" w:ascii="仿宋" w:hAnsi="仿宋" w:eastAsia="仿宋" w:cs="仿宋"/>
          <w:sz w:val="32"/>
          <w:szCs w:val="32"/>
        </w:rPr>
        <w:t>积极承接京津冀、长三角、珠三角等经济发达区域产业转移，提早做好项目策划、筛选、宣传推介等招商准备工作，以商招商、精准对接、精准招商、集群承接，力争全年引进到位资金</w:t>
      </w:r>
      <w:r>
        <w:rPr>
          <w:rFonts w:hint="eastAsia" w:ascii="仿宋" w:hAnsi="仿宋" w:eastAsia="仿宋" w:cs="仿宋"/>
          <w:sz w:val="32"/>
          <w:szCs w:val="32"/>
          <w:lang w:val="en-US" w:eastAsia="zh-CN"/>
        </w:rPr>
        <w:t>49</w:t>
      </w:r>
      <w:r>
        <w:rPr>
          <w:rFonts w:hint="eastAsia" w:ascii="仿宋" w:hAnsi="仿宋" w:eastAsia="仿宋" w:cs="仿宋"/>
          <w:sz w:val="32"/>
          <w:szCs w:val="32"/>
        </w:rPr>
        <w:t>亿元。</w:t>
      </w:r>
    </w:p>
    <w:p>
      <w:pPr>
        <w:keepNext w:val="0"/>
        <w:keepLines w:val="0"/>
        <w:pageBreakBefore w:val="0"/>
        <w:kinsoku/>
        <w:wordWrap/>
        <w:overflowPunct/>
        <w:autoSpaceDE/>
        <w:bidi w:val="0"/>
        <w:spacing w:line="540" w:lineRule="exact"/>
        <w:ind w:left="0" w:leftChars="0" w:firstLine="636" w:firstLineChars="198"/>
        <w:jc w:val="both"/>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（二）调整优化产业结构，提升经济发展质量效益</w:t>
      </w:r>
    </w:p>
    <w:p>
      <w:pPr>
        <w:keepNext w:val="0"/>
        <w:keepLines w:val="0"/>
        <w:pageBreakBefore w:val="0"/>
        <w:numPr>
          <w:ilvl w:val="0"/>
          <w:numId w:val="0"/>
        </w:numPr>
        <w:kinsoku/>
        <w:wordWrap/>
        <w:overflowPunct/>
        <w:topLinePunct w:val="0"/>
        <w:autoSpaceDE/>
        <w:autoSpaceDN/>
        <w:bidi w:val="0"/>
        <w:adjustRightInd/>
        <w:snapToGrid w:val="0"/>
        <w:spacing w:line="540" w:lineRule="exact"/>
        <w:ind w:left="0" w:leftChars="0" w:right="0" w:rightChars="0" w:firstLine="643" w:firstLineChars="200"/>
        <w:outlineLvl w:val="9"/>
        <w:rPr>
          <w:rFonts w:hint="eastAsia" w:ascii="仿宋" w:hAnsi="仿宋" w:eastAsia="仿宋" w:cs="仿宋"/>
          <w:sz w:val="32"/>
          <w:szCs w:val="32"/>
        </w:rPr>
      </w:pPr>
      <w:r>
        <w:rPr>
          <w:rFonts w:hint="eastAsia" w:ascii="仿宋" w:hAnsi="仿宋" w:eastAsia="仿宋" w:cs="仿宋"/>
          <w:b/>
          <w:sz w:val="32"/>
          <w:szCs w:val="32"/>
        </w:rPr>
        <w:t>一是促进农牧业提质增效。</w:t>
      </w:r>
      <w:r>
        <w:rPr>
          <w:rFonts w:hint="eastAsia" w:ascii="仿宋" w:hAnsi="仿宋" w:eastAsia="仿宋" w:cs="仿宋"/>
          <w:sz w:val="32"/>
          <w:szCs w:val="32"/>
        </w:rPr>
        <w:t>农作物总播面积稳定在</w:t>
      </w:r>
      <w:r>
        <w:rPr>
          <w:rFonts w:hint="eastAsia" w:ascii="仿宋" w:hAnsi="仿宋" w:eastAsia="仿宋" w:cs="仿宋"/>
          <w:color w:val="000000" w:themeColor="text1"/>
          <w:sz w:val="32"/>
          <w:szCs w:val="32"/>
          <w:lang w:val="en-US" w:eastAsia="zh-CN"/>
          <w14:textFill>
            <w14:solidFill>
              <w14:schemeClr w14:val="tx1"/>
            </w14:solidFill>
          </w14:textFill>
        </w:rPr>
        <w:t>258.4</w:t>
      </w:r>
      <w:r>
        <w:rPr>
          <w:rFonts w:hint="eastAsia" w:ascii="仿宋" w:hAnsi="仿宋" w:eastAsia="仿宋" w:cs="仿宋"/>
          <w:sz w:val="32"/>
          <w:szCs w:val="32"/>
        </w:rPr>
        <w:t>万亩以上，粮食</w:t>
      </w:r>
      <w:r>
        <w:rPr>
          <w:rFonts w:hint="eastAsia" w:ascii="仿宋" w:hAnsi="仿宋" w:eastAsia="仿宋" w:cs="仿宋"/>
          <w:sz w:val="32"/>
          <w:szCs w:val="32"/>
          <w:lang w:eastAsia="zh-CN"/>
        </w:rPr>
        <w:t>作物种植面积</w:t>
      </w:r>
      <w:r>
        <w:rPr>
          <w:rFonts w:hint="eastAsia" w:ascii="仿宋" w:hAnsi="仿宋" w:eastAsia="仿宋" w:cs="仿宋"/>
          <w:sz w:val="32"/>
          <w:szCs w:val="32"/>
          <w:lang w:val="en-US" w:eastAsia="zh-CN"/>
        </w:rPr>
        <w:t>110万亩，</w:t>
      </w:r>
      <w:r>
        <w:rPr>
          <w:rFonts w:hint="eastAsia" w:ascii="仿宋" w:hAnsi="仿宋" w:eastAsia="仿宋" w:cs="仿宋"/>
          <w:sz w:val="32"/>
          <w:szCs w:val="32"/>
        </w:rPr>
        <w:t>产量保持稳定。大力发展高效特色种植业，新建设施农业</w:t>
      </w:r>
      <w:r>
        <w:rPr>
          <w:rFonts w:hint="eastAsia" w:ascii="仿宋" w:hAnsi="仿宋" w:eastAsia="仿宋" w:cs="仿宋"/>
          <w:sz w:val="32"/>
          <w:szCs w:val="32"/>
          <w:lang w:val="en-US" w:eastAsia="zh-CN"/>
        </w:rPr>
        <w:t>3000</w:t>
      </w:r>
      <w:r>
        <w:rPr>
          <w:rFonts w:hint="eastAsia" w:ascii="仿宋" w:hAnsi="仿宋" w:eastAsia="仿宋" w:cs="仿宋"/>
          <w:sz w:val="32"/>
          <w:szCs w:val="32"/>
        </w:rPr>
        <w:t>亩，</w:t>
      </w:r>
      <w:r>
        <w:rPr>
          <w:rFonts w:hint="eastAsia" w:ascii="仿宋" w:hAnsi="仿宋" w:eastAsia="仿宋" w:cs="仿宋"/>
          <w:sz w:val="32"/>
          <w:szCs w:val="32"/>
          <w:lang w:eastAsia="zh-CN"/>
        </w:rPr>
        <w:t>建设规模化养殖场</w:t>
      </w:r>
      <w:r>
        <w:rPr>
          <w:rFonts w:hint="eastAsia" w:ascii="仿宋" w:hAnsi="仿宋" w:eastAsia="仿宋" w:cs="仿宋"/>
          <w:sz w:val="32"/>
          <w:szCs w:val="32"/>
          <w:lang w:val="en-US" w:eastAsia="zh-CN"/>
        </w:rPr>
        <w:t>20个，</w:t>
      </w:r>
      <w:r>
        <w:rPr>
          <w:rFonts w:hint="eastAsia" w:ascii="仿宋" w:hAnsi="仿宋" w:eastAsia="仿宋" w:cs="仿宋"/>
          <w:sz w:val="32"/>
          <w:szCs w:val="32"/>
        </w:rPr>
        <w:t>推动畜牧业结构调整</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力争肉</w:t>
      </w:r>
      <w:r>
        <w:rPr>
          <w:rFonts w:hint="eastAsia" w:ascii="仿宋" w:hAnsi="仿宋" w:eastAsia="仿宋" w:cs="仿宋"/>
          <w:sz w:val="32"/>
          <w:szCs w:val="32"/>
          <w:u w:val="none"/>
        </w:rPr>
        <w:t>羊饲养量达到</w:t>
      </w:r>
      <w:r>
        <w:rPr>
          <w:rFonts w:hint="eastAsia" w:ascii="仿宋" w:hAnsi="仿宋" w:eastAsia="仿宋" w:cs="仿宋"/>
          <w:sz w:val="32"/>
          <w:szCs w:val="32"/>
          <w:u w:val="none"/>
          <w:lang w:val="en-US" w:eastAsia="zh-CN"/>
        </w:rPr>
        <w:t>450</w:t>
      </w:r>
      <w:r>
        <w:rPr>
          <w:rFonts w:hint="eastAsia" w:ascii="仿宋" w:hAnsi="仿宋" w:eastAsia="仿宋" w:cs="仿宋"/>
          <w:sz w:val="32"/>
          <w:szCs w:val="32"/>
          <w:u w:val="none"/>
        </w:rPr>
        <w:t>万只，</w:t>
      </w:r>
      <w:r>
        <w:rPr>
          <w:rFonts w:hint="eastAsia" w:ascii="仿宋" w:hAnsi="仿宋" w:eastAsia="仿宋" w:cs="仿宋"/>
          <w:sz w:val="32"/>
          <w:szCs w:val="32"/>
          <w:u w:val="none"/>
          <w:lang w:eastAsia="zh-CN"/>
        </w:rPr>
        <w:t>奶牛、生猪存栏量</w:t>
      </w:r>
      <w:r>
        <w:rPr>
          <w:rFonts w:hint="eastAsia" w:ascii="仿宋" w:hAnsi="仿宋" w:eastAsia="仿宋" w:cs="仿宋"/>
          <w:sz w:val="32"/>
          <w:szCs w:val="32"/>
          <w:u w:val="none"/>
        </w:rPr>
        <w:t>分别达到</w:t>
      </w:r>
      <w:r>
        <w:rPr>
          <w:rFonts w:hint="eastAsia" w:ascii="仿宋" w:hAnsi="仿宋" w:eastAsia="仿宋" w:cs="仿宋"/>
          <w:sz w:val="32"/>
          <w:szCs w:val="32"/>
          <w:u w:val="none"/>
          <w:lang w:val="en-US" w:eastAsia="zh-CN"/>
        </w:rPr>
        <w:t>0.7</w:t>
      </w:r>
      <w:r>
        <w:rPr>
          <w:rFonts w:hint="eastAsia" w:ascii="仿宋" w:hAnsi="仿宋" w:eastAsia="仿宋" w:cs="仿宋"/>
          <w:sz w:val="32"/>
          <w:szCs w:val="32"/>
          <w:u w:val="none"/>
        </w:rPr>
        <w:t>万头和</w:t>
      </w:r>
      <w:r>
        <w:rPr>
          <w:rFonts w:hint="eastAsia" w:ascii="仿宋" w:hAnsi="仿宋" w:eastAsia="仿宋" w:cs="仿宋"/>
          <w:sz w:val="32"/>
          <w:szCs w:val="32"/>
          <w:lang w:val="en-US" w:eastAsia="zh-CN"/>
        </w:rPr>
        <w:t>8</w:t>
      </w:r>
      <w:r>
        <w:rPr>
          <w:rFonts w:hint="eastAsia" w:ascii="仿宋" w:hAnsi="仿宋" w:eastAsia="仿宋" w:cs="仿宋"/>
          <w:sz w:val="32"/>
          <w:szCs w:val="32"/>
        </w:rPr>
        <w:t>万头。加快推进农牧业供给侧结构性改革，把增加绿色优质农产品供给放在突出位置，狠抓农产品标准化生产、品牌创建工作。加大“三品一标”认证支持力度，</w:t>
      </w:r>
      <w:r>
        <w:rPr>
          <w:rFonts w:hint="eastAsia" w:ascii="仿宋" w:hAnsi="仿宋" w:eastAsia="仿宋" w:cs="仿宋"/>
          <w:sz w:val="32"/>
          <w:szCs w:val="32"/>
          <w:lang w:eastAsia="zh-CN"/>
        </w:rPr>
        <w:t>年内新增“三品一标”</w:t>
      </w:r>
      <w:r>
        <w:rPr>
          <w:rFonts w:hint="eastAsia" w:ascii="仿宋" w:hAnsi="仿宋" w:eastAsia="仿宋" w:cs="仿宋"/>
          <w:sz w:val="32"/>
          <w:szCs w:val="32"/>
          <w:lang w:val="en-US" w:eastAsia="zh-CN"/>
        </w:rPr>
        <w:t>15个；</w:t>
      </w:r>
      <w:r>
        <w:rPr>
          <w:rFonts w:hint="eastAsia" w:ascii="仿宋" w:hAnsi="仿宋" w:eastAsia="仿宋" w:cs="仿宋"/>
          <w:sz w:val="32"/>
          <w:szCs w:val="32"/>
          <w:lang w:eastAsia="zh-CN"/>
        </w:rPr>
        <w:t>继续实行鼓励政策，加快</w:t>
      </w:r>
      <w:r>
        <w:rPr>
          <w:rFonts w:hint="eastAsia" w:ascii="仿宋" w:hAnsi="仿宋" w:eastAsia="仿宋" w:cs="仿宋"/>
          <w:sz w:val="32"/>
          <w:szCs w:val="32"/>
        </w:rPr>
        <w:t>培育专业种养大户、农牧业合作组织</w:t>
      </w:r>
      <w:r>
        <w:rPr>
          <w:rFonts w:hint="eastAsia" w:ascii="仿宋" w:hAnsi="仿宋" w:eastAsia="仿宋" w:cs="仿宋"/>
          <w:sz w:val="32"/>
          <w:szCs w:val="32"/>
          <w:lang w:eastAsia="zh-CN"/>
        </w:rPr>
        <w:t>、农牧业龙头企业，不断提高农牧业生产的组织化、标准化、规模化程度。</w:t>
      </w:r>
    </w:p>
    <w:p>
      <w:pPr>
        <w:keepNext w:val="0"/>
        <w:keepLines w:val="0"/>
        <w:pageBreakBefore w:val="0"/>
        <w:kinsoku/>
        <w:wordWrap/>
        <w:overflowPunct/>
        <w:autoSpaceDE/>
        <w:bidi w:val="0"/>
        <w:spacing w:line="540" w:lineRule="exact"/>
        <w:ind w:firstLine="643" w:firstLineChars="200"/>
        <w:rPr>
          <w:rFonts w:hint="eastAsia" w:ascii="仿宋" w:hAnsi="仿宋" w:eastAsia="仿宋" w:cs="仿宋"/>
          <w:color w:val="ED7D31" w:themeColor="accent2"/>
          <w:sz w:val="32"/>
          <w:szCs w:val="32"/>
          <w14:textFill>
            <w14:solidFill>
              <w14:schemeClr w14:val="accent2"/>
            </w14:solidFill>
          </w14:textFill>
        </w:rPr>
      </w:pPr>
      <w:r>
        <w:rPr>
          <w:rFonts w:hint="eastAsia" w:ascii="仿宋" w:hAnsi="仿宋" w:eastAsia="仿宋" w:cs="仿宋"/>
          <w:b/>
          <w:sz w:val="32"/>
          <w:szCs w:val="32"/>
        </w:rPr>
        <w:t>二是推动工业经济转型升级。</w:t>
      </w:r>
      <w:r>
        <w:rPr>
          <w:rFonts w:hint="eastAsia" w:ascii="仿宋" w:hAnsi="仿宋" w:eastAsia="仿宋" w:cs="仿宋"/>
          <w:sz w:val="32"/>
          <w:szCs w:val="32"/>
        </w:rPr>
        <w:t>认真抓好工业经济运行调度，落实好大用户直购电及财政补贴政策，扩大电力多边交易规模，进一步降低企业经营成本。加强降费减税等优惠政策的落实，提高实体企业盈利能力。</w:t>
      </w:r>
      <w:r>
        <w:rPr>
          <w:rFonts w:hint="eastAsia" w:ascii="仿宋" w:hAnsi="仿宋" w:eastAsia="仿宋" w:cs="仿宋"/>
          <w:sz w:val="32"/>
          <w:szCs w:val="32"/>
          <w:lang w:eastAsia="zh-CN"/>
        </w:rPr>
        <w:t>全年力争</w:t>
      </w:r>
      <w:r>
        <w:rPr>
          <w:rFonts w:hint="eastAsia" w:ascii="仿宋" w:hAnsi="仿宋" w:eastAsia="仿宋" w:cs="仿宋"/>
          <w:bCs/>
          <w:sz w:val="32"/>
          <w:szCs w:val="32"/>
        </w:rPr>
        <w:t>实现产值95.4亿元，完成增加值25.04亿元，同比增加1.44亿元，同比增长6.1%。</w:t>
      </w:r>
      <w:r>
        <w:rPr>
          <w:rFonts w:hint="eastAsia" w:ascii="仿宋" w:hAnsi="仿宋" w:eastAsia="仿宋" w:cs="仿宋"/>
          <w:color w:val="000000"/>
          <w:sz w:val="32"/>
          <w:szCs w:val="32"/>
        </w:rPr>
        <w:t>加快培育新能源、新材料、大数据、云计算、生物制药等战略性新兴产业，推动产业向绿色化、高端化、智能化方向发展</w:t>
      </w:r>
      <w:r>
        <w:rPr>
          <w:rFonts w:hint="eastAsia" w:ascii="仿宋" w:hAnsi="仿宋" w:eastAsia="仿宋" w:cs="仿宋"/>
          <w:sz w:val="32"/>
          <w:szCs w:val="32"/>
        </w:rPr>
        <w:t>。全力推进</w:t>
      </w:r>
      <w:r>
        <w:rPr>
          <w:rFonts w:hint="eastAsia" w:ascii="仿宋" w:hAnsi="仿宋" w:eastAsia="仿宋" w:cs="仿宋"/>
          <w:bCs/>
          <w:sz w:val="32"/>
          <w:szCs w:val="32"/>
        </w:rPr>
        <w:t>国信高地云计算公司混合数据存储产业园项目</w:t>
      </w:r>
      <w:r>
        <w:rPr>
          <w:rFonts w:hint="eastAsia" w:ascii="仿宋" w:hAnsi="仿宋" w:eastAsia="仿宋" w:cs="仿宋"/>
          <w:bCs/>
          <w:sz w:val="32"/>
          <w:szCs w:val="32"/>
          <w:lang w:eastAsia="zh-CN"/>
        </w:rPr>
        <w:t>、</w:t>
      </w:r>
      <w:r>
        <w:rPr>
          <w:rFonts w:hint="eastAsia" w:ascii="仿宋" w:hAnsi="仿宋" w:eastAsia="仿宋" w:cs="仿宋"/>
          <w:bCs/>
          <w:sz w:val="32"/>
          <w:szCs w:val="32"/>
        </w:rPr>
        <w:t>秉新矿业250万吨高纯铁精粉项目</w:t>
      </w:r>
      <w:r>
        <w:rPr>
          <w:rFonts w:hint="eastAsia" w:ascii="仿宋" w:hAnsi="仿宋" w:eastAsia="仿宋" w:cs="仿宋"/>
          <w:bCs/>
          <w:sz w:val="32"/>
          <w:szCs w:val="32"/>
          <w:lang w:eastAsia="zh-CN"/>
        </w:rPr>
        <w:t>、</w:t>
      </w:r>
      <w:r>
        <w:rPr>
          <w:rFonts w:hint="eastAsia" w:ascii="仿宋" w:hAnsi="仿宋" w:eastAsia="仿宋" w:cs="仿宋"/>
          <w:bCs/>
          <w:sz w:val="32"/>
          <w:szCs w:val="32"/>
        </w:rPr>
        <w:t>乌拉特50</w:t>
      </w:r>
      <w:r>
        <w:rPr>
          <w:rFonts w:hint="eastAsia" w:ascii="仿宋" w:hAnsi="仿宋" w:eastAsia="仿宋" w:cs="仿宋"/>
          <w:bCs/>
          <w:sz w:val="32"/>
          <w:szCs w:val="32"/>
          <w:lang w:eastAsia="zh-CN"/>
        </w:rPr>
        <w:t>兆瓦</w:t>
      </w:r>
      <w:r>
        <w:rPr>
          <w:rFonts w:hint="eastAsia" w:ascii="仿宋" w:hAnsi="仿宋" w:eastAsia="仿宋" w:cs="仿宋"/>
          <w:bCs/>
          <w:sz w:val="32"/>
          <w:szCs w:val="32"/>
        </w:rPr>
        <w:t>菲涅尔式光热发电项目</w:t>
      </w:r>
      <w:r>
        <w:rPr>
          <w:rFonts w:hint="eastAsia" w:ascii="仿宋" w:hAnsi="仿宋" w:eastAsia="仿宋" w:cs="仿宋"/>
          <w:bCs/>
          <w:sz w:val="32"/>
          <w:szCs w:val="32"/>
          <w:lang w:eastAsia="zh-CN"/>
        </w:rPr>
        <w:t>、</w:t>
      </w:r>
      <w:r>
        <w:rPr>
          <w:rFonts w:hint="eastAsia" w:ascii="仿宋" w:hAnsi="仿宋" w:eastAsia="仿宋" w:cs="仿宋"/>
          <w:bCs/>
          <w:sz w:val="32"/>
          <w:szCs w:val="32"/>
        </w:rPr>
        <w:t>汇通能源互联网项目</w:t>
      </w:r>
      <w:r>
        <w:rPr>
          <w:rFonts w:hint="eastAsia" w:ascii="仿宋" w:hAnsi="仿宋" w:eastAsia="仿宋" w:cs="仿宋"/>
          <w:bCs/>
          <w:sz w:val="32"/>
          <w:szCs w:val="32"/>
          <w:lang w:eastAsia="zh-CN"/>
        </w:rPr>
        <w:t>、</w:t>
      </w:r>
      <w:r>
        <w:rPr>
          <w:rFonts w:hint="eastAsia" w:ascii="仿宋" w:hAnsi="仿宋" w:eastAsia="仿宋" w:cs="仿宋"/>
          <w:bCs/>
          <w:sz w:val="32"/>
          <w:szCs w:val="32"/>
        </w:rPr>
        <w:t>乌拉山化肥有限责任公司煤气化节能技术升级改造项目</w:t>
      </w:r>
      <w:r>
        <w:rPr>
          <w:rFonts w:hint="eastAsia" w:ascii="仿宋" w:hAnsi="仿宋" w:eastAsia="仿宋" w:cs="仿宋"/>
          <w:bCs/>
          <w:sz w:val="32"/>
          <w:szCs w:val="32"/>
          <w:lang w:eastAsia="zh-CN"/>
        </w:rPr>
        <w:t>建设。</w:t>
      </w:r>
    </w:p>
    <w:p>
      <w:pPr>
        <w:keepNext w:val="0"/>
        <w:keepLines w:val="0"/>
        <w:pageBreakBefore w:val="0"/>
        <w:widowControl w:val="0"/>
        <w:kinsoku/>
        <w:wordWrap/>
        <w:overflowPunct/>
        <w:autoSpaceDE/>
        <w:bidi w:val="0"/>
        <w:spacing w:line="540" w:lineRule="exact"/>
        <w:ind w:left="0" w:leftChars="0" w:firstLine="643" w:firstLineChars="200"/>
        <w:rPr>
          <w:rFonts w:hint="eastAsia" w:ascii="仿宋" w:hAnsi="仿宋" w:eastAsia="仿宋" w:cs="仿宋"/>
          <w:sz w:val="32"/>
          <w:szCs w:val="32"/>
        </w:rPr>
      </w:pPr>
      <w:r>
        <w:rPr>
          <w:rFonts w:hint="eastAsia" w:ascii="仿宋" w:hAnsi="仿宋" w:eastAsia="仿宋" w:cs="仿宋"/>
          <w:b/>
          <w:sz w:val="32"/>
          <w:szCs w:val="32"/>
        </w:rPr>
        <w:t>三是培育壮大现代服务业。</w:t>
      </w:r>
      <w:r>
        <w:rPr>
          <w:rFonts w:hint="eastAsia" w:ascii="仿宋" w:hAnsi="仿宋" w:eastAsia="仿宋" w:cs="仿宋"/>
          <w:sz w:val="32"/>
          <w:szCs w:val="32"/>
        </w:rPr>
        <w:t>积极引进知名企业，推动乌梁素海旅游发展，辐射带动周边地区发展休闲度假、草原文化、特色餐饮、健康疗养等多种服务业态。支持乌拉特部落完善百鸟园、鸿雁湖、山地摩托车等旅游项目，启动实施滑雪场和极地海洋馆建设，争创4A级旅游景区</w:t>
      </w:r>
      <w:r>
        <w:rPr>
          <w:rFonts w:hint="eastAsia" w:ascii="仿宋" w:hAnsi="仿宋" w:eastAsia="仿宋" w:cs="仿宋"/>
          <w:sz w:val="32"/>
          <w:szCs w:val="32"/>
          <w:lang w:eastAsia="zh-CN"/>
        </w:rPr>
        <w:t>，计划全年接待游客</w:t>
      </w:r>
      <w:r>
        <w:rPr>
          <w:rFonts w:hint="eastAsia" w:ascii="仿宋" w:hAnsi="仿宋" w:eastAsia="仿宋" w:cs="仿宋"/>
          <w:sz w:val="32"/>
          <w:szCs w:val="32"/>
          <w:lang w:val="en-US" w:eastAsia="zh-CN"/>
        </w:rPr>
        <w:t>130万人次，旅游总收入突破10亿元。</w:t>
      </w:r>
      <w:r>
        <w:rPr>
          <w:rFonts w:hint="eastAsia" w:ascii="仿宋" w:hAnsi="仿宋" w:eastAsia="仿宋" w:cs="仿宋"/>
          <w:sz w:val="32"/>
          <w:szCs w:val="32"/>
        </w:rPr>
        <w:t>加快发展电商产业，依托电商产业园集聚优势，年内创建电子商务示范企业2家以上，电商交易总额达到4亿元。通过政策优惠等措施，引导快递物流企业全部进入电商物流园区，实现物流降费提效。继续加大金融支农力度，启动土地、草原承包经营权和农牧民住房财产权抵押贷款工作，切实解决农牧民“贷款难、额度小、成本高”的问题。</w:t>
      </w:r>
    </w:p>
    <w:p>
      <w:pPr>
        <w:keepNext w:val="0"/>
        <w:keepLines w:val="0"/>
        <w:pageBreakBefore w:val="0"/>
        <w:kinsoku/>
        <w:wordWrap/>
        <w:overflowPunct/>
        <w:autoSpaceDE/>
        <w:bidi w:val="0"/>
        <w:spacing w:line="540" w:lineRule="exact"/>
        <w:ind w:left="0" w:leftChars="0" w:firstLine="643" w:firstLineChars="20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（三）继续加大城乡建设、加大基础设施建设力度，促进城乡协调发展</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sz w:val="32"/>
          <w:szCs w:val="32"/>
        </w:rPr>
        <w:t>一是推进新型城镇化建设。</w:t>
      </w:r>
      <w:r>
        <w:rPr>
          <w:rFonts w:hint="eastAsia" w:ascii="仿宋" w:hAnsi="仿宋" w:eastAsia="仿宋" w:cs="仿宋"/>
          <w:sz w:val="32"/>
          <w:szCs w:val="32"/>
        </w:rPr>
        <w:t>完善市政基础工程，实施白彦花大街、乡企大街、乌拉特大街、桦背路、民生路、西佘线城区段等9条10.5公里道路延伸改造工程，全力支持配合包银高铁建设，高标准打造白彦花、乌拉山两个高铁换乘站，完成高速公路白彦花服务区、乌拉山西出口新改建工程，启动南环路规划设计工作。年内维修改造排污、供热等各类管网15公里，新增集中供热面积20万平方米，推动城区集中供热全覆盖。</w:t>
      </w:r>
      <w:r>
        <w:rPr>
          <w:rFonts w:hint="eastAsia" w:ascii="仿宋" w:hAnsi="仿宋" w:eastAsia="仿宋" w:cs="仿宋"/>
          <w:sz w:val="32"/>
          <w:szCs w:val="32"/>
          <w:lang w:eastAsia="zh-CN"/>
        </w:rPr>
        <w:t>计划投资</w:t>
      </w:r>
      <w:r>
        <w:rPr>
          <w:rFonts w:hint="eastAsia" w:ascii="仿宋" w:hAnsi="仿宋" w:eastAsia="仿宋" w:cs="仿宋"/>
          <w:sz w:val="32"/>
          <w:szCs w:val="32"/>
          <w:lang w:val="en-US" w:eastAsia="zh-CN"/>
        </w:rPr>
        <w:t>7000万元在各苏木镇实施生活垃圾无害化处理工程</w:t>
      </w:r>
      <w:r>
        <w:rPr>
          <w:rFonts w:hint="eastAsia" w:ascii="仿宋" w:hAnsi="仿宋" w:eastAsia="仿宋" w:cs="仿宋"/>
          <w:sz w:val="32"/>
          <w:szCs w:val="32"/>
        </w:rPr>
        <w:t>。</w:t>
      </w:r>
      <w:r>
        <w:rPr>
          <w:rFonts w:hint="eastAsia" w:ascii="仿宋" w:hAnsi="仿宋" w:eastAsia="仿宋" w:cs="仿宋"/>
          <w:sz w:val="32"/>
          <w:szCs w:val="32"/>
          <w:lang w:eastAsia="zh-CN"/>
        </w:rPr>
        <w:t>实施</w:t>
      </w:r>
      <w:r>
        <w:rPr>
          <w:rFonts w:hint="eastAsia" w:ascii="仿宋" w:hAnsi="仿宋" w:eastAsia="仿宋" w:cs="仿宋"/>
          <w:sz w:val="32"/>
          <w:szCs w:val="32"/>
          <w:lang w:val="en-US" w:eastAsia="zh-CN"/>
        </w:rPr>
        <w:t>30座公厕旱改水工程，</w:t>
      </w:r>
      <w:r>
        <w:rPr>
          <w:rFonts w:hint="eastAsia" w:ascii="仿宋" w:hAnsi="仿宋" w:eastAsia="仿宋" w:cs="仿宋"/>
          <w:sz w:val="32"/>
          <w:szCs w:val="32"/>
        </w:rPr>
        <w:t>实施园林景观提升工程，</w:t>
      </w:r>
      <w:r>
        <w:rPr>
          <w:rFonts w:hint="eastAsia" w:ascii="仿宋" w:hAnsi="仿宋" w:eastAsia="仿宋" w:cs="仿宋"/>
          <w:sz w:val="32"/>
          <w:szCs w:val="32"/>
          <w:lang w:val="en-US" w:eastAsia="zh-CN"/>
        </w:rPr>
        <w:t>对红旗北街、乡企大街东延伸段、东兴大街等道路两侧进行绿化，完成绿化面积8万平方米；继续对林海公园、滨河西路700亩绿地的绿化、硬化及节点景观改造进行提档升级。</w:t>
      </w:r>
      <w:r>
        <w:rPr>
          <w:rFonts w:hint="eastAsia" w:ascii="仿宋" w:hAnsi="仿宋" w:eastAsia="仿宋" w:cs="仿宋"/>
          <w:sz w:val="32"/>
          <w:szCs w:val="32"/>
          <w:lang w:eastAsia="zh-CN"/>
        </w:rPr>
        <w:t>改造</w:t>
      </w:r>
      <w:r>
        <w:rPr>
          <w:rFonts w:hint="eastAsia" w:ascii="仿宋" w:hAnsi="仿宋" w:eastAsia="仿宋" w:cs="仿宋"/>
          <w:sz w:val="32"/>
          <w:szCs w:val="32"/>
        </w:rPr>
        <w:t>老旧小区11万平方米，切实改善旧城区面貌和群众的居住条件。</w:t>
      </w:r>
    </w:p>
    <w:p>
      <w:pPr>
        <w:keepNext w:val="0"/>
        <w:keepLines w:val="0"/>
        <w:pageBreakBefore w:val="0"/>
        <w:numPr>
          <w:ilvl w:val="0"/>
          <w:numId w:val="0"/>
        </w:numPr>
        <w:kinsoku/>
        <w:wordWrap/>
        <w:overflowPunct/>
        <w:autoSpaceDE/>
        <w:bidi w:val="0"/>
        <w:spacing w:line="540" w:lineRule="exact"/>
        <w:ind w:left="0" w:leftChars="0"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sz w:val="32"/>
          <w:szCs w:val="32"/>
          <w:lang w:eastAsia="zh-CN"/>
        </w:rPr>
        <w:t>二是加大</w:t>
      </w:r>
      <w:r>
        <w:rPr>
          <w:rFonts w:hint="eastAsia" w:ascii="仿宋" w:hAnsi="仿宋" w:eastAsia="仿宋" w:cs="仿宋"/>
          <w:b/>
          <w:bCs/>
          <w:color w:val="000000"/>
          <w:sz w:val="32"/>
          <w:szCs w:val="32"/>
          <w:lang w:eastAsia="zh-CN"/>
        </w:rPr>
        <w:t>棚户区改造力度</w:t>
      </w:r>
      <w:r>
        <w:rPr>
          <w:rFonts w:hint="eastAsia" w:ascii="仿宋" w:hAnsi="仿宋" w:eastAsia="仿宋" w:cs="仿宋"/>
          <w:b/>
          <w:bCs/>
          <w:color w:val="000000"/>
          <w:sz w:val="32"/>
          <w:szCs w:val="32"/>
        </w:rPr>
        <w:t>。</w:t>
      </w:r>
      <w:r>
        <w:rPr>
          <w:rFonts w:hint="eastAsia" w:ascii="仿宋" w:hAnsi="仿宋" w:eastAsia="仿宋" w:cs="仿宋"/>
          <w:sz w:val="32"/>
          <w:szCs w:val="32"/>
          <w:lang w:val="en-US" w:eastAsia="zh-CN"/>
        </w:rPr>
        <w:t>加快棚改回迁安置住房建设，计划实施六中北侧、西纸小区北区两个平房区综合整治项目共598户，</w:t>
      </w:r>
      <w:r>
        <w:rPr>
          <w:rFonts w:hint="eastAsia" w:ascii="仿宋" w:hAnsi="仿宋" w:eastAsia="仿宋" w:cs="仿宋"/>
          <w:sz w:val="32"/>
          <w:szCs w:val="32"/>
        </w:rPr>
        <w:t>启动包兰铁路沿线棚户区改造，完成滨河一期、滨河二期、东环路棚户区房屋拆除工作，年内建成易地安置回迁房620套，</w:t>
      </w:r>
      <w:r>
        <w:rPr>
          <w:rFonts w:hint="eastAsia" w:ascii="仿宋" w:hAnsi="仿宋" w:eastAsia="仿宋" w:cs="仿宋"/>
          <w:color w:val="000000"/>
          <w:sz w:val="32"/>
          <w:szCs w:val="32"/>
          <w:lang w:val="en-US" w:eastAsia="zh-CN"/>
        </w:rPr>
        <w:t>加快保障性住房建设进度，提高分配入住率。</w:t>
      </w:r>
    </w:p>
    <w:p>
      <w:pPr>
        <w:keepNext w:val="0"/>
        <w:keepLines w:val="0"/>
        <w:pageBreakBefore w:val="0"/>
        <w:widowControl w:val="0"/>
        <w:kinsoku/>
        <w:wordWrap/>
        <w:overflowPunct/>
        <w:autoSpaceDE/>
        <w:bidi w:val="0"/>
        <w:spacing w:line="540" w:lineRule="exact"/>
        <w:ind w:left="0" w:leftChars="0" w:firstLine="643" w:firstLineChars="200"/>
        <w:rPr>
          <w:rFonts w:hint="eastAsia" w:ascii="仿宋" w:hAnsi="仿宋" w:eastAsia="仿宋" w:cs="仿宋"/>
          <w:spacing w:val="6"/>
          <w:sz w:val="32"/>
        </w:rPr>
      </w:pPr>
      <w:r>
        <w:rPr>
          <w:rFonts w:hint="eastAsia" w:ascii="仿宋" w:hAnsi="仿宋" w:eastAsia="仿宋" w:cs="仿宋"/>
          <w:b/>
          <w:bCs w:val="0"/>
          <w:sz w:val="32"/>
          <w:szCs w:val="32"/>
          <w:lang w:eastAsia="zh-CN"/>
        </w:rPr>
        <w:t>三是</w:t>
      </w:r>
      <w:r>
        <w:rPr>
          <w:rFonts w:hint="eastAsia" w:ascii="仿宋" w:hAnsi="仿宋" w:eastAsia="仿宋" w:cs="仿宋"/>
          <w:b/>
          <w:bCs w:val="0"/>
          <w:sz w:val="32"/>
        </w:rPr>
        <w:t>加大基础设施建设力度</w:t>
      </w:r>
      <w:r>
        <w:rPr>
          <w:rFonts w:hint="eastAsia" w:ascii="仿宋" w:hAnsi="仿宋" w:eastAsia="仿宋" w:cs="仿宋"/>
          <w:b/>
          <w:bCs w:val="0"/>
          <w:sz w:val="32"/>
          <w:lang w:eastAsia="zh-CN"/>
        </w:rPr>
        <w:t>。</w:t>
      </w:r>
      <w:r>
        <w:rPr>
          <w:rFonts w:hint="eastAsia" w:ascii="仿宋" w:hAnsi="仿宋" w:eastAsia="仿宋" w:cs="仿宋"/>
          <w:sz w:val="32"/>
        </w:rPr>
        <w:t>启动西佘线和311、215省道改建工程，改造提升农村公路80公里，完成农村电网改造669公里。全年完成水利投资1.2亿元，实施苏计沟防</w:t>
      </w:r>
      <w:r>
        <w:rPr>
          <w:rFonts w:hint="eastAsia" w:ascii="仿宋" w:hAnsi="仿宋" w:eastAsia="仿宋" w:cs="仿宋"/>
          <w:spacing w:val="6"/>
          <w:sz w:val="32"/>
        </w:rPr>
        <w:t>洪、灌区续建配套、节水改造和农牧区安全饮水提质增效工程。</w:t>
      </w:r>
    </w:p>
    <w:p>
      <w:pPr>
        <w:keepNext w:val="0"/>
        <w:keepLines w:val="0"/>
        <w:pageBreakBefore w:val="0"/>
        <w:numPr>
          <w:ilvl w:val="0"/>
          <w:numId w:val="0"/>
        </w:numPr>
        <w:kinsoku/>
        <w:wordWrap/>
        <w:overflowPunct/>
        <w:autoSpaceDE/>
        <w:bidi w:val="0"/>
        <w:spacing w:line="540" w:lineRule="exact"/>
        <w:ind w:left="0" w:leftChars="0"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sz w:val="32"/>
          <w:szCs w:val="32"/>
          <w:lang w:eastAsia="zh-CN"/>
        </w:rPr>
        <w:t>四是全力抓好</w:t>
      </w:r>
      <w:r>
        <w:rPr>
          <w:rFonts w:hint="eastAsia" w:ascii="仿宋" w:hAnsi="仿宋" w:eastAsia="仿宋" w:cs="仿宋"/>
          <w:b/>
          <w:bCs/>
          <w:color w:val="000000"/>
          <w:sz w:val="32"/>
          <w:szCs w:val="32"/>
        </w:rPr>
        <w:t>村镇建设。</w:t>
      </w:r>
      <w:r>
        <w:rPr>
          <w:rFonts w:hint="eastAsia" w:ascii="仿宋" w:hAnsi="仿宋" w:eastAsia="仿宋" w:cs="仿宋"/>
          <w:color w:val="000000" w:themeColor="text1"/>
          <w:sz w:val="32"/>
          <w:szCs w:val="32"/>
          <w:lang w:val="en-US" w:eastAsia="zh-CN"/>
          <w14:textFill>
            <w14:solidFill>
              <w14:schemeClr w14:val="tx1"/>
            </w14:solidFill>
          </w14:textFill>
        </w:rPr>
        <w:t>抓好</w:t>
      </w:r>
      <w:r>
        <w:rPr>
          <w:rFonts w:hint="eastAsia" w:ascii="仿宋" w:hAnsi="仿宋" w:eastAsia="仿宋" w:cs="仿宋"/>
          <w:color w:val="000000"/>
          <w:sz w:val="32"/>
          <w:szCs w:val="32"/>
          <w:lang w:val="en-US" w:eastAsia="zh-CN"/>
        </w:rPr>
        <w:t>重点镇的建设和管理，进一步配套完善道路硬化、给排水、供热、照明、绿化等基础设施建设，提升绿化美化水平，打造特色宜居集镇。全力推进农村牧区危房改</w:t>
      </w:r>
      <w:r>
        <w:rPr>
          <w:rFonts w:hint="eastAsia" w:ascii="仿宋" w:hAnsi="仿宋" w:eastAsia="仿宋" w:cs="仿宋"/>
          <w:color w:val="000000" w:themeColor="text1"/>
          <w:sz w:val="32"/>
          <w:szCs w:val="32"/>
          <w:lang w:val="en-US" w:eastAsia="zh-CN"/>
          <w14:textFill>
            <w14:solidFill>
              <w14:schemeClr w14:val="tx1"/>
            </w14:solidFill>
          </w14:textFill>
        </w:rPr>
        <w:t>造加快实施</w:t>
      </w:r>
      <w:r>
        <w:rPr>
          <w:rFonts w:hint="eastAsia" w:ascii="仿宋" w:hAnsi="仿宋" w:eastAsia="仿宋" w:cs="仿宋"/>
          <w:color w:val="000000"/>
          <w:sz w:val="32"/>
          <w:szCs w:val="32"/>
          <w:lang w:val="en-US" w:eastAsia="zh-CN"/>
        </w:rPr>
        <w:t>。</w:t>
      </w:r>
      <w:r>
        <w:rPr>
          <w:rFonts w:hint="eastAsia" w:ascii="仿宋" w:hAnsi="仿宋" w:eastAsia="仿宋" w:cs="仿宋"/>
          <w:sz w:val="32"/>
          <w:szCs w:val="32"/>
          <w:lang w:val="en-US" w:eastAsia="zh-CN"/>
        </w:rPr>
        <w:t>争取2018年在我旗逐步推行“土改砖”试点工作，</w:t>
      </w:r>
      <w:r>
        <w:rPr>
          <w:rFonts w:hint="eastAsia" w:ascii="仿宋" w:hAnsi="仿宋" w:eastAsia="仿宋" w:cs="仿宋"/>
          <w:color w:val="000000"/>
          <w:sz w:val="32"/>
          <w:szCs w:val="32"/>
          <w:lang w:val="en-US" w:eastAsia="zh-CN"/>
        </w:rPr>
        <w:t xml:space="preserve">以环境整治、生活垃圾、污水处理作为村庄整治的主要内容，建设一批美丽宜居乡村和特色景观旅游名镇。 </w:t>
      </w:r>
    </w:p>
    <w:p>
      <w:pPr>
        <w:keepNext w:val="0"/>
        <w:keepLines w:val="0"/>
        <w:pageBreakBefore w:val="0"/>
        <w:kinsoku/>
        <w:wordWrap/>
        <w:overflowPunct/>
        <w:autoSpaceDE/>
        <w:bidi w:val="0"/>
        <w:spacing w:line="540" w:lineRule="exact"/>
        <w:ind w:firstLine="643" w:firstLineChars="200"/>
        <w:jc w:val="both"/>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（四）加大生态环保力度，增强持续发展能力</w:t>
      </w:r>
    </w:p>
    <w:p>
      <w:pPr>
        <w:keepNext w:val="0"/>
        <w:keepLines w:val="0"/>
        <w:pageBreakBefore w:val="0"/>
        <w:kinsoku/>
        <w:wordWrap/>
        <w:overflowPunct/>
        <w:autoSpaceDE/>
        <w:bidi w:val="0"/>
        <w:spacing w:line="540" w:lineRule="exact"/>
        <w:ind w:left="0" w:leftChars="0" w:firstLine="636" w:firstLineChars="198"/>
        <w:jc w:val="both"/>
        <w:rPr>
          <w:rFonts w:hint="eastAsia" w:ascii="仿宋" w:hAnsi="仿宋" w:eastAsia="仿宋" w:cs="仿宋"/>
          <w:sz w:val="32"/>
          <w:szCs w:val="32"/>
        </w:rPr>
      </w:pPr>
      <w:r>
        <w:rPr>
          <w:rFonts w:hint="eastAsia" w:ascii="仿宋" w:hAnsi="仿宋" w:eastAsia="仿宋" w:cs="仿宋"/>
          <w:b/>
          <w:sz w:val="32"/>
          <w:szCs w:val="32"/>
        </w:rPr>
        <w:t>一是认真实施生态保护工程。</w:t>
      </w:r>
      <w:r>
        <w:rPr>
          <w:rFonts w:hint="eastAsia" w:ascii="仿宋" w:hAnsi="仿宋" w:eastAsia="仿宋" w:cs="仿宋"/>
          <w:color w:val="000000"/>
          <w:sz w:val="32"/>
          <w:szCs w:val="32"/>
        </w:rPr>
        <w:t>抓好京津风沙源治理</w:t>
      </w:r>
      <w:r>
        <w:rPr>
          <w:rFonts w:hint="eastAsia" w:ascii="仿宋" w:hAnsi="仿宋" w:eastAsia="仿宋" w:cs="仿宋"/>
          <w:color w:val="000000"/>
          <w:sz w:val="32"/>
          <w:szCs w:val="32"/>
          <w:lang w:eastAsia="zh-CN"/>
        </w:rPr>
        <w:t>二期</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重点区域绿化</w:t>
      </w:r>
      <w:r>
        <w:rPr>
          <w:rFonts w:hint="eastAsia" w:ascii="仿宋" w:hAnsi="仿宋" w:eastAsia="仿宋" w:cs="仿宋"/>
          <w:color w:val="000000"/>
          <w:sz w:val="32"/>
          <w:szCs w:val="32"/>
        </w:rPr>
        <w:t>等工程，完成林业生态建设</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万亩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落实好新一轮草原生态补奖政策，实施禁牧休牧轮牧和草畜平衡。</w:t>
      </w:r>
      <w:r>
        <w:rPr>
          <w:rFonts w:hint="eastAsia" w:ascii="仿宋" w:hAnsi="仿宋" w:eastAsia="仿宋" w:cs="仿宋"/>
          <w:sz w:val="32"/>
          <w:szCs w:val="32"/>
        </w:rPr>
        <w:t>全面清理乌梁素海和乌拉山自然保护区采矿权、探矿权，年内完成刁人沟等40处地质环境治理和5处尾矿库治理工程。加大水资源保护力度，完成饮用水源地防护设施建设，启动实施额尔登布拉格工业供水二期工程，加快推进城镇污水处理厂提标、扩容和中水回用工程，实现稳定运行、达标排放。</w:t>
      </w:r>
    </w:p>
    <w:p>
      <w:pPr>
        <w:keepNext w:val="0"/>
        <w:keepLines w:val="0"/>
        <w:pageBreakBefore w:val="0"/>
        <w:kinsoku/>
        <w:wordWrap/>
        <w:overflowPunct/>
        <w:autoSpaceDE/>
        <w:bidi w:val="0"/>
        <w:spacing w:line="540" w:lineRule="exact"/>
        <w:ind w:left="0" w:leftChars="0" w:firstLine="636" w:firstLineChars="198"/>
        <w:jc w:val="both"/>
        <w:rPr>
          <w:rFonts w:hint="eastAsia" w:ascii="仿宋" w:hAnsi="仿宋" w:eastAsia="仿宋" w:cs="仿宋"/>
          <w:color w:val="000000"/>
          <w:sz w:val="32"/>
          <w:szCs w:val="32"/>
          <w:lang w:eastAsia="zh-CN"/>
        </w:rPr>
      </w:pPr>
      <w:r>
        <w:rPr>
          <w:rFonts w:hint="eastAsia" w:ascii="仿宋" w:hAnsi="仿宋" w:eastAsia="仿宋" w:cs="仿宋"/>
          <w:b/>
          <w:sz w:val="32"/>
          <w:szCs w:val="32"/>
        </w:rPr>
        <w:t>二是全面推进环境治理工程</w:t>
      </w:r>
      <w:r>
        <w:rPr>
          <w:rFonts w:hint="eastAsia" w:ascii="仿宋" w:hAnsi="仿宋" w:eastAsia="仿宋" w:cs="仿宋"/>
          <w:b/>
          <w:sz w:val="32"/>
          <w:szCs w:val="32"/>
          <w:lang w:eastAsia="zh-CN"/>
        </w:rPr>
        <w:t>，扎实做好节能减排工作。</w:t>
      </w:r>
      <w:r>
        <w:rPr>
          <w:rFonts w:hint="eastAsia" w:ascii="仿宋" w:hAnsi="仿宋" w:eastAsia="仿宋" w:cs="仿宋"/>
          <w:color w:val="000000"/>
          <w:sz w:val="32"/>
          <w:szCs w:val="32"/>
        </w:rPr>
        <w:t>继续实施大气污染防治工程</w:t>
      </w:r>
      <w:r>
        <w:rPr>
          <w:rFonts w:hint="eastAsia" w:ascii="仿宋" w:hAnsi="仿宋" w:eastAsia="仿宋" w:cs="仿宋"/>
          <w:color w:val="000000"/>
          <w:sz w:val="32"/>
          <w:szCs w:val="32"/>
          <w:lang w:eastAsia="zh-CN"/>
        </w:rPr>
        <w:t>，切实</w:t>
      </w:r>
      <w:r>
        <w:rPr>
          <w:rFonts w:hint="eastAsia" w:ascii="仿宋" w:hAnsi="仿宋" w:eastAsia="仿宋" w:cs="仿宋"/>
          <w:color w:val="000000"/>
          <w:sz w:val="32"/>
          <w:szCs w:val="32"/>
        </w:rPr>
        <w:t>抓好锅炉提标改造和重点行业的烟粉尘治理，</w:t>
      </w:r>
      <w:r>
        <w:rPr>
          <w:rFonts w:hint="eastAsia" w:ascii="仿宋" w:hAnsi="仿宋" w:eastAsia="仿宋" w:cs="仿宋"/>
          <w:sz w:val="32"/>
          <w:szCs w:val="32"/>
        </w:rPr>
        <w:t>对重点减排企业加强监督管理，加大重点行业、重点企业清洁化生产改造工作，大力推进农村环境综合整治和饮用水水源地规范化建设工作，</w:t>
      </w:r>
      <w:r>
        <w:rPr>
          <w:rFonts w:hint="eastAsia" w:ascii="仿宋" w:hAnsi="仿宋" w:eastAsia="仿宋" w:cs="仿宋"/>
          <w:color w:val="000000"/>
          <w:sz w:val="32"/>
          <w:szCs w:val="32"/>
        </w:rPr>
        <w:t>确保各项治污减排工程正常稳定运行，形成有效削减量。</w:t>
      </w:r>
    </w:p>
    <w:p>
      <w:pPr>
        <w:pStyle w:val="4"/>
        <w:keepNext w:val="0"/>
        <w:keepLines w:val="0"/>
        <w:pageBreakBefore w:val="0"/>
        <w:shd w:val="clear" w:color="auto" w:fill="FFFFFF"/>
        <w:kinsoku/>
        <w:wordWrap/>
        <w:overflowPunct/>
        <w:autoSpaceDE/>
        <w:bidi w:val="0"/>
        <w:spacing w:before="0" w:beforeAutospacing="0" w:after="0" w:afterAutospacing="0" w:line="540" w:lineRule="exact"/>
        <w:ind w:firstLine="643" w:firstLineChars="20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（五）努力保障和改善民生，促进社会事业全面发展</w:t>
      </w:r>
    </w:p>
    <w:p>
      <w:pPr>
        <w:pStyle w:val="8"/>
        <w:keepNext w:val="0"/>
        <w:keepLines w:val="0"/>
        <w:pageBreakBefore w:val="0"/>
        <w:kinsoku/>
        <w:wordWrap/>
        <w:overflowPunct/>
        <w:autoSpaceDE/>
        <w:bidi w:val="0"/>
        <w:spacing w:line="540" w:lineRule="exact"/>
        <w:ind w:left="0" w:leftChars="0" w:firstLine="643" w:firstLineChars="200"/>
        <w:jc w:val="both"/>
        <w:rPr>
          <w:rFonts w:hint="eastAsia" w:ascii="仿宋" w:hAnsi="仿宋" w:eastAsia="仿宋" w:cs="仿宋"/>
          <w:color w:val="000000"/>
          <w:sz w:val="32"/>
          <w:szCs w:val="32"/>
        </w:rPr>
      </w:pPr>
      <w:r>
        <w:rPr>
          <w:rFonts w:hint="eastAsia" w:ascii="仿宋" w:hAnsi="仿宋" w:eastAsia="仿宋" w:cs="仿宋"/>
          <w:b/>
          <w:sz w:val="32"/>
          <w:szCs w:val="32"/>
        </w:rPr>
        <w:t>一是做好就业和社会保障工作。</w:t>
      </w:r>
      <w:r>
        <w:rPr>
          <w:rFonts w:hint="eastAsia" w:ascii="仿宋" w:hAnsi="仿宋" w:eastAsia="仿宋" w:cs="仿宋"/>
          <w:b w:val="0"/>
          <w:bCs/>
          <w:sz w:val="32"/>
          <w:szCs w:val="32"/>
          <w:lang w:eastAsia="zh-CN"/>
        </w:rPr>
        <w:t>积极实施就业政策，多渠道开发就业岗位，预计年内</w:t>
      </w:r>
      <w:r>
        <w:rPr>
          <w:rFonts w:hint="eastAsia" w:ascii="仿宋" w:hAnsi="仿宋" w:eastAsia="仿宋" w:cs="仿宋"/>
          <w:sz w:val="32"/>
        </w:rPr>
        <w:t>发放创业贷款1300万元，完成职业技能培训3000人（次），新增城镇就业1700人，农牧民转移就业2.6万人（次）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认真落实“六个精准”扶贫政策，大力实施“五个一批”脱贫攻坚行动计划，确保贫困人口稳定脱贫。按照不低于</w:t>
      </w:r>
      <w:r>
        <w:rPr>
          <w:rFonts w:hint="eastAsia" w:ascii="仿宋" w:hAnsi="仿宋" w:eastAsia="仿宋" w:cs="仿宋"/>
          <w:color w:val="000000"/>
          <w:sz w:val="32"/>
          <w:szCs w:val="32"/>
          <w:lang w:eastAsia="zh-CN"/>
        </w:rPr>
        <w:t>自治区下达我旗</w:t>
      </w:r>
      <w:r>
        <w:rPr>
          <w:rFonts w:hint="eastAsia" w:ascii="仿宋" w:hAnsi="仿宋" w:eastAsia="仿宋" w:cs="仿宋"/>
          <w:color w:val="000000"/>
          <w:sz w:val="32"/>
          <w:szCs w:val="32"/>
        </w:rPr>
        <w:t>城乡低保保障</w:t>
      </w:r>
      <w:r>
        <w:rPr>
          <w:rFonts w:hint="eastAsia" w:ascii="仿宋" w:hAnsi="仿宋" w:eastAsia="仿宋" w:cs="仿宋"/>
          <w:color w:val="000000"/>
          <w:sz w:val="32"/>
          <w:szCs w:val="32"/>
          <w:lang w:eastAsia="zh-CN"/>
        </w:rPr>
        <w:t>标准</w:t>
      </w:r>
      <w:r>
        <w:rPr>
          <w:rFonts w:hint="eastAsia" w:ascii="仿宋" w:hAnsi="仿宋" w:eastAsia="仿宋" w:cs="仿宋"/>
          <w:color w:val="000000"/>
          <w:sz w:val="32"/>
          <w:szCs w:val="32"/>
        </w:rPr>
        <w:t>增幅，进一步提高城乡低保保障标准，</w:t>
      </w:r>
      <w:r>
        <w:rPr>
          <w:rFonts w:hint="eastAsia" w:ascii="仿宋" w:hAnsi="仿宋" w:eastAsia="仿宋" w:cs="仿宋"/>
          <w:color w:val="000000"/>
          <w:sz w:val="32"/>
          <w:szCs w:val="32"/>
          <w:lang w:eastAsia="zh-CN"/>
        </w:rPr>
        <w:t>有效保障低保群众的基本生活</w:t>
      </w:r>
      <w:r>
        <w:rPr>
          <w:rFonts w:hint="eastAsia" w:ascii="仿宋" w:hAnsi="仿宋" w:eastAsia="仿宋" w:cs="仿宋"/>
          <w:color w:val="000000"/>
          <w:sz w:val="32"/>
          <w:szCs w:val="32"/>
        </w:rPr>
        <w:t>。加强建档立卡贫困人口社会保障兜底工作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新增贫困农牧民纳入低保范围，落实对特困供养人员100%参合参保政策。</w:t>
      </w:r>
    </w:p>
    <w:p>
      <w:pPr>
        <w:keepNext w:val="0"/>
        <w:keepLines w:val="0"/>
        <w:pageBreakBefore w:val="0"/>
        <w:widowControl w:val="0"/>
        <w:kinsoku/>
        <w:wordWrap/>
        <w:overflowPunct/>
        <w:autoSpaceDE/>
        <w:bidi w:val="0"/>
        <w:spacing w:line="540" w:lineRule="exact"/>
        <w:ind w:left="0" w:leftChars="0" w:firstLine="643" w:firstLineChars="200"/>
        <w:rPr>
          <w:rFonts w:hint="eastAsia" w:ascii="仿宋" w:hAnsi="仿宋" w:eastAsia="仿宋" w:cs="仿宋"/>
          <w:sz w:val="32"/>
          <w:szCs w:val="32"/>
        </w:rPr>
      </w:pPr>
      <w:r>
        <w:rPr>
          <w:rFonts w:hint="eastAsia" w:ascii="仿宋" w:hAnsi="仿宋" w:eastAsia="仿宋" w:cs="仿宋"/>
          <w:b/>
          <w:sz w:val="32"/>
          <w:szCs w:val="32"/>
        </w:rPr>
        <w:t>二是促进社会事业全面发展。</w:t>
      </w:r>
      <w:r>
        <w:rPr>
          <w:rFonts w:hint="eastAsia" w:ascii="仿宋" w:hAnsi="仿宋" w:eastAsia="仿宋" w:cs="仿宋"/>
          <w:b/>
          <w:color w:val="000000"/>
          <w:sz w:val="32"/>
          <w:szCs w:val="32"/>
          <w:lang w:val="en-US" w:eastAsia="zh-CN"/>
        </w:rPr>
        <w:t>教育方面，</w:t>
      </w:r>
      <w:r>
        <w:rPr>
          <w:rFonts w:hint="eastAsia" w:ascii="仿宋" w:hAnsi="仿宋" w:eastAsia="仿宋" w:cs="仿宋"/>
          <w:color w:val="000000"/>
          <w:sz w:val="32"/>
          <w:szCs w:val="32"/>
          <w:lang w:val="en-US" w:eastAsia="zh-CN"/>
        </w:rPr>
        <w:t>加快普及学前教育，大力发展高中和职业教育，全面提高教学质量，推动乌拉特前旗第一中学体育馆开工建设。</w:t>
      </w:r>
      <w:r>
        <w:rPr>
          <w:rFonts w:hint="eastAsia" w:ascii="仿宋" w:hAnsi="仿宋" w:eastAsia="仿宋" w:cs="仿宋"/>
          <w:b/>
          <w:color w:val="000000"/>
          <w:sz w:val="32"/>
          <w:szCs w:val="32"/>
          <w:lang w:val="en-US" w:eastAsia="zh-CN"/>
        </w:rPr>
        <w:t>卫生方面，</w:t>
      </w:r>
      <w:r>
        <w:rPr>
          <w:rFonts w:hint="eastAsia" w:ascii="仿宋" w:hAnsi="仿宋" w:eastAsia="仿宋" w:cs="仿宋"/>
          <w:color w:val="000000"/>
          <w:sz w:val="32"/>
          <w:szCs w:val="32"/>
          <w:lang w:val="en-US" w:eastAsia="zh-CN"/>
        </w:rPr>
        <w:t>全面推进公立医院综合改革，加快建立疾病应急救助制度，完善基本药物采购、配送和管理制度。继续开展改善医疗服务行动计划，</w:t>
      </w:r>
      <w:r>
        <w:rPr>
          <w:rFonts w:hint="eastAsia" w:ascii="仿宋" w:hAnsi="仿宋" w:eastAsia="仿宋" w:cs="仿宋"/>
          <w:sz w:val="32"/>
          <w:szCs w:val="32"/>
        </w:rPr>
        <w:t>推进预约诊疗服务、改善住院服务流程、注重医学人文关怀、妥善化解医疗纠纷等10个项目35项指标工作</w:t>
      </w:r>
      <w:r>
        <w:rPr>
          <w:rFonts w:hint="eastAsia" w:ascii="仿宋" w:hAnsi="仿宋" w:eastAsia="仿宋" w:cs="仿宋"/>
          <w:sz w:val="32"/>
          <w:szCs w:val="32"/>
          <w:lang w:eastAsia="zh-CN"/>
        </w:rPr>
        <w:t>；</w:t>
      </w:r>
      <w:r>
        <w:rPr>
          <w:rFonts w:hint="eastAsia" w:ascii="仿宋" w:hAnsi="仿宋" w:eastAsia="仿宋" w:cs="仿宋"/>
          <w:sz w:val="32"/>
          <w:szCs w:val="32"/>
        </w:rPr>
        <w:t>加强城乡医疗卫生服务体系建设，争取启动白彦花、大佘太等3所基层卫生院和东风社区、北环社区卫生服务中心建设，完成妇幼保健医院搬迁工作，启用疾控中心综合化验楼，进一步提高医疗服务水平。</w:t>
      </w:r>
      <w:r>
        <w:rPr>
          <w:rFonts w:hint="eastAsia" w:ascii="仿宋" w:hAnsi="仿宋" w:eastAsia="仿宋" w:cs="仿宋"/>
          <w:b/>
          <w:color w:val="000000"/>
          <w:sz w:val="32"/>
          <w:szCs w:val="32"/>
          <w:lang w:val="en-US" w:eastAsia="zh-CN"/>
        </w:rPr>
        <w:t>文体方面，</w:t>
      </w:r>
      <w:r>
        <w:rPr>
          <w:rFonts w:hint="eastAsia" w:ascii="仿宋" w:hAnsi="仿宋" w:eastAsia="仿宋" w:cs="仿宋"/>
          <w:sz w:val="32"/>
          <w:szCs w:val="32"/>
        </w:rPr>
        <w:t>加快文体事业发展，完成体育文化产业园区主体工程，实行文化馆、图书馆、博物馆、科技馆等文体设施免</w:t>
      </w:r>
      <w:bookmarkStart w:id="0" w:name="_GoBack"/>
      <w:bookmarkEnd w:id="0"/>
      <w:r>
        <w:rPr>
          <w:rFonts w:hint="eastAsia" w:ascii="仿宋" w:hAnsi="仿宋" w:eastAsia="仿宋" w:cs="仿宋"/>
          <w:sz w:val="32"/>
          <w:szCs w:val="32"/>
        </w:rPr>
        <w:t>费对外开放，让全民健身、全民阅读蔚然成风。加强档案管理和信息化建设，完成档案局整体搬迁工作。逐步改善广播电视基础设施，完成5个地面数字发射站建设，实现农牧区广播电视信号全覆盖。</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highlight w:val="none"/>
          <w:shd w:val="clear" w:color="auto" w:fill="auto"/>
        </w:rPr>
      </w:pPr>
      <w:r>
        <w:rPr>
          <w:rFonts w:hint="eastAsia" w:ascii="黑体" w:hAnsi="黑体" w:eastAsia="黑体" w:cs="黑体"/>
          <w:b/>
          <w:bCs/>
          <w:sz w:val="32"/>
          <w:szCs w:val="32"/>
          <w:lang w:val="en-US" w:eastAsia="zh-CN"/>
        </w:rPr>
        <w:t>各位代表！</w:t>
      </w:r>
      <w:r>
        <w:rPr>
          <w:rFonts w:hint="eastAsia" w:ascii="仿宋" w:hAnsi="仿宋" w:eastAsia="仿宋" w:cs="仿宋"/>
          <w:sz w:val="32"/>
          <w:szCs w:val="32"/>
          <w:u w:val="none"/>
          <w:lang w:val="en-US" w:eastAsia="zh-CN"/>
        </w:rPr>
        <w:t>当前我旗正处于谋求转型突破、实现跨越式发展的关键时期，面对诸多的困难和挑战，</w:t>
      </w:r>
      <w:r>
        <w:rPr>
          <w:rFonts w:hint="eastAsia" w:ascii="仿宋" w:hAnsi="仿宋" w:eastAsia="仿宋" w:cs="仿宋"/>
          <w:sz w:val="32"/>
          <w:szCs w:val="32"/>
          <w:lang w:val="en-US" w:eastAsia="zh-CN"/>
        </w:rPr>
        <w:t>完成2018年的工作目标，任务艰巨、意义重大。</w:t>
      </w:r>
      <w:r>
        <w:rPr>
          <w:rFonts w:hint="eastAsia" w:ascii="仿宋" w:hAnsi="仿宋" w:eastAsia="仿宋" w:cs="仿宋"/>
          <w:color w:val="auto"/>
          <w:kern w:val="0"/>
          <w:sz w:val="32"/>
          <w:szCs w:val="32"/>
          <w:highlight w:val="none"/>
          <w:shd w:val="clear" w:color="auto" w:fill="auto"/>
        </w:rPr>
        <w:t>我们要在旗委</w:t>
      </w:r>
      <w:r>
        <w:rPr>
          <w:rFonts w:hint="eastAsia" w:ascii="仿宋" w:hAnsi="仿宋" w:eastAsia="仿宋" w:cs="仿宋"/>
          <w:color w:val="auto"/>
          <w:kern w:val="0"/>
          <w:sz w:val="32"/>
          <w:szCs w:val="32"/>
          <w:highlight w:val="none"/>
          <w:shd w:val="clear" w:color="auto" w:fill="auto"/>
          <w:lang w:eastAsia="zh-CN"/>
        </w:rPr>
        <w:t>、政府</w:t>
      </w:r>
      <w:r>
        <w:rPr>
          <w:rFonts w:hint="eastAsia" w:ascii="仿宋" w:hAnsi="仿宋" w:eastAsia="仿宋" w:cs="仿宋"/>
          <w:color w:val="auto"/>
          <w:kern w:val="0"/>
          <w:sz w:val="32"/>
          <w:szCs w:val="32"/>
          <w:highlight w:val="none"/>
          <w:shd w:val="clear" w:color="auto" w:fill="auto"/>
        </w:rPr>
        <w:t>的正确领导下，</w:t>
      </w:r>
      <w:r>
        <w:rPr>
          <w:rFonts w:hint="eastAsia" w:ascii="仿宋" w:hAnsi="仿宋" w:eastAsia="仿宋" w:cs="仿宋"/>
          <w:color w:val="auto"/>
          <w:kern w:val="0"/>
          <w:sz w:val="32"/>
          <w:szCs w:val="32"/>
          <w:highlight w:val="none"/>
          <w:shd w:val="clear" w:color="auto" w:fill="auto"/>
          <w:lang w:eastAsia="zh-CN"/>
        </w:rPr>
        <w:t>自觉接受旗人大依法监督和政协民主监督，坚定信心、抢抓机遇、创新思路，开拓进取，为</w:t>
      </w:r>
      <w:r>
        <w:rPr>
          <w:rFonts w:hint="eastAsia" w:ascii="仿宋" w:hAnsi="仿宋" w:eastAsia="仿宋" w:cs="仿宋"/>
          <w:color w:val="auto"/>
          <w:kern w:val="0"/>
          <w:sz w:val="32"/>
          <w:szCs w:val="32"/>
          <w:highlight w:val="none"/>
          <w:shd w:val="clear" w:color="auto" w:fill="auto"/>
        </w:rPr>
        <w:t>开创我旗科学发展、和谐发展、跨越发展的新局面</w:t>
      </w:r>
      <w:r>
        <w:rPr>
          <w:rFonts w:hint="eastAsia" w:ascii="仿宋" w:hAnsi="仿宋" w:eastAsia="仿宋" w:cs="仿宋"/>
          <w:color w:val="auto"/>
          <w:kern w:val="0"/>
          <w:sz w:val="32"/>
          <w:szCs w:val="32"/>
          <w:highlight w:val="none"/>
          <w:shd w:val="clear" w:color="auto" w:fill="auto"/>
          <w:lang w:eastAsia="zh-CN"/>
        </w:rPr>
        <w:t>而努力奋斗！</w:t>
      </w:r>
    </w:p>
    <w:p>
      <w:pPr>
        <w:keepNext w:val="0"/>
        <w:keepLines w:val="0"/>
        <w:pageBreakBefore w:val="0"/>
        <w:kinsoku/>
        <w:wordWrap/>
        <w:overflowPunct/>
        <w:autoSpaceDE/>
        <w:bidi w:val="0"/>
        <w:spacing w:line="540" w:lineRule="exact"/>
        <w:ind w:left="0" w:leftChars="0"/>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Î¢ÈíÑÅºÚ Wester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Gungsuh">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GulimChe">
    <w:panose1 w:val="020B0609000101010101"/>
    <w:charset w:val="81"/>
    <w:family w:val="auto"/>
    <w:pitch w:val="default"/>
    <w:sig w:usb0="B00002AF" w:usb1="69D77CFB" w:usb2="00000030" w:usb3="00000000" w:csb0="4008009F" w:csb1="DFD70000"/>
  </w:font>
  <w:font w:name="����">
    <w:altName w:val="Courier New"/>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MT Extra">
    <w:panose1 w:val="05050102010205020202"/>
    <w:charset w:val="02"/>
    <w:family w:val="decorative"/>
    <w:pitch w:val="default"/>
    <w:sig w:usb0="8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RomanS">
    <w:altName w:val="Vrinda"/>
    <w:panose1 w:val="02000400000000000000"/>
    <w:charset w:val="00"/>
    <w:family w:val="auto"/>
    <w:pitch w:val="default"/>
    <w:sig w:usb0="00000000" w:usb1="00000000" w:usb2="00000000" w:usb3="00000000" w:csb0="000001FF" w:csb1="00000000"/>
  </w:font>
  <w:font w:name="Vrinda">
    <w:panose1 w:val="020B0502040204020203"/>
    <w:charset w:val="00"/>
    <w:family w:val="auto"/>
    <w:pitch w:val="default"/>
    <w:sig w:usb0="00010003" w:usb1="00000000" w:usb2="00000000" w:usb3="00000000" w:csb0="00000001"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PMingLiU">
    <w:panose1 w:val="02020500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10022FF" w:usb1="C000E47F" w:usb2="00000029" w:usb3="00000000" w:csb0="200001DF" w:csb1="20000000"/>
  </w:font>
  <w:font w:name="瀹嬩綋">
    <w:altName w:val="Segoe Print"/>
    <w:panose1 w:val="00000000000000000000"/>
    <w:charset w:val="00"/>
    <w:family w:val="auto"/>
    <w:pitch w:val="default"/>
    <w:sig w:usb0="00000000" w:usb1="00000000" w:usb2="00000000" w:usb3="00000000" w:csb0="00000000" w:csb1="00000000"/>
  </w:font>
  <w:font w:name="宋体 ，Arial">
    <w:altName w:val="宋体"/>
    <w:panose1 w:val="00000000000000000000"/>
    <w:charset w:val="00"/>
    <w:family w:val="auto"/>
    <w:pitch w:val="default"/>
    <w:sig w:usb0="00000000" w:usb1="00000000" w:usb2="00000000" w:usb3="00000000" w:csb0="00000000" w:csb1="00000000"/>
  </w:font>
  <w:font w:name="Dark Courier">
    <w:altName w:val="Simplified Arabic Fixed"/>
    <w:panose1 w:val="02070409020205020404"/>
    <w:charset w:val="00"/>
    <w:family w:val="auto"/>
    <w:pitch w:val="default"/>
    <w:sig w:usb0="00000000" w:usb1="00000000" w:usb2="00000000" w:usb3="00000000" w:csb0="00000093" w:csb1="00000000"/>
  </w:font>
  <w:font w:name="Simplified Arabic Fixed">
    <w:panose1 w:val="02070309020205020404"/>
    <w:charset w:val="00"/>
    <w:family w:val="auto"/>
    <w:pitch w:val="default"/>
    <w:sig w:usb0="00002003" w:usb1="00000000" w:usb2="00000000" w:usb3="00000000" w:csb0="00000041" w:csb1="20080000"/>
  </w:font>
  <w:font w:name="??">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AMGDT">
    <w:altName w:val="Vrinda"/>
    <w:panose1 w:val="02000400000000000000"/>
    <w:charset w:val="00"/>
    <w:family w:val="auto"/>
    <w:pitch w:val="default"/>
    <w:sig w:usb0="00000000" w:usb1="00000000" w:usb2="00000000" w:usb3="00000000" w:csb0="00000001" w:csb1="00000000"/>
  </w:font>
  <w:font w:name="Eras Light ITC">
    <w:panose1 w:val="020B0402030504020804"/>
    <w:charset w:val="00"/>
    <w:family w:val="auto"/>
    <w:pitch w:val="default"/>
    <w:sig w:usb0="00000003" w:usb1="00000000" w:usb2="00000000" w:usb3="00000000" w:csb0="20000001" w:csb1="00000000"/>
  </w:font>
  <w:font w:name="Helvetica">
    <w:altName w:val="Arial"/>
    <w:panose1 w:val="020B0504020202030204"/>
    <w:charset w:val="00"/>
    <w:family w:val="swiss"/>
    <w:pitch w:val="default"/>
    <w:sig w:usb0="00000000" w:usb1="00000000" w:usb2="00000000" w:usb3="00000000" w:csb0="00000093" w:csb1="00000000"/>
  </w:font>
  <w:font w:name="Century Gothic">
    <w:panose1 w:val="020B0502020202020204"/>
    <w:charset w:val="00"/>
    <w:family w:val="auto"/>
    <w:pitch w:val="default"/>
    <w:sig w:usb0="00000287" w:usb1="00000000" w:usb2="00000000" w:usb3="00000000" w:csb0="2000009F" w:csb1="DFD70000"/>
  </w:font>
  <w:font w:name="微软雅黑 Light">
    <w:altName w:val="黑体"/>
    <w:panose1 w:val="020B0502040204020203"/>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Dialog">
    <w:altName w:val="Times New Roman"/>
    <w:panose1 w:val="00000000000000000000"/>
    <w:charset w:val="00"/>
    <w:family w:val="auto"/>
    <w:pitch w:val="default"/>
    <w:sig w:usb0="00000000" w:usb1="00000000" w:usb2="00000000" w:usb3="00000000" w:csb0="00000000" w:csb1="00000000"/>
  </w:font>
  <w:font w:name="SimSun,Bold">
    <w:altName w:val="Angsana New"/>
    <w:panose1 w:val="00000000000000000000"/>
    <w:charset w:val="00"/>
    <w:family w:val="roman"/>
    <w:pitch w:val="default"/>
    <w:sig w:usb0="00000000" w:usb1="00000000" w:usb2="00000000" w:usb3="00000000" w:csb0="00000000" w:csb1="00000000"/>
  </w:font>
  <w:font w:name="Times">
    <w:altName w:val="Times New Roman"/>
    <w:panose1 w:val="02000500000000000000"/>
    <w:charset w:val="00"/>
    <w:family w:val="auto"/>
    <w:pitch w:val="default"/>
    <w:sig w:usb0="00000000" w:usb1="00000000" w:usb2="00000000" w:usb3="00000000" w:csb0="00000001" w:csb1="00000000"/>
  </w:font>
  <w:font w:name="Angsana New">
    <w:panose1 w:val="02020603050405020304"/>
    <w:charset w:val="00"/>
    <w:family w:val="auto"/>
    <w:pitch w:val="default"/>
    <w:sig w:usb0="81000003" w:usb1="00000000" w:usb2="00000000" w:usb3="00000000" w:csb0="00010001" w:csb1="00000000"/>
  </w:font>
  <w:font w:name="Symbol">
    <w:panose1 w:val="05050102010706020507"/>
    <w:charset w:val="00"/>
    <w:family w:val="auto"/>
    <w:pitch w:val="default"/>
    <w:sig w:usb0="00000000" w:usb1="00000000" w:usb2="00000000" w:usb3="00000000" w:csb0="80000000" w:csb1="00000000"/>
  </w:font>
  <w:font w:name="baikefont">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宋体-方正超大字符集">
    <w:panose1 w:val="03000509000000000000"/>
    <w:charset w:val="86"/>
    <w:family w:val="script"/>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inmsun">
    <w:altName w:val="Segoe Print"/>
    <w:panose1 w:val="00000000000000000000"/>
    <w:charset w:val="00"/>
    <w:family w:val="auto"/>
    <w:pitch w:val="default"/>
    <w:sig w:usb0="00000000" w:usb1="00000000" w:usb2="00000000" w:usb3="00000000" w:csb0="00000000" w:csb1="00000000"/>
  </w:font>
  <w:font w:name="MircoSoft Yahei">
    <w:altName w:val="Segoe Print"/>
    <w:panose1 w:val="00000000000000000000"/>
    <w:charset w:val="00"/>
    <w:family w:val="auto"/>
    <w:pitch w:val="default"/>
    <w:sig w:usb0="00000000" w:usb1="00000000" w:usb2="00000000" w:usb3="00000000" w:csb0="00000000" w:csb1="00000000"/>
  </w:font>
  <w:font w:name="Geneva">
    <w:altName w:val="Segoe Print"/>
    <w:panose1 w:val="00000000000000000000"/>
    <w:charset w:val="00"/>
    <w:family w:val="auto"/>
    <w:pitch w:val="default"/>
    <w:sig w:usb0="00000000" w:usb1="00000000" w:usb2="00000000" w:usb3="00000000" w:csb0="00000000" w:csb1="00000000"/>
  </w:font>
  <w:font w:name="Lantinghei SC">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方正粗圆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Helvetica Neue">
    <w:altName w:val="Courier New"/>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DFMJJA+CIDFont+F1">
    <w:altName w:val="Verdana"/>
    <w:panose1 w:val="02010600030101010101"/>
    <w:charset w:val="01"/>
    <w:family w:val="auto"/>
    <w:pitch w:val="default"/>
    <w:sig w:usb0="00000000" w:usb1="00000000" w:usb2="00000000" w:usb3="00000000" w:csb0="00000000" w:csb1="00000000"/>
  </w:font>
  <w:font w:name="GEKCPW+CIDFont+F2">
    <w:altName w:val="Calibri"/>
    <w:panose1 w:val="020F0502020204030204"/>
    <w:charset w:val="01"/>
    <w:family w:val="auto"/>
    <w:pitch w:val="default"/>
    <w:sig w:usb0="00000000" w:usb1="00000000" w:usb2="00000000" w:usb3="00000000" w:csb0="00000000" w:csb1="00000000"/>
  </w:font>
  <w:font w:name="MIIFNR+CIDFont+F4">
    <w:altName w:val="PMingLiU-ExtB"/>
    <w:panose1 w:val="02010509060101010101"/>
    <w:charset w:val="01"/>
    <w:family w:val="modern"/>
    <w:pitch w:val="default"/>
    <w:sig w:usb0="00000000" w:usb1="00000000" w:usb2="00000000" w:usb3="00000000" w:csb0="00000000" w:csb1="00000000"/>
  </w:font>
  <w:font w:name="ACMHWD+CIDFont+F3">
    <w:altName w:val="Segoe Print"/>
    <w:panose1 w:val="020F0702030404030204"/>
    <w:charset w:val="01"/>
    <w:family w:val="auto"/>
    <w:pitch w:val="default"/>
    <w:sig w:usb0="00000000" w:usb1="00000000" w:usb2="00000000" w:usb3="00000000" w:csb0="00000000" w:csb1="00000000"/>
  </w:font>
  <w:font w:name="KGWENH+CIDFont+F5">
    <w:altName w:val="Segoe Print"/>
    <w:panose1 w:val="05000000000000000000"/>
    <w:charset w:val="01"/>
    <w:family w:val="auto"/>
    <w:pitch w:val="default"/>
    <w:sig w:usb0="00000000" w:usb1="00000000" w:usb2="00000000" w:usb3="00000000" w:csb0="00000000" w:csb1="00000000"/>
  </w:font>
  <w:font w:name="VCCOQJ+TimesNewRomanPS-BoldMT">
    <w:altName w:val="Segoe Print"/>
    <w:panose1 w:val="02020803070505020304"/>
    <w:charset w:val="01"/>
    <w:family w:val="roman"/>
    <w:pitch w:val="default"/>
    <w:sig w:usb0="00000000" w:usb1="00000000" w:usb2="00000000" w:usb3="00000000" w:csb0="00000000" w:csb1="00000000"/>
  </w:font>
  <w:font w:name="宋?">
    <w:altName w:val="Times New Roman"/>
    <w:panose1 w:val="00000000000000000000"/>
    <w:charset w:val="00"/>
    <w:family w:val="auto"/>
    <w:pitch w:val="default"/>
    <w:sig w:usb0="00000000" w:usb1="00000000" w:usb2="00000000" w:usb3="00000000" w:csb0="00000001" w:csb1="00000000"/>
  </w:font>
  <w:font w:name="Dialog . plain">
    <w:altName w:val="微软雅黑"/>
    <w:panose1 w:val="00000000000000000000"/>
    <w:charset w:val="00"/>
    <w:family w:val="auto"/>
    <w:pitch w:val="default"/>
    <w:sig w:usb0="00000000" w:usb1="00000000" w:usb2="00000000" w:usb3="00000000" w:csb0="00040001" w:csb1="00000000"/>
  </w:font>
  <w:font w:name="Dialog.plain">
    <w:altName w:val="Times New Roman"/>
    <w:panose1 w:val="00000000000000000000"/>
    <w:charset w:val="00"/>
    <w:family w:val="roman"/>
    <w:pitch w:val="default"/>
    <w:sig w:usb0="00000000" w:usb1="00000000" w:usb2="00000000" w:usb3="00000000" w:csb0="00040001" w:csb1="00000000"/>
  </w:font>
  <w:font w:name="HTJ-PK74820000075-Identity-H">
    <w:altName w:val="黑体"/>
    <w:panose1 w:val="00000000000000000000"/>
    <w:charset w:val="86"/>
    <w:family w:val="auto"/>
    <w:pitch w:val="default"/>
    <w:sig w:usb0="00000000" w:usb1="00000000" w:usb2="00000010" w:usb3="00000000" w:csb0="00040000" w:csb1="00000000"/>
  </w:font>
  <w:font w:name="E-BZ9-PK748217-Identity-H">
    <w:altName w:val="黑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libri">
    <w:panose1 w:val="020F0502020204030204"/>
    <w:charset w:val="01"/>
    <w:family w:val="auto"/>
    <w:pitch w:val="default"/>
    <w:sig w:usb0="E00002FF" w:usb1="4000ACFF" w:usb2="00000001" w:usb3="00000000" w:csb0="2000019F" w:csb1="00000000"/>
  </w:font>
  <w:font w:name="锐字云字库小标宋体1.0">
    <w:altName w:val="宋体"/>
    <w:panose1 w:val="02010604000000000000"/>
    <w:charset w:val="86"/>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Lucida Grande">
    <w:altName w:val="Segoe Print"/>
    <w:panose1 w:val="00000000000000000000"/>
    <w:charset w:val="00"/>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MingLiU-ExtB">
    <w:panose1 w:val="02020500000000000000"/>
    <w:charset w:val="88"/>
    <w:family w:val="auto"/>
    <w:pitch w:val="default"/>
    <w:sig w:usb0="8000002F" w:usb1="02000008" w:usb2="00000000" w:usb3="00000000" w:csb0="00100001" w:csb1="00000000"/>
  </w:font>
  <w:font w:name="normal">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Arial Narrow">
    <w:panose1 w:val="020B0606020202030204"/>
    <w:charset w:val="00"/>
    <w:family w:val="swiss"/>
    <w:pitch w:val="default"/>
    <w:sig w:usb0="00000287" w:usb1="00000800" w:usb2="00000000" w:usb3="00000000" w:csb0="2000009F" w:csb1="DFD70000"/>
  </w:font>
  <w:font w:name="等线">
    <w:altName w:val="宋体"/>
    <w:panose1 w:val="00000000000000000000"/>
    <w:charset w:val="86"/>
    <w:family w:val="auto"/>
    <w:pitch w:val="default"/>
    <w:sig w:usb0="00000000" w:usb1="00000000" w:usb2="00000000" w:usb3="00000000" w:csb0="00040001" w:csb1="00000000"/>
  </w:font>
  <w:font w:name="Microsoft JhengHei">
    <w:panose1 w:val="020B0604030504040204"/>
    <w:charset w:val="88"/>
    <w:family w:val="swiss"/>
    <w:pitch w:val="default"/>
    <w:sig w:usb0="00000087" w:usb1="28AF4000" w:usb2="00000016" w:usb3="00000000" w:csb0="00100009" w:csb1="00000000"/>
  </w:font>
  <w:font w:name="Meiryo">
    <w:panose1 w:val="020B0604030504040204"/>
    <w:charset w:val="80"/>
    <w:family w:val="swiss"/>
    <w:pitch w:val="default"/>
    <w:sig w:usb0="E10102FF" w:usb1="EAC7FFFF" w:usb2="00010012" w:usb3="00000000" w:csb0="6002009F" w:csb1="DFD70000"/>
  </w:font>
  <w:font w:name="Bookman Old Style">
    <w:panose1 w:val="02050604050505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BaiduSD Number">
    <w:altName w:val="Malgun Gothic"/>
    <w:panose1 w:val="020B0203020202020204"/>
    <w:charset w:val="00"/>
    <w:family w:val="auto"/>
    <w:pitch w:val="default"/>
    <w:sig w:usb0="00000000" w:usb1="00000000" w:usb2="00000000" w:usb3="00000000" w:csb0="2000009B" w:csb1="00000000"/>
  </w:font>
  <w:font w:name="Baiduan Number">
    <w:panose1 w:val="020B0203020202020204"/>
    <w:charset w:val="00"/>
    <w:family w:val="auto"/>
    <w:pitch w:val="default"/>
    <w:sig w:usb0="800000AF" w:usb1="5000204A" w:usb2="00000000" w:usb3="00000000" w:csb0="2000009B" w:csb1="00000000"/>
  </w:font>
  <w:font w:name="Yu Gothic UI Light">
    <w:altName w:val="MS UI Gothic"/>
    <w:panose1 w:val="020B03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HDSX Oil, Gas, &amp; Water">
    <w:altName w:val="Palatino Linotype"/>
    <w:panose1 w:val="02000400000000000000"/>
    <w:charset w:val="00"/>
    <w:family w:val="auto"/>
    <w:pitch w:val="default"/>
    <w:sig w:usb0="00000000" w:usb1="00000000" w:usb2="00000000" w:usb3="00000000" w:csb0="00000001" w:csb1="00000000"/>
  </w:font>
  <w:font w:name="Segoe UI Semilight">
    <w:altName w:val="Lucida Sans Unicode"/>
    <w:panose1 w:val="020B0402040204020203"/>
    <w:charset w:val="00"/>
    <w:family w:val="auto"/>
    <w:pitch w:val="default"/>
    <w:sig w:usb0="00000000" w:usb1="00000000" w:usb2="00000009" w:usb3="00000000" w:csb0="200001FF" w:csb1="00000000"/>
  </w:font>
  <w:font w:name="Franklin Gothic Medium">
    <w:panose1 w:val="020B0603020102020204"/>
    <w:charset w:val="00"/>
    <w:family w:val="auto"/>
    <w:pitch w:val="default"/>
    <w:sig w:usb0="00000287" w:usb1="00000000" w:usb2="00000000" w:usb3="00000000" w:csb0="2000009F" w:csb1="DFD70000"/>
  </w:font>
  <w:font w:name="夹发砰">
    <w:altName w:val="微软雅黑"/>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
    <w:altName w:val="Courier New"/>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锐字云字库大黑体1.0">
    <w:altName w:val="黑体"/>
    <w:panose1 w:val="02010604000000000000"/>
    <w:charset w:val="86"/>
    <w:family w:val="auto"/>
    <w:pitch w:val="default"/>
    <w:sig w:usb0="00000000" w:usb1="00000000" w:usb2="00000000" w:usb3="00000000" w:csb0="00040001" w:csb1="00000000"/>
  </w:font>
  <w:font w:name="锐字云字库宋黑体1.0">
    <w:altName w:val="宋体"/>
    <w:panose1 w:val="02010604000000000000"/>
    <w:charset w:val="86"/>
    <w:family w:val="auto"/>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锐字云字库超粗黑体1.0">
    <w:altName w:val="黑体"/>
    <w:panose1 w:val="02010604000000000000"/>
    <w:charset w:val="86"/>
    <w:family w:val="auto"/>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方正大标宋简体">
    <w:panose1 w:val="03000509000000000000"/>
    <w:charset w:val="86"/>
    <w:family w:val="script"/>
    <w:pitch w:val="default"/>
    <w:sig w:usb0="00000001" w:usb1="080E0000" w:usb2="00000000" w:usb3="00000000" w:csb0="00040000" w:csb1="00000000"/>
  </w:font>
  <w:font w:name="经典仿宋简">
    <w:altName w:val="宋体"/>
    <w:panose1 w:val="00000000000000000000"/>
    <w:charset w:val="86"/>
    <w:family w:val="auto"/>
    <w:pitch w:val="default"/>
    <w:sig w:usb0="00000000" w:usb1="00000000" w:usb2="00000010" w:usb3="00000000" w:csb0="00040000"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arial Arial">
    <w:altName w:val="Arial"/>
    <w:panose1 w:val="000000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Microsoft Sans Serif">
    <w:panose1 w:val="020B0604020202020204"/>
    <w:charset w:val="00"/>
    <w:family w:val="auto"/>
    <w:pitch w:val="default"/>
    <w:sig w:usb0="E1002AFF" w:usb1="C0000002" w:usb2="00000008" w:usb3="00000000" w:csb0="200101FF" w:csb1="20280000"/>
  </w:font>
  <w:font w:name="MingLiU_HKSCS">
    <w:panose1 w:val="02020500000000000000"/>
    <w:charset w:val="88"/>
    <w:family w:val="auto"/>
    <w:pitch w:val="default"/>
    <w:sig w:usb0="A00002FF" w:usb1="38CFFCFA" w:usb2="00000016" w:usb3="00000000" w:csb0="00100001" w:csb1="00000000"/>
  </w:font>
  <w:font w:name="AngsanaUPC">
    <w:panose1 w:val="020206030504050203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Ebrima">
    <w:panose1 w:val="02000000000000000000"/>
    <w:charset w:val="00"/>
    <w:family w:val="auto"/>
    <w:pitch w:val="default"/>
    <w:sig w:usb0="A000505F" w:usb1="02000041" w:usb2="00000000" w:usb3="00000404" w:csb0="00000093" w:csb1="00000000"/>
  </w:font>
  <w:font w:name="Iskoola Pota">
    <w:panose1 w:val="020B0502040204020203"/>
    <w:charset w:val="00"/>
    <w:family w:val="auto"/>
    <w:pitch w:val="default"/>
    <w:sig w:usb0="800000AF" w:usb1="4000204A" w:usb2="000002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kila">
    <w:panose1 w:val="020B0604020202020204"/>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3"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仿宋G">
    <w:altName w:val="仿宋"/>
    <w:panose1 w:val="00000000000000000000"/>
    <w:charset w:val="00"/>
    <w:family w:val="auto"/>
    <w:pitch w:val="default"/>
    <w:sig w:usb0="00000000" w:usb1="00000000" w:usb2="00000000" w:usb3="00000000" w:csb0="00040001" w:csb1="00000000"/>
  </w:font>
  <w:font w:name="仿宋GB">
    <w:altName w:val="仿宋"/>
    <w:panose1 w:val="00000000000000000000"/>
    <w:charset w:val="00"/>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ndalus">
    <w:panose1 w:val="02020603050405020304"/>
    <w:charset w:val="00"/>
    <w:family w:val="auto"/>
    <w:pitch w:val="default"/>
    <w:sig w:usb0="00002003" w:usb1="80000000" w:usb2="00000008" w:usb3="00000000" w:csb0="00000041" w:csb1="2008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13" w:usb2="00000000" w:usb3="00000000" w:csb0="2000009F"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EucrosiaUPC">
    <w:panose1 w:val="02020603050405020304"/>
    <w:charset w:val="00"/>
    <w:family w:val="auto"/>
    <w:pitch w:val="default"/>
    <w:sig w:usb0="8100002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icomoon">
    <w:panose1 w:val="00000000000000000000"/>
    <w:charset w:val="00"/>
    <w:family w:val="auto"/>
    <w:pitch w:val="default"/>
    <w:sig w:usb0="00000000" w:usb1="00000000" w:usb2="00000000" w:usb3="00000000" w:csb0="00000001" w:csb1="00000000"/>
  </w:font>
  <w:font w:name="IrisUPC">
    <w:panose1 w:val="020B0604020202020204"/>
    <w:charset w:val="00"/>
    <w:family w:val="auto"/>
    <w:pitch w:val="default"/>
    <w:sig w:usb0="01000007" w:usb1="00000002" w:usb2="00000000" w:usb3="00000000" w:csb0="00010001" w:csb1="00000000"/>
  </w:font>
  <w:font w:name="Kartika">
    <w:panose1 w:val="02020503030404060203"/>
    <w:charset w:val="00"/>
    <w:family w:val="auto"/>
    <w:pitch w:val="default"/>
    <w:sig w:usb0="00800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Mangal">
    <w:panose1 w:val="02040503050203030202"/>
    <w:charset w:val="00"/>
    <w:family w:val="auto"/>
    <w:pitch w:val="default"/>
    <w:sig w:usb0="00008003"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Miriam">
    <w:panose1 w:val="020B0502050101010101"/>
    <w:charset w:val="00"/>
    <w:family w:val="auto"/>
    <w:pitch w:val="default"/>
    <w:sig w:usb0="00000801" w:usb1="00000000" w:usb2="00000000" w:usb3="00000000" w:csb0="00000020" w:csb1="00200000"/>
  </w:font>
  <w:font w:name="Narkisim">
    <w:panose1 w:val="020E0502050101010101"/>
    <w:charset w:val="00"/>
    <w:family w:val="auto"/>
    <w:pitch w:val="default"/>
    <w:sig w:usb0="00000801" w:usb1="00000000" w:usb2="00000000" w:usb3="00000000" w:csb0="00000020" w:csb1="002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Webdings">
    <w:panose1 w:val="05030102010509060703"/>
    <w:charset w:val="02"/>
    <w:family w:val="auto"/>
    <w:pitch w:val="default"/>
    <w:sig w:usb0="00000000" w:usb1="00000000" w:usb2="00000000" w:usb3="00000000" w:csb0="80000000" w:csb1="0000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Monotype Corsiva">
    <w:panose1 w:val="03010101010201010101"/>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lett">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Estrangelo Edessa">
    <w:panose1 w:val="03080600000000000000"/>
    <w:charset w:val="00"/>
    <w:family w:val="auto"/>
    <w:pitch w:val="default"/>
    <w:sig w:usb0="80002043" w:usb1="00000000" w:usb2="00000080" w:usb3="00000000" w:csb0="00000001" w:csb1="00000000"/>
  </w:font>
  <w:font w:name="JasmineUPC">
    <w:panose1 w:val="02020603050405020304"/>
    <w:charset w:val="00"/>
    <w:family w:val="auto"/>
    <w:pitch w:val="default"/>
    <w:sig w:usb0="01000007" w:usb1="00000002" w:usb2="00000000" w:usb3="00000000" w:csb0="00010001" w:csb1="00000000"/>
  </w:font>
  <w:font w:name="Leelawadee">
    <w:panose1 w:val="020B0502040204020203"/>
    <w:charset w:val="00"/>
    <w:family w:val="auto"/>
    <w:pitch w:val="default"/>
    <w:sig w:usb0="810000AF" w:usb1="4000204B" w:usb2="00000000" w:usb3="00000000" w:csb0="20010001" w:csb1="00000000"/>
  </w:font>
  <w:font w:name="Lao UI">
    <w:panose1 w:val="020B0502040204020203"/>
    <w:charset w:val="00"/>
    <w:family w:val="auto"/>
    <w:pitch w:val="default"/>
    <w:sig w:usb0="020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Yu Gothic UI">
    <w:altName w:val="Verdana"/>
    <w:panose1 w:val="020B0500000000000000"/>
    <w:charset w:val="00"/>
    <w:family w:val="auto"/>
    <w:pitch w:val="default"/>
    <w:sig w:usb0="00000000" w:usb1="00000000" w:usb2="00000016" w:usb3="00000000" w:csb0="2002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_9ed1_4f53">
    <w:altName w:val="Courier New"/>
    <w:panose1 w:val="00000000000000000000"/>
    <w:charset w:val="00"/>
    <w:family w:val="auto"/>
    <w:pitch w:val="default"/>
    <w:sig w:usb0="00000000" w:usb1="00000000" w:usb2="00000000" w:usb3="00000000" w:csb0="00000000" w:csb1="00000000"/>
  </w:font>
  <w:font w:name="_4eff_5b8b">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_6977_4f53">
    <w:altName w:val="Courier New"/>
    <w:panose1 w:val="00000000000000000000"/>
    <w:charset w:val="00"/>
    <w:family w:val="auto"/>
    <w:pitch w:val="default"/>
    <w:sig w:usb0="00000000" w:usb1="00000000" w:usb2="00000000" w:usb3="00000000" w:csb0="00000000" w:csb1="00000000"/>
  </w:font>
  <w:font w:name="Haettenschweiler">
    <w:panose1 w:val="020B0706040902060204"/>
    <w:charset w:val="00"/>
    <w:family w:val="auto"/>
    <w:pitch w:val="default"/>
    <w:sig w:usb0="00000287" w:usb1="00000000" w:usb2="00000000" w:usb3="00000000" w:csb0="2000009F" w:csb1="DFD70000"/>
  </w:font>
  <w:font w:name="CommercialPi BT">
    <w:altName w:val="Wingdings 2"/>
    <w:panose1 w:val="00000000000000000000"/>
    <w:charset w:val="02"/>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IGDT">
    <w:altName w:val="微软雅黑"/>
    <w:panose1 w:val="00000000000000000000"/>
    <w:charset w:val="00"/>
    <w:family w:val="auto"/>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叶根友钢笔行书升级版">
    <w:panose1 w:val="02010601030101010101"/>
    <w:charset w:val="86"/>
    <w:family w:val="auto"/>
    <w:pitch w:val="default"/>
    <w:sig w:usb0="00000001" w:usb1="080E0000" w:usb2="00000000" w:usb3="00000000" w:csb0="00040000" w:csb1="00000000"/>
  </w:font>
  <w:font w:name="中國龍古印體">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海行書">
    <w:panose1 w:val="02010609000101010101"/>
    <w:charset w:val="00"/>
    <w:family w:val="auto"/>
    <w:pitch w:val="default"/>
    <w:sig w:usb0="00000000" w:usb1="00000000" w:usb2="00000000" w:usb3="00000000" w:csb0="00000000" w:csb1="00000000"/>
  </w:font>
  <w:font w:name="中國龍豪行書">
    <w:panose1 w:val="02010609000101010101"/>
    <w:charset w:val="00"/>
    <w:family w:val="auto"/>
    <w:pitch w:val="default"/>
    <w:sig w:usb0="00000000" w:usb1="00000000" w:usb2="00000000" w:usb3="00000000" w:csb0="00000000" w:csb1="00000000"/>
  </w:font>
  <w:font w:name="中國龍顏楷體">
    <w:panose1 w:val="02010609000101010101"/>
    <w:charset w:val="00"/>
    <w:family w:val="auto"/>
    <w:pitch w:val="default"/>
    <w:sig w:usb0="00000000" w:usb1="00000000" w:usb2="00000000" w:usb3="00000000" w:csb0="00000000" w:csb1="00000000"/>
  </w:font>
  <w:font w:name="中山行书百年纪念版">
    <w:panose1 w:val="02010609000101010101"/>
    <w:charset w:val="86"/>
    <w:family w:val="auto"/>
    <w:pitch w:val="default"/>
    <w:sig w:usb0="800002BF" w:usb1="08476CFA" w:usb2="00000012" w:usb3="00000000" w:csb0="00040000" w:csb1="00000000"/>
  </w:font>
  <w:font w:name="书体坊兰亭体">
    <w:panose1 w:val="03000509000000000000"/>
    <w:charset w:val="86"/>
    <w:family w:val="auto"/>
    <w:pitch w:val="default"/>
    <w:sig w:usb0="00000001" w:usb1="080F0000" w:usb2="00000000" w:usb3="00000000" w:csb0="00140000" w:csb1="00000000"/>
  </w:font>
  <w:font w:name="书体坊安景臣钢笔行书">
    <w:panose1 w:val="02010601030101010101"/>
    <w:charset w:val="86"/>
    <w:family w:val="auto"/>
    <w:pitch w:val="default"/>
    <w:sig w:usb0="00000001" w:usb1="080E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硬笔行书3500">
    <w:panose1 w:val="02010601030101010101"/>
    <w:charset w:val="86"/>
    <w:family w:val="auto"/>
    <w:pitch w:val="default"/>
    <w:sig w:usb0="00000003" w:usb1="080E0000" w:usb2="00000000" w:usb3="00000000" w:csb0="00040000" w:csb1="00000000"/>
  </w:font>
  <w:font w:name="书体坊禚效锋行草体">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 w:name="书体坊郭小语钢笔楷体">
    <w:panose1 w:val="02010601030101010101"/>
    <w:charset w:val="86"/>
    <w:family w:val="auto"/>
    <w:pitch w:val="default"/>
    <w:sig w:usb0="00000001" w:usb1="080E0000" w:usb2="00000000" w:usb3="00000000" w:csb0="00040000" w:csb1="00000000"/>
  </w:font>
  <w:font w:name="书体坊雪纯体3500">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5255"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325755"/>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5.65pt;width:10.65pt;mso-position-horizontal:center;mso-position-horizontal-relative:margin;mso-wrap-style:none;z-index:251658240;mso-width-relative:page;mso-height-relative:page;" filled="f" stroked="f" coordsize="21600,21600" o:gfxdata="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B2c2NEAAAADAQAADwAAAAAAAAABACAAAAAiAAAAZHJzL2Rvd25yZXYueG1sUEsBAhQAFAAAAAgA&#10;h07iQI+MdhO6AQAAUgMAAA4AAAAAAAAAAQAgAAAAIAEAAGRycy9lMm9Eb2MueG1sUEsFBgAAAAAG&#10;AAYAWQEAAEw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45BCD"/>
    <w:rsid w:val="007F7193"/>
    <w:rsid w:val="05B134EE"/>
    <w:rsid w:val="0AB55045"/>
    <w:rsid w:val="0AF85431"/>
    <w:rsid w:val="0CDF67EF"/>
    <w:rsid w:val="0D420B30"/>
    <w:rsid w:val="0D8C4E65"/>
    <w:rsid w:val="17F07CB2"/>
    <w:rsid w:val="1D1F7760"/>
    <w:rsid w:val="1E010472"/>
    <w:rsid w:val="1F1B725A"/>
    <w:rsid w:val="1F2F0496"/>
    <w:rsid w:val="1F3E6749"/>
    <w:rsid w:val="20A32576"/>
    <w:rsid w:val="233754CC"/>
    <w:rsid w:val="26462A2B"/>
    <w:rsid w:val="27366A31"/>
    <w:rsid w:val="29271042"/>
    <w:rsid w:val="2BA33329"/>
    <w:rsid w:val="31FA2C80"/>
    <w:rsid w:val="337D3398"/>
    <w:rsid w:val="34F65521"/>
    <w:rsid w:val="35DE1582"/>
    <w:rsid w:val="3A17706A"/>
    <w:rsid w:val="3B3C0FA2"/>
    <w:rsid w:val="3EEE049C"/>
    <w:rsid w:val="41065A46"/>
    <w:rsid w:val="43E25709"/>
    <w:rsid w:val="46295DE4"/>
    <w:rsid w:val="46B60D62"/>
    <w:rsid w:val="47EC75AD"/>
    <w:rsid w:val="48243ABD"/>
    <w:rsid w:val="48B10F5B"/>
    <w:rsid w:val="49B04267"/>
    <w:rsid w:val="4DD35351"/>
    <w:rsid w:val="4EA3490F"/>
    <w:rsid w:val="4F7F6C27"/>
    <w:rsid w:val="521C6F90"/>
    <w:rsid w:val="53F60820"/>
    <w:rsid w:val="554D7F2B"/>
    <w:rsid w:val="55C319AC"/>
    <w:rsid w:val="5BE8562D"/>
    <w:rsid w:val="5D045BCD"/>
    <w:rsid w:val="5DE15BB6"/>
    <w:rsid w:val="62CE4E6C"/>
    <w:rsid w:val="650767C0"/>
    <w:rsid w:val="67794202"/>
    <w:rsid w:val="690D56D7"/>
    <w:rsid w:val="6BDD625E"/>
    <w:rsid w:val="6C4405BE"/>
    <w:rsid w:val="6CC67CB3"/>
    <w:rsid w:val="6D5F3169"/>
    <w:rsid w:val="6F564A67"/>
    <w:rsid w:val="707F5BD4"/>
    <w:rsid w:val="728E09E1"/>
    <w:rsid w:val="75EF7DFA"/>
    <w:rsid w:val="7A0B4FBC"/>
    <w:rsid w:val="7DF103F1"/>
    <w:rsid w:val="7E152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qFormat/>
    <w:uiPriority w:val="0"/>
    <w:pPr>
      <w:widowControl/>
      <w:spacing w:before="100" w:beforeAutospacing="1" w:after="100" w:afterAutospacing="1"/>
      <w:ind w:firstLine="0" w:firstLineChars="0"/>
    </w:pPr>
    <w:rPr>
      <w:rFonts w:ascii="宋体" w:hAnsi="宋体" w:cs="宋体"/>
      <w:sz w:val="24"/>
      <w:szCs w:val="24"/>
      <w:lang w:val="en-US" w:eastAsia="zh-CN"/>
    </w:rPr>
  </w:style>
  <w:style w:type="character" w:styleId="6">
    <w:name w:val="Emphasis"/>
    <w:basedOn w:val="5"/>
    <w:qFormat/>
    <w:uiPriority w:val="0"/>
    <w:rPr>
      <w:i/>
    </w:rPr>
  </w:style>
  <w:style w:type="paragraph" w:customStyle="1" w:styleId="8">
    <w:name w:val="p0"/>
    <w:basedOn w:val="1"/>
    <w:qFormat/>
    <w:uiPriority w:val="99"/>
    <w:pPr>
      <w:widowControl/>
    </w:pPr>
    <w:rPr>
      <w:kern w:val="0"/>
      <w:szCs w:val="21"/>
    </w:rPr>
  </w:style>
  <w:style w:type="character" w:customStyle="1" w:styleId="9">
    <w:name w:val="wtt1"/>
    <w:basedOn w:val="5"/>
    <w:qFormat/>
    <w:uiPriority w:val="99"/>
    <w:rPr>
      <w:rFonts w:cs="Times New Roman"/>
      <w:sz w:val="23"/>
      <w:szCs w:val="23"/>
    </w:rPr>
  </w:style>
  <w:style w:type="paragraph" w:customStyle="1" w:styleId="10">
    <w:name w:val="_Style 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
    <w:name w:val="列出段落1"/>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9273</Words>
  <Characters>10005</Characters>
  <Lines>0</Lines>
  <Paragraphs>0</Paragraphs>
  <ScaleCrop>false</ScaleCrop>
  <LinksUpToDate>false</LinksUpToDate>
  <CharactersWithSpaces>37555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2017-11-21T23:34:00Z</dcterms:created>
  <dc:creator>Administrator</dc:creator>
  <cp:lastModifiedBy>Administrator</cp:lastModifiedBy>
  <cp:lastPrinted>2017-12-23T05:01:00Z</cp:lastPrinted>
  <dcterms:modified xsi:type="dcterms:W3CDTF">2017-12-06T16:11:14Z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