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乌拉特前旗</w:t>
      </w:r>
      <w:r>
        <w:rPr>
          <w:rFonts w:hint="eastAsia" w:ascii="方正小标宋简体" w:hAnsi="方正小标宋简体" w:eastAsia="方正小标宋简体" w:cs="方正小标宋简体"/>
          <w:b w:val="0"/>
          <w:bCs w:val="0"/>
          <w:color w:val="auto"/>
          <w:sz w:val="44"/>
          <w:szCs w:val="44"/>
        </w:rPr>
        <w:t>“十三五”时期耕地保护</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责任目标考核整改工作方案</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left"/>
        <w:textAlignment w:val="baseline"/>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val="en-US" w:eastAsia="zh-CN"/>
        </w:rPr>
        <w:t>巴彦淖尔市</w:t>
      </w:r>
      <w:r>
        <w:rPr>
          <w:rFonts w:hint="eastAsia" w:ascii="仿宋_GB2312" w:hAnsi="仿宋_GB2312" w:eastAsia="仿宋_GB2312" w:cs="仿宋_GB2312"/>
          <w:color w:val="auto"/>
          <w:sz w:val="32"/>
          <w:szCs w:val="32"/>
        </w:rPr>
        <w:t>自然资源</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 xml:space="preserve"> 农牧</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 xml:space="preserve"> 统计局关于印发《</w:t>
      </w:r>
      <w:r>
        <w:rPr>
          <w:rFonts w:hint="eastAsia" w:ascii="仿宋_GB2312" w:hAnsi="仿宋_GB2312" w:eastAsia="仿宋_GB2312" w:cs="仿宋_GB2312"/>
          <w:color w:val="auto"/>
          <w:sz w:val="32"/>
          <w:szCs w:val="32"/>
          <w:lang w:val="en-US" w:eastAsia="zh-CN"/>
        </w:rPr>
        <w:t>巴彦淖尔市</w:t>
      </w:r>
      <w:r>
        <w:rPr>
          <w:rFonts w:hint="eastAsia" w:ascii="仿宋_GB2312" w:hAnsi="仿宋_GB2312" w:eastAsia="仿宋_GB2312" w:cs="仿宋_GB2312"/>
          <w:color w:val="auto"/>
          <w:sz w:val="32"/>
          <w:szCs w:val="32"/>
        </w:rPr>
        <w:t>“十三五”时期耕地保护责任目标考核整改工作方案》</w:t>
      </w:r>
      <w:r>
        <w:rPr>
          <w:rFonts w:hint="eastAsia" w:ascii="仿宋_GB2312" w:hAnsi="仿宋_GB2312" w:eastAsia="仿宋_GB2312" w:cs="仿宋_GB2312"/>
          <w:color w:val="auto"/>
          <w:sz w:val="32"/>
          <w:szCs w:val="32"/>
          <w:lang w:val="en-US" w:eastAsia="zh-CN"/>
        </w:rPr>
        <w:t>要求，为贯彻落实好党中央、国务院关于耕地保护的各项决策部署，</w:t>
      </w:r>
      <w:r>
        <w:rPr>
          <w:rFonts w:hint="eastAsia" w:ascii="仿宋_GB2312" w:hAnsi="仿宋_GB2312" w:eastAsia="仿宋_GB2312" w:cs="仿宋_GB2312"/>
          <w:color w:val="auto"/>
          <w:sz w:val="32"/>
          <w:szCs w:val="32"/>
        </w:rPr>
        <w:t>严守耕地红线和粮食安全底线，全面推进耕地数量、质量、生态“三位一体”保护，确保</w:t>
      </w:r>
      <w:r>
        <w:rPr>
          <w:rFonts w:hint="eastAsia" w:ascii="仿宋_GB2312" w:hAnsi="仿宋_GB2312" w:eastAsia="仿宋_GB2312" w:cs="仿宋_GB2312"/>
          <w:color w:val="auto"/>
          <w:sz w:val="32"/>
          <w:szCs w:val="32"/>
          <w:lang w:val="en-US" w:eastAsia="zh-CN"/>
        </w:rPr>
        <w:t xml:space="preserve">全旗耕地数量不减少、质量不降低、生态有提升。通过对全旗历史存在和当前发生的耕地保护问题进行排查、梳理和总结，同时，结合全旗2022年耕地保护责任考核自查中发现的问题和薄弱环节，制定本工作方案。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left"/>
        <w:textAlignment w:val="baseline"/>
        <w:rPr>
          <w:color w:val="auto"/>
          <w:sz w:val="32"/>
          <w:szCs w:val="32"/>
        </w:rPr>
      </w:pPr>
      <w:r>
        <w:rPr>
          <w:rFonts w:ascii="黑体" w:hAnsi="宋体" w:eastAsia="黑体" w:cs="黑体"/>
          <w:color w:val="auto"/>
          <w:kern w:val="0"/>
          <w:sz w:val="32"/>
          <w:szCs w:val="32"/>
          <w:lang w:val="en-US" w:eastAsia="zh-CN" w:bidi="ar"/>
        </w:rPr>
        <w:t xml:space="preserve">一、总体要求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baseline"/>
        <w:rPr>
          <w:color w:val="auto"/>
          <w:sz w:val="32"/>
          <w:szCs w:val="32"/>
        </w:rPr>
      </w:pPr>
      <w:r>
        <w:rPr>
          <w:rFonts w:ascii="仿宋_GB2312" w:hAnsi="仿宋_GB2312" w:eastAsia="仿宋_GB2312" w:cs="仿宋_GB2312"/>
          <w:color w:val="auto"/>
          <w:kern w:val="0"/>
          <w:sz w:val="32"/>
          <w:szCs w:val="32"/>
          <w:lang w:val="en-US" w:eastAsia="zh-CN" w:bidi="ar"/>
        </w:rPr>
        <w:t>坚持以习近平新时代</w:t>
      </w:r>
      <w:r>
        <w:rPr>
          <w:rFonts w:hint="eastAsia" w:ascii="仿宋_GB2312" w:hAnsi="仿宋_GB2312" w:eastAsia="仿宋_GB2312" w:cs="仿宋_GB2312"/>
          <w:color w:val="auto"/>
          <w:kern w:val="0"/>
          <w:sz w:val="32"/>
          <w:szCs w:val="32"/>
          <w:lang w:val="en-US" w:eastAsia="zh-CN" w:bidi="ar"/>
        </w:rPr>
        <w:t>中国</w:t>
      </w:r>
      <w:bookmarkStart w:id="0" w:name="_GoBack"/>
      <w:bookmarkEnd w:id="0"/>
      <w:r>
        <w:rPr>
          <w:rFonts w:ascii="仿宋_GB2312" w:hAnsi="仿宋_GB2312" w:eastAsia="仿宋_GB2312" w:cs="仿宋_GB2312"/>
          <w:color w:val="auto"/>
          <w:kern w:val="0"/>
          <w:sz w:val="32"/>
          <w:szCs w:val="32"/>
          <w:lang w:val="en-US" w:eastAsia="zh-CN" w:bidi="ar"/>
        </w:rPr>
        <w:t xml:space="preserve">特色社会主义思想为主导，全面贯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both"/>
        <w:textAlignment w:val="baseline"/>
        <w:rPr>
          <w:color w:val="auto"/>
          <w:sz w:val="32"/>
          <w:szCs w:val="32"/>
        </w:rPr>
      </w:pPr>
      <w:r>
        <w:rPr>
          <w:rFonts w:ascii="仿宋_GB2312" w:hAnsi="仿宋_GB2312" w:eastAsia="仿宋_GB2312" w:cs="仿宋_GB2312"/>
          <w:color w:val="auto"/>
          <w:kern w:val="0"/>
          <w:sz w:val="32"/>
          <w:szCs w:val="32"/>
          <w:lang w:val="en-US" w:eastAsia="zh-CN" w:bidi="ar"/>
        </w:rPr>
        <w:t xml:space="preserve">彻落实党的二十大精神，坚决落实党中央、国务院决策部署，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both"/>
        <w:textAlignment w:val="baseline"/>
        <w:rPr>
          <w:color w:val="auto"/>
          <w:sz w:val="32"/>
          <w:szCs w:val="32"/>
        </w:rPr>
      </w:pPr>
      <w:r>
        <w:rPr>
          <w:rFonts w:ascii="仿宋_GB2312" w:hAnsi="仿宋_GB2312" w:eastAsia="仿宋_GB2312" w:cs="仿宋_GB2312"/>
          <w:color w:val="auto"/>
          <w:kern w:val="0"/>
          <w:sz w:val="32"/>
          <w:szCs w:val="32"/>
          <w:lang w:val="en-US" w:eastAsia="zh-CN" w:bidi="ar"/>
        </w:rPr>
        <w:t xml:space="preserve">切实履行耕地保护主体责任，坚持最严格的耕地保护制度和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both"/>
        <w:textAlignment w:val="baseline"/>
        <w:rPr>
          <w:color w:val="auto"/>
          <w:sz w:val="32"/>
          <w:szCs w:val="32"/>
        </w:rPr>
      </w:pPr>
      <w:r>
        <w:rPr>
          <w:rFonts w:ascii="仿宋_GB2312" w:hAnsi="仿宋_GB2312" w:eastAsia="仿宋_GB2312" w:cs="仿宋_GB2312"/>
          <w:color w:val="auto"/>
          <w:kern w:val="0"/>
          <w:sz w:val="32"/>
          <w:szCs w:val="32"/>
          <w:lang w:val="en-US" w:eastAsia="zh-CN" w:bidi="ar"/>
        </w:rPr>
        <w:t>节约集约用地制度，采取切实有效措施</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推进耕地保护制度</w:t>
      </w:r>
      <w:r>
        <w:rPr>
          <w:rFonts w:hint="eastAsia" w:ascii="仿宋_GB2312" w:hAnsi="仿宋_GB2312" w:eastAsia="仿宋_GB2312" w:cs="仿宋_GB2312"/>
          <w:color w:val="auto"/>
          <w:kern w:val="0"/>
          <w:sz w:val="32"/>
          <w:szCs w:val="32"/>
          <w:lang w:val="en-US" w:eastAsia="zh-CN" w:bidi="ar"/>
        </w:rPr>
        <w:t>政策</w:t>
      </w:r>
      <w:r>
        <w:rPr>
          <w:rFonts w:ascii="仿宋_GB2312" w:hAnsi="仿宋_GB2312" w:eastAsia="仿宋_GB2312" w:cs="仿宋_GB2312"/>
          <w:color w:val="auto"/>
          <w:kern w:val="0"/>
          <w:sz w:val="32"/>
          <w:szCs w:val="32"/>
          <w:lang w:val="en-US" w:eastAsia="zh-CN" w:bidi="ar"/>
        </w:rPr>
        <w:t>落实落细，</w:t>
      </w:r>
      <w:r>
        <w:rPr>
          <w:rFonts w:hint="eastAsia" w:ascii="仿宋_GB2312" w:hAnsi="仿宋_GB2312" w:eastAsia="仿宋_GB2312" w:cs="仿宋_GB2312"/>
          <w:color w:val="auto"/>
          <w:kern w:val="0"/>
          <w:sz w:val="32"/>
          <w:szCs w:val="32"/>
          <w:lang w:val="en-US" w:eastAsia="zh-CN" w:bidi="ar"/>
        </w:rPr>
        <w:t>牢牢守住耕地红线，为高质量发展提供有力支撑。</w:t>
      </w:r>
      <w:r>
        <w:rPr>
          <w:rFonts w:ascii="仿宋_GB2312" w:hAnsi="仿宋_GB2312" w:eastAsia="仿宋_GB2312" w:cs="仿宋_GB2312"/>
          <w:color w:val="auto"/>
          <w:kern w:val="0"/>
          <w:sz w:val="32"/>
          <w:szCs w:val="32"/>
          <w:lang w:val="en-US" w:eastAsia="zh-CN" w:bidi="ar"/>
        </w:rPr>
        <w:t>各</w:t>
      </w:r>
      <w:r>
        <w:rPr>
          <w:rFonts w:hint="eastAsia" w:ascii="仿宋_GB2312" w:hAnsi="仿宋_GB2312" w:eastAsia="仿宋_GB2312" w:cs="仿宋_GB2312"/>
          <w:color w:val="auto"/>
          <w:kern w:val="0"/>
          <w:sz w:val="32"/>
          <w:szCs w:val="32"/>
          <w:lang w:val="en-US" w:eastAsia="zh-CN" w:bidi="ar"/>
        </w:rPr>
        <w:t>苏木镇、农牧场</w:t>
      </w:r>
      <w:r>
        <w:rPr>
          <w:rFonts w:ascii="仿宋_GB2312" w:hAnsi="仿宋_GB2312" w:eastAsia="仿宋_GB2312" w:cs="仿宋_GB2312"/>
          <w:color w:val="auto"/>
          <w:kern w:val="0"/>
          <w:sz w:val="32"/>
          <w:szCs w:val="32"/>
          <w:lang w:val="en-US" w:eastAsia="zh-CN" w:bidi="ar"/>
        </w:rPr>
        <w:t>对照考核发现的一些问题和薄弱环节，</w:t>
      </w:r>
      <w:r>
        <w:rPr>
          <w:rFonts w:hint="eastAsia" w:ascii="仿宋_GB2312" w:hAnsi="仿宋_GB2312" w:eastAsia="仿宋_GB2312" w:cs="仿宋_GB2312"/>
          <w:color w:val="auto"/>
          <w:kern w:val="0"/>
          <w:sz w:val="32"/>
          <w:szCs w:val="32"/>
          <w:lang w:val="en-US" w:eastAsia="zh-CN" w:bidi="ar"/>
        </w:rPr>
        <w:t>要明确整改任务，严肃整改要求，抓好整改落实。能立行立改的，要立即整改到位；需要长期逐步解决的，要明确阶段目标，稳步持续推进。</w:t>
      </w:r>
      <w:r>
        <w:rPr>
          <w:rFonts w:ascii="仿宋_GB2312" w:hAnsi="仿宋_GB2312" w:eastAsia="仿宋_GB2312" w:cs="仿宋_GB2312"/>
          <w:color w:val="auto"/>
          <w:kern w:val="0"/>
          <w:sz w:val="32"/>
          <w:szCs w:val="32"/>
          <w:lang w:val="en-US" w:eastAsia="zh-CN" w:bidi="ar"/>
        </w:rPr>
        <w:t xml:space="preserve">同时要举一反三，对2022年耕地保护责任考核自查中发现的问题和风险点一并落实整改。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left"/>
        <w:textAlignment w:val="baseline"/>
        <w:rPr>
          <w:color w:val="auto"/>
          <w:sz w:val="32"/>
          <w:szCs w:val="32"/>
        </w:rPr>
      </w:pPr>
      <w:r>
        <w:rPr>
          <w:rFonts w:hint="eastAsia" w:ascii="黑体" w:hAnsi="宋体" w:eastAsia="黑体" w:cs="黑体"/>
          <w:color w:val="auto"/>
          <w:kern w:val="0"/>
          <w:sz w:val="32"/>
          <w:szCs w:val="32"/>
          <w:lang w:val="en-US" w:eastAsia="zh-CN" w:bidi="ar"/>
        </w:rPr>
        <w:t xml:space="preserve">二、主要任务及整改措施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22" w:firstLineChars="200"/>
        <w:jc w:val="left"/>
        <w:textAlignment w:val="baseline"/>
        <w:rPr>
          <w:color w:val="auto"/>
        </w:rPr>
      </w:pPr>
      <w:r>
        <w:rPr>
          <w:rFonts w:ascii="楷体_GB2312" w:hAnsi="楷体_GB2312" w:eastAsia="楷体_GB2312" w:cs="楷体_GB2312"/>
          <w:b/>
          <w:bCs/>
          <w:color w:val="auto"/>
          <w:kern w:val="0"/>
          <w:sz w:val="31"/>
          <w:szCs w:val="31"/>
          <w:lang w:val="en-US" w:eastAsia="zh-CN" w:bidi="ar"/>
        </w:rPr>
        <w:t xml:space="preserve">（一）耕地保护目标任务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依据《内蒙古自治区土地利用总体规划调整方案》，明确我旗耕地保护目标</w:t>
      </w:r>
      <w:r>
        <w:rPr>
          <w:rFonts w:hint="eastAsia" w:ascii="仿宋_GB2312" w:hAnsi="仿宋_GB2312" w:eastAsia="仿宋_GB2312" w:cs="仿宋_GB2312"/>
          <w:color w:val="auto"/>
          <w:sz w:val="32"/>
          <w:szCs w:val="32"/>
          <w:highlight w:val="none"/>
          <w:u w:val="none"/>
          <w:lang w:val="en-US" w:eastAsia="zh-CN"/>
        </w:rPr>
        <w:t>342.9352</w:t>
      </w:r>
      <w:r>
        <w:rPr>
          <w:rFonts w:hint="eastAsia" w:ascii="仿宋_GB2312" w:hAnsi="仿宋_GB2312" w:eastAsia="仿宋_GB2312" w:cs="仿宋_GB2312"/>
          <w:color w:val="auto"/>
          <w:kern w:val="0"/>
          <w:sz w:val="32"/>
          <w:szCs w:val="32"/>
          <w:lang w:val="en-US" w:eastAsia="zh-CN" w:bidi="ar"/>
        </w:rPr>
        <w:t>万亩，依据 2020年度国土变更调查成果数据，我旗实际现状耕地346.28万亩，完成了市下达的耕地保护任务。在2022年“三区三线”划定成果中，巴彦淖尔市明确我旗耕地保护目标</w:t>
      </w:r>
      <w:r>
        <w:rPr>
          <w:rFonts w:hint="eastAsia" w:ascii="仿宋_GB2312" w:hAnsi="仿宋_GB2312" w:eastAsia="仿宋_GB2312" w:cs="仿宋_GB2312"/>
          <w:color w:val="auto"/>
          <w:sz w:val="32"/>
          <w:szCs w:val="32"/>
          <w:highlight w:val="none"/>
          <w:u w:val="none"/>
          <w:lang w:val="en-US" w:eastAsia="zh-CN"/>
        </w:rPr>
        <w:t>339.9594</w:t>
      </w:r>
      <w:r>
        <w:rPr>
          <w:rFonts w:hint="eastAsia" w:ascii="仿宋_GB2312" w:hAnsi="仿宋_GB2312" w:eastAsia="仿宋_GB2312" w:cs="仿宋_GB2312"/>
          <w:color w:val="auto"/>
          <w:kern w:val="0"/>
          <w:sz w:val="32"/>
          <w:szCs w:val="32"/>
          <w:lang w:val="en-US" w:eastAsia="zh-CN" w:bidi="ar"/>
        </w:rPr>
        <w:t>万亩，较上一轮减少了</w:t>
      </w:r>
      <w:r>
        <w:rPr>
          <w:rFonts w:hint="eastAsia" w:ascii="仿宋_GB2312" w:hAnsi="仿宋_GB2312" w:eastAsia="仿宋_GB2312" w:cs="仿宋_GB2312"/>
          <w:color w:val="auto"/>
          <w:sz w:val="32"/>
          <w:szCs w:val="32"/>
          <w:highlight w:val="none"/>
          <w:u w:val="none"/>
          <w:lang w:val="en-US" w:eastAsia="zh-CN"/>
        </w:rPr>
        <w:t>2.9758</w:t>
      </w:r>
      <w:r>
        <w:rPr>
          <w:rFonts w:hint="eastAsia" w:ascii="仿宋_GB2312" w:hAnsi="仿宋_GB2312" w:eastAsia="仿宋_GB2312" w:cs="仿宋_GB2312"/>
          <w:color w:val="auto"/>
          <w:kern w:val="0"/>
          <w:sz w:val="32"/>
          <w:szCs w:val="32"/>
          <w:lang w:val="en-US" w:eastAsia="zh-CN" w:bidi="ar"/>
        </w:rPr>
        <w:t xml:space="preserve">万亩。依据2022年度国土变更调查初步数据，我旗在已划定的耕地保护目标任务中存在2.6万亩的非耕地问题。（详见附件 1）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22" w:firstLineChars="200"/>
        <w:jc w:val="left"/>
        <w:textAlignment w:val="baseline"/>
        <w:rPr>
          <w:color w:val="auto"/>
          <w:sz w:val="32"/>
          <w:szCs w:val="32"/>
        </w:rPr>
      </w:pPr>
      <w:r>
        <w:rPr>
          <w:rFonts w:ascii="仿宋_GB2312" w:hAnsi="仿宋_GB2312" w:eastAsia="仿宋_GB2312" w:cs="仿宋_GB2312"/>
          <w:b/>
          <w:bCs/>
          <w:color w:val="auto"/>
          <w:kern w:val="0"/>
          <w:sz w:val="31"/>
          <w:szCs w:val="31"/>
          <w:lang w:val="en-US" w:eastAsia="zh-CN" w:bidi="ar"/>
        </w:rPr>
        <w:t>整改措施：</w:t>
      </w:r>
      <w:r>
        <w:rPr>
          <w:rFonts w:hint="eastAsia" w:ascii="仿宋_GB2312" w:hAnsi="仿宋_GB2312" w:eastAsia="仿宋_GB2312" w:cs="仿宋_GB2312"/>
          <w:color w:val="auto"/>
          <w:kern w:val="0"/>
          <w:sz w:val="32"/>
          <w:szCs w:val="32"/>
          <w:lang w:val="en-US" w:eastAsia="zh-CN" w:bidi="ar"/>
        </w:rPr>
        <w:t>各苏木镇、农牧场要对已划定耕地保护目标中的2.6万亩的非耕地，进行全</w:t>
      </w:r>
      <w:r>
        <w:rPr>
          <w:rFonts w:ascii="仿宋_GB2312" w:hAnsi="仿宋_GB2312" w:eastAsia="仿宋_GB2312" w:cs="仿宋_GB2312"/>
          <w:color w:val="auto"/>
          <w:kern w:val="0"/>
          <w:sz w:val="32"/>
          <w:szCs w:val="32"/>
          <w:lang w:val="en-US" w:eastAsia="zh-CN" w:bidi="ar"/>
        </w:rPr>
        <w:t>面排查梳理，</w:t>
      </w:r>
      <w:r>
        <w:rPr>
          <w:rFonts w:hint="eastAsia" w:ascii="仿宋_GB2312" w:hAnsi="仿宋_GB2312" w:eastAsia="仿宋_GB2312" w:cs="仿宋_GB2312"/>
          <w:color w:val="auto"/>
          <w:kern w:val="0"/>
          <w:sz w:val="32"/>
          <w:szCs w:val="32"/>
          <w:lang w:val="en-US" w:eastAsia="zh-CN" w:bidi="ar"/>
        </w:rPr>
        <w:t>查找原因，</w:t>
      </w:r>
      <w:r>
        <w:rPr>
          <w:rFonts w:ascii="仿宋_GB2312" w:hAnsi="仿宋_GB2312" w:eastAsia="仿宋_GB2312" w:cs="仿宋_GB2312"/>
          <w:color w:val="auto"/>
          <w:kern w:val="0"/>
          <w:sz w:val="32"/>
          <w:szCs w:val="32"/>
          <w:lang w:val="en-US" w:eastAsia="zh-CN" w:bidi="ar"/>
        </w:rPr>
        <w:t>能复耕复种的尽快完成复耕复种，确实无法复耕复种的按照国家、自治区</w:t>
      </w:r>
      <w:r>
        <w:rPr>
          <w:rFonts w:hint="eastAsia" w:ascii="仿宋_GB2312" w:hAnsi="仿宋_GB2312" w:eastAsia="仿宋_GB2312" w:cs="仿宋_GB2312"/>
          <w:color w:val="auto"/>
          <w:kern w:val="0"/>
          <w:sz w:val="32"/>
          <w:szCs w:val="32"/>
          <w:lang w:val="en-US" w:eastAsia="zh-CN" w:bidi="ar"/>
        </w:rPr>
        <w:t>、市</w:t>
      </w:r>
      <w:r>
        <w:rPr>
          <w:rFonts w:ascii="仿宋_GB2312" w:hAnsi="仿宋_GB2312" w:eastAsia="仿宋_GB2312" w:cs="仿宋_GB2312"/>
          <w:color w:val="auto"/>
          <w:kern w:val="0"/>
          <w:sz w:val="32"/>
          <w:szCs w:val="32"/>
          <w:lang w:val="en-US" w:eastAsia="zh-CN" w:bidi="ar"/>
        </w:rPr>
        <w:t>开展的耕地和永久基本农田核实处置有关要求进行分类整改，有序稳妥解决，确保全</w:t>
      </w:r>
      <w:r>
        <w:rPr>
          <w:rFonts w:hint="eastAsia" w:ascii="仿宋_GB2312" w:hAnsi="仿宋_GB2312" w:eastAsia="仿宋_GB2312" w:cs="仿宋_GB2312"/>
          <w:color w:val="auto"/>
          <w:kern w:val="0"/>
          <w:sz w:val="32"/>
          <w:szCs w:val="32"/>
          <w:lang w:val="en-US" w:eastAsia="zh-CN" w:bidi="ar"/>
        </w:rPr>
        <w:t>旗</w:t>
      </w:r>
      <w:r>
        <w:rPr>
          <w:rFonts w:ascii="仿宋_GB2312" w:hAnsi="仿宋_GB2312" w:eastAsia="仿宋_GB2312" w:cs="仿宋_GB2312"/>
          <w:color w:val="auto"/>
          <w:kern w:val="0"/>
          <w:sz w:val="32"/>
          <w:szCs w:val="32"/>
          <w:lang w:val="en-US" w:eastAsia="zh-CN" w:bidi="ar"/>
        </w:rPr>
        <w:t xml:space="preserve">耕地保护目标任务面积不减少，质量不降低。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22" w:firstLineChars="200"/>
        <w:jc w:val="left"/>
        <w:textAlignment w:val="baseline"/>
        <w:rPr>
          <w:rFonts w:hint="default" w:ascii="仿宋_GB2312" w:hAnsi="仿宋_GB2312" w:eastAsia="仿宋_GB2312" w:cs="仿宋_GB2312"/>
          <w:color w:val="auto"/>
          <w:kern w:val="0"/>
          <w:sz w:val="31"/>
          <w:szCs w:val="31"/>
          <w:lang w:val="en-US" w:eastAsia="zh-CN" w:bidi="ar"/>
        </w:rPr>
      </w:pPr>
      <w:r>
        <w:rPr>
          <w:rFonts w:ascii="仿宋_GB2312" w:hAnsi="仿宋_GB2312" w:eastAsia="仿宋_GB2312" w:cs="仿宋_GB2312"/>
          <w:b/>
          <w:bCs/>
          <w:color w:val="auto"/>
          <w:kern w:val="0"/>
          <w:sz w:val="31"/>
          <w:szCs w:val="31"/>
          <w:lang w:val="en-US" w:eastAsia="zh-CN" w:bidi="ar"/>
        </w:rPr>
        <w:t>责任单位：</w:t>
      </w:r>
      <w:r>
        <w:rPr>
          <w:rFonts w:hint="eastAsia" w:ascii="仿宋_GB2312" w:hAnsi="仿宋_GB2312" w:eastAsia="仿宋_GB2312" w:cs="仿宋_GB2312"/>
          <w:color w:val="auto"/>
          <w:kern w:val="0"/>
          <w:sz w:val="31"/>
          <w:szCs w:val="31"/>
          <w:lang w:val="en-US" w:eastAsia="zh-CN" w:bidi="ar"/>
        </w:rPr>
        <w:t>各苏木镇、农牧场</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22" w:firstLineChars="200"/>
        <w:jc w:val="left"/>
        <w:textAlignment w:val="baseline"/>
        <w:rPr>
          <w:color w:val="auto"/>
        </w:rPr>
      </w:pPr>
      <w:r>
        <w:rPr>
          <w:rFonts w:ascii="仿宋_GB2312" w:hAnsi="仿宋_GB2312" w:eastAsia="仿宋_GB2312" w:cs="仿宋_GB2312"/>
          <w:b/>
          <w:bCs/>
          <w:color w:val="auto"/>
          <w:kern w:val="0"/>
          <w:sz w:val="31"/>
          <w:szCs w:val="31"/>
          <w:lang w:val="en-US" w:eastAsia="zh-CN" w:bidi="ar"/>
        </w:rPr>
        <w:t>监督单位：</w:t>
      </w:r>
      <w:r>
        <w:rPr>
          <w:rFonts w:hint="eastAsia" w:ascii="仿宋_GB2312" w:hAnsi="仿宋_GB2312" w:eastAsia="仿宋_GB2312" w:cs="仿宋_GB2312"/>
          <w:color w:val="auto"/>
          <w:kern w:val="0"/>
          <w:sz w:val="31"/>
          <w:szCs w:val="31"/>
          <w:lang w:val="en-US" w:eastAsia="zh-CN" w:bidi="ar"/>
        </w:rPr>
        <w:t>旗</w:t>
      </w:r>
      <w:r>
        <w:rPr>
          <w:rFonts w:ascii="仿宋_GB2312" w:hAnsi="仿宋_GB2312" w:eastAsia="仿宋_GB2312" w:cs="仿宋_GB2312"/>
          <w:color w:val="auto"/>
          <w:kern w:val="0"/>
          <w:sz w:val="31"/>
          <w:szCs w:val="31"/>
          <w:lang w:val="en-US" w:eastAsia="zh-CN" w:bidi="ar"/>
        </w:rPr>
        <w:t>自然资源局、农</w:t>
      </w:r>
      <w:r>
        <w:rPr>
          <w:rFonts w:hint="eastAsia" w:ascii="仿宋_GB2312" w:hAnsi="仿宋_GB2312" w:eastAsia="仿宋_GB2312" w:cs="仿宋_GB2312"/>
          <w:color w:val="auto"/>
          <w:kern w:val="0"/>
          <w:sz w:val="31"/>
          <w:szCs w:val="31"/>
          <w:lang w:val="en-US" w:eastAsia="zh-CN" w:bidi="ar"/>
        </w:rPr>
        <w:t>科</w:t>
      </w:r>
      <w:r>
        <w:rPr>
          <w:rFonts w:ascii="仿宋_GB2312" w:hAnsi="仿宋_GB2312" w:eastAsia="仿宋_GB2312" w:cs="仿宋_GB2312"/>
          <w:color w:val="auto"/>
          <w:kern w:val="0"/>
          <w:sz w:val="31"/>
          <w:szCs w:val="31"/>
          <w:lang w:val="en-US" w:eastAsia="zh-CN" w:bidi="ar"/>
        </w:rPr>
        <w:t xml:space="preserve">局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22" w:firstLineChars="200"/>
        <w:jc w:val="left"/>
        <w:textAlignment w:val="baseline"/>
        <w:rPr>
          <w:rFonts w:ascii="仿宋_GB2312" w:hAnsi="仿宋_GB2312" w:eastAsia="仿宋_GB2312" w:cs="仿宋_GB2312"/>
          <w:color w:val="auto"/>
          <w:kern w:val="0"/>
          <w:sz w:val="31"/>
          <w:szCs w:val="31"/>
          <w:lang w:val="en-US" w:eastAsia="zh-CN" w:bidi="ar"/>
        </w:rPr>
      </w:pPr>
      <w:r>
        <w:rPr>
          <w:rFonts w:ascii="仿宋_GB2312" w:hAnsi="仿宋_GB2312" w:eastAsia="仿宋_GB2312" w:cs="仿宋_GB2312"/>
          <w:b/>
          <w:bCs/>
          <w:color w:val="auto"/>
          <w:kern w:val="0"/>
          <w:sz w:val="31"/>
          <w:szCs w:val="31"/>
          <w:lang w:val="en-US" w:eastAsia="zh-CN" w:bidi="ar"/>
        </w:rPr>
        <w:t>完成时限：</w:t>
      </w:r>
      <w:r>
        <w:rPr>
          <w:rFonts w:ascii="仿宋_GB2312" w:hAnsi="仿宋_GB2312" w:eastAsia="仿宋_GB2312" w:cs="仿宋_GB2312"/>
          <w:color w:val="auto"/>
          <w:kern w:val="0"/>
          <w:sz w:val="31"/>
          <w:szCs w:val="31"/>
          <w:lang w:val="en-US" w:eastAsia="zh-CN" w:bidi="ar"/>
        </w:rPr>
        <w:t>2023 年</w:t>
      </w:r>
      <w:r>
        <w:rPr>
          <w:rFonts w:ascii="仿宋_GB2312" w:hAnsi="仿宋_GB2312" w:eastAsia="仿宋_GB2312" w:cs="仿宋_GB2312"/>
          <w:color w:val="auto"/>
          <w:kern w:val="0"/>
          <w:sz w:val="31"/>
          <w:szCs w:val="31"/>
          <w:lang w:eastAsia="zh-CN" w:bidi="ar"/>
        </w:rPr>
        <w:t>12</w:t>
      </w:r>
      <w:r>
        <w:rPr>
          <w:rFonts w:ascii="仿宋_GB2312" w:hAnsi="仿宋_GB2312" w:eastAsia="仿宋_GB2312" w:cs="仿宋_GB2312"/>
          <w:color w:val="auto"/>
          <w:kern w:val="0"/>
          <w:sz w:val="31"/>
          <w:szCs w:val="31"/>
          <w:lang w:val="en-US" w:eastAsia="zh-CN" w:bidi="ar"/>
        </w:rPr>
        <w:t xml:space="preserve">月底前需完成核实处置工作，2024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left"/>
        <w:textAlignment w:val="baseline"/>
        <w:rPr>
          <w:rFonts w:ascii="仿宋_GB2312" w:hAnsi="仿宋_GB2312" w:eastAsia="仿宋_GB2312" w:cs="仿宋_GB2312"/>
          <w:color w:val="auto"/>
          <w:kern w:val="0"/>
          <w:sz w:val="31"/>
          <w:szCs w:val="31"/>
          <w:lang w:val="en-US" w:eastAsia="zh-CN" w:bidi="ar"/>
        </w:rPr>
      </w:pPr>
      <w:r>
        <w:rPr>
          <w:rFonts w:ascii="仿宋_GB2312" w:hAnsi="仿宋_GB2312" w:eastAsia="仿宋_GB2312" w:cs="仿宋_GB2312"/>
          <w:color w:val="auto"/>
          <w:kern w:val="0"/>
          <w:sz w:val="31"/>
          <w:szCs w:val="31"/>
          <w:lang w:val="en-US" w:eastAsia="zh-CN" w:bidi="ar"/>
        </w:rPr>
        <w:t xml:space="preserve">年6月底前需完成复耕复种工作。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left"/>
        <w:textAlignment w:val="baseline"/>
        <w:rPr>
          <w:color w:val="auto"/>
        </w:rPr>
      </w:pPr>
      <w:r>
        <w:rPr>
          <w:rFonts w:ascii="楷体_GB2312" w:hAnsi="楷体_GB2312" w:eastAsia="楷体_GB2312" w:cs="楷体_GB2312"/>
          <w:b/>
          <w:bCs/>
          <w:color w:val="auto"/>
          <w:kern w:val="0"/>
          <w:sz w:val="32"/>
          <w:szCs w:val="32"/>
          <w:lang w:val="en-US" w:eastAsia="zh-CN" w:bidi="ar"/>
        </w:rPr>
        <w:t>（二）永久基本农田保护</w:t>
      </w:r>
      <w:r>
        <w:rPr>
          <w:rFonts w:ascii="楷体_GB2312" w:hAnsi="楷体_GB2312" w:eastAsia="楷体_GB2312" w:cs="楷体_GB2312"/>
          <w:b/>
          <w:bCs/>
          <w:color w:val="auto"/>
          <w:kern w:val="0"/>
          <w:sz w:val="31"/>
          <w:szCs w:val="31"/>
          <w:lang w:val="en-US" w:eastAsia="zh-CN" w:bidi="ar"/>
        </w:rPr>
        <w:t xml:space="preserve">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依据《内蒙古自治区土地利用总体规划调整方案》，明确我旗永久基本农田保护任务为214.95万亩，依据2020年度国土变更调查成果数据，永久基本农田存在各类非耕地面积0.365万亩，已在2022年“三区三线”划定工作中落实了调整补划。在2022年“三区三线”划定成果中，市明确我旗永久基本农田保护任务258.5322万亩，较上一轮增加了63.5822万亩。结合2022年国土变更调查初步数据，我旗在已划定的永久基本农田保护任务中存在1.28万亩的非耕地问题。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整改措施：</w:t>
      </w:r>
      <w:r>
        <w:rPr>
          <w:rFonts w:hint="eastAsia" w:ascii="仿宋_GB2312" w:hAnsi="仿宋_GB2312" w:eastAsia="仿宋_GB2312" w:cs="仿宋_GB2312"/>
          <w:color w:val="auto"/>
          <w:kern w:val="0"/>
          <w:sz w:val="32"/>
          <w:szCs w:val="32"/>
          <w:lang w:val="en-US" w:eastAsia="zh-CN" w:bidi="ar"/>
        </w:rPr>
        <w:t xml:space="preserve">各苏木镇、农牧场要对已划定的永久基本农田保护任务中存在1.28万亩的非耕地，进行全面排查梳理，查找原因，能复耕复种的尽快完成复耕，确实无法复耕复种的按照国家、自治区、巴彦淖尔市开展的耕地和永久基本农田核实处置有关要求进行分类整改，有序稳妥解决，确保全旗永久基本农田面积不减少、质量不降低。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责任单位：</w:t>
      </w:r>
      <w:r>
        <w:rPr>
          <w:rFonts w:hint="eastAsia" w:ascii="仿宋_GB2312" w:hAnsi="仿宋_GB2312" w:eastAsia="仿宋_GB2312" w:cs="仿宋_GB2312"/>
          <w:color w:val="auto"/>
          <w:kern w:val="0"/>
          <w:sz w:val="32"/>
          <w:szCs w:val="32"/>
          <w:lang w:val="en-US" w:eastAsia="zh-CN" w:bidi="ar"/>
        </w:rPr>
        <w:t xml:space="preserve">各苏木镇政府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监督单位：</w:t>
      </w:r>
      <w:r>
        <w:rPr>
          <w:rFonts w:hint="eastAsia" w:ascii="仿宋_GB2312" w:hAnsi="仿宋_GB2312" w:eastAsia="仿宋_GB2312" w:cs="仿宋_GB2312"/>
          <w:color w:val="auto"/>
          <w:kern w:val="0"/>
          <w:sz w:val="32"/>
          <w:szCs w:val="32"/>
          <w:lang w:val="en-US" w:eastAsia="zh-CN" w:bidi="ar"/>
        </w:rPr>
        <w:t xml:space="preserve">旗自然资源局、农科局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完成时限：</w:t>
      </w:r>
      <w:r>
        <w:rPr>
          <w:rFonts w:hint="eastAsia" w:ascii="仿宋_GB2312" w:hAnsi="仿宋_GB2312" w:eastAsia="仿宋_GB2312" w:cs="仿宋_GB2312"/>
          <w:color w:val="auto"/>
          <w:kern w:val="0"/>
          <w:sz w:val="32"/>
          <w:szCs w:val="32"/>
          <w:lang w:val="en-US" w:eastAsia="zh-CN" w:bidi="ar"/>
        </w:rPr>
        <w:t xml:space="preserve">2023 年12月底前需完成核实处置工作，2024 年6月底前需完成复耕复种工作。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baseline"/>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kern w:val="0"/>
          <w:sz w:val="32"/>
          <w:szCs w:val="32"/>
          <w:lang w:val="en-US" w:eastAsia="zh-CN" w:bidi="ar"/>
        </w:rPr>
        <w:t xml:space="preserve">（三）耕地占补平衡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2022年7月，按照国家、自治区关于耕地占补平衡库的核查要求，我旗对共计5个耕地占补平衡项目进行排查整改，涉及非耕地需整改面积1144.323亩。截止目前，3个项目共计5.574亩已通过复耕复种、核减指标等方式完成了整改任务；剩余2个项目、1138.749亩非耕地问题仍未按要求完成整改，涉及先锋镇、苏独仑镇，大佘太镇。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整改措施：</w:t>
      </w:r>
      <w:r>
        <w:rPr>
          <w:rFonts w:hint="eastAsia" w:ascii="仿宋_GB2312" w:hAnsi="仿宋_GB2312" w:eastAsia="仿宋_GB2312" w:cs="仿宋_GB2312"/>
          <w:color w:val="auto"/>
          <w:kern w:val="0"/>
          <w:sz w:val="32"/>
          <w:szCs w:val="32"/>
          <w:lang w:val="en-US" w:eastAsia="zh-CN" w:bidi="ar"/>
        </w:rPr>
        <w:t xml:space="preserve">先锋镇、苏独仑镇，大佘太镇要按照自治区补充耕地项目核查整改相关要求，加快推进2个补充耕地项目的非耕地整改工作，能复耕复种的尽快完成复耕，尽可能减少被自治区扣减指标的风险。同时，要继续加强对已入库补充耕地项目的后期管护和日常核查，严防后期监管不到位发生撂荒弃耕、违法占用“非农化”、“非粮化”等现象。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责任单位：</w:t>
      </w:r>
      <w:r>
        <w:rPr>
          <w:rFonts w:hint="default" w:ascii="仿宋_GB2312" w:hAnsi="仿宋_GB2312" w:eastAsia="仿宋_GB2312" w:cs="仿宋_GB2312"/>
          <w:color w:val="auto"/>
          <w:kern w:val="0"/>
          <w:sz w:val="32"/>
          <w:szCs w:val="32"/>
          <w:lang w:eastAsia="zh-CN" w:bidi="ar"/>
        </w:rPr>
        <w:t>相关</w:t>
      </w:r>
      <w:r>
        <w:rPr>
          <w:rFonts w:hint="eastAsia" w:ascii="仿宋_GB2312" w:hAnsi="仿宋_GB2312" w:eastAsia="仿宋_GB2312" w:cs="仿宋_GB2312"/>
          <w:color w:val="auto"/>
          <w:kern w:val="0"/>
          <w:sz w:val="32"/>
          <w:szCs w:val="32"/>
          <w:lang w:val="en-US" w:eastAsia="zh-CN" w:bidi="ar"/>
        </w:rPr>
        <w:t xml:space="preserve">苏木镇政府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监督单位：</w:t>
      </w:r>
      <w:r>
        <w:rPr>
          <w:rFonts w:hint="eastAsia" w:ascii="仿宋_GB2312" w:hAnsi="仿宋_GB2312" w:eastAsia="仿宋_GB2312" w:cs="仿宋_GB2312"/>
          <w:color w:val="auto"/>
          <w:kern w:val="0"/>
          <w:sz w:val="32"/>
          <w:szCs w:val="32"/>
          <w:lang w:val="en-US" w:eastAsia="zh-CN" w:bidi="ar"/>
        </w:rPr>
        <w:t xml:space="preserve">旗自然资源局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 w:hAnsi="仿宋" w:eastAsia="仿宋" w:cs="仿宋"/>
          <w:color w:val="auto"/>
          <w:sz w:val="32"/>
          <w:szCs w:val="32"/>
        </w:rPr>
      </w:pPr>
      <w:r>
        <w:rPr>
          <w:rFonts w:hint="eastAsia" w:ascii="仿宋_GB2312" w:hAnsi="仿宋_GB2312" w:eastAsia="仿宋_GB2312" w:cs="仿宋_GB2312"/>
          <w:b/>
          <w:bCs/>
          <w:color w:val="auto"/>
          <w:kern w:val="0"/>
          <w:sz w:val="32"/>
          <w:szCs w:val="32"/>
          <w:lang w:val="en-US" w:eastAsia="zh-CN" w:bidi="ar"/>
        </w:rPr>
        <w:t>完成时限：</w:t>
      </w:r>
      <w:r>
        <w:rPr>
          <w:rFonts w:hint="eastAsia" w:ascii="仿宋_GB2312" w:hAnsi="仿宋_GB2312" w:eastAsia="仿宋_GB2312" w:cs="仿宋_GB2312"/>
          <w:color w:val="auto"/>
          <w:kern w:val="0"/>
          <w:sz w:val="32"/>
          <w:szCs w:val="32"/>
          <w:lang w:val="en-US" w:eastAsia="zh-CN" w:bidi="ar"/>
        </w:rPr>
        <w:t>2023年10月底前需全部完成整改</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22" w:firstLineChars="200"/>
        <w:jc w:val="left"/>
        <w:textAlignment w:val="baseline"/>
        <w:rPr>
          <w:color w:val="auto"/>
        </w:rPr>
      </w:pPr>
      <w:r>
        <w:rPr>
          <w:rFonts w:ascii="楷体_GB2312" w:hAnsi="楷体_GB2312" w:eastAsia="楷体_GB2312" w:cs="楷体_GB2312"/>
          <w:b/>
          <w:bCs/>
          <w:color w:val="auto"/>
          <w:kern w:val="0"/>
          <w:sz w:val="31"/>
          <w:szCs w:val="31"/>
          <w:lang w:val="en-US" w:eastAsia="zh-CN" w:bidi="ar"/>
        </w:rPr>
        <w:t xml:space="preserve">（四）高标准农田建设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left"/>
        <w:textAlignment w:val="baseline"/>
        <w:rPr>
          <w:color w:val="auto"/>
          <w:sz w:val="32"/>
          <w:szCs w:val="32"/>
        </w:rPr>
      </w:pPr>
      <w:r>
        <w:rPr>
          <w:rFonts w:ascii="仿宋_GB2312" w:hAnsi="仿宋_GB2312" w:eastAsia="仿宋_GB2312" w:cs="仿宋_GB2312"/>
          <w:color w:val="auto"/>
          <w:kern w:val="0"/>
          <w:sz w:val="32"/>
          <w:szCs w:val="32"/>
          <w:lang w:val="en-US" w:eastAsia="zh-CN" w:bidi="ar"/>
        </w:rPr>
        <w:t>2019年以来，我</w:t>
      </w:r>
      <w:r>
        <w:rPr>
          <w:rFonts w:hint="eastAsia" w:ascii="仿宋_GB2312" w:hAnsi="仿宋_GB2312" w:eastAsia="仿宋_GB2312" w:cs="仿宋_GB2312"/>
          <w:color w:val="auto"/>
          <w:kern w:val="0"/>
          <w:sz w:val="32"/>
          <w:szCs w:val="32"/>
          <w:lang w:val="en-US" w:eastAsia="zh-CN" w:bidi="ar"/>
        </w:rPr>
        <w:t>旗</w:t>
      </w:r>
      <w:r>
        <w:rPr>
          <w:rFonts w:ascii="仿宋_GB2312" w:hAnsi="仿宋_GB2312" w:eastAsia="仿宋_GB2312" w:cs="仿宋_GB2312"/>
          <w:color w:val="auto"/>
          <w:kern w:val="0"/>
          <w:sz w:val="32"/>
          <w:szCs w:val="32"/>
          <w:lang w:val="en-US" w:eastAsia="zh-CN" w:bidi="ar"/>
        </w:rPr>
        <w:t xml:space="preserve">高标准农田建设因未及时出台项目及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left"/>
        <w:textAlignment w:val="baseline"/>
        <w:rPr>
          <w:color w:val="auto"/>
          <w:sz w:val="32"/>
          <w:szCs w:val="32"/>
        </w:rPr>
      </w:pPr>
      <w:r>
        <w:rPr>
          <w:rFonts w:ascii="仿宋_GB2312" w:hAnsi="仿宋_GB2312" w:eastAsia="仿宋_GB2312" w:cs="仿宋_GB2312"/>
          <w:color w:val="auto"/>
          <w:kern w:val="0"/>
          <w:sz w:val="32"/>
          <w:szCs w:val="32"/>
          <w:lang w:val="en-US" w:eastAsia="zh-CN" w:bidi="ar"/>
        </w:rPr>
        <w:t xml:space="preserve">资金管理办法、部分项目建后管护主体及责任未明确、项目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left"/>
        <w:textAlignment w:val="baseline"/>
        <w:rPr>
          <w:color w:val="auto"/>
          <w:spacing w:val="-6"/>
          <w:sz w:val="32"/>
          <w:szCs w:val="32"/>
        </w:rPr>
      </w:pPr>
      <w:r>
        <w:rPr>
          <w:rFonts w:ascii="仿宋_GB2312" w:hAnsi="仿宋_GB2312" w:eastAsia="仿宋_GB2312" w:cs="仿宋_GB2312"/>
          <w:color w:val="auto"/>
          <w:spacing w:val="0"/>
          <w:kern w:val="0"/>
          <w:sz w:val="32"/>
          <w:szCs w:val="32"/>
          <w:lang w:val="en-US" w:eastAsia="zh-CN" w:bidi="ar"/>
        </w:rPr>
        <w:t xml:space="preserve">建设资金投入以及部分工程质量不达标等4个方面存在短板弱项。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left"/>
        <w:textAlignment w:val="baseline"/>
        <w:rPr>
          <w:color w:val="auto"/>
          <w:sz w:val="32"/>
          <w:szCs w:val="32"/>
          <w:highlight w:val="none"/>
        </w:rPr>
      </w:pPr>
      <w:r>
        <w:rPr>
          <w:rFonts w:ascii="仿宋_GB2312" w:hAnsi="仿宋_GB2312" w:eastAsia="仿宋_GB2312" w:cs="仿宋_GB2312"/>
          <w:b/>
          <w:bCs/>
          <w:color w:val="auto"/>
          <w:kern w:val="0"/>
          <w:sz w:val="32"/>
          <w:szCs w:val="32"/>
          <w:lang w:val="en-US" w:eastAsia="zh-CN" w:bidi="ar"/>
        </w:rPr>
        <w:t>整改措施:</w:t>
      </w:r>
      <w:r>
        <w:rPr>
          <w:rFonts w:ascii="仿宋_GB2312" w:hAnsi="仿宋_GB2312" w:eastAsia="仿宋_GB2312" w:cs="仿宋_GB2312"/>
          <w:b w:val="0"/>
          <w:bCs w:val="0"/>
          <w:color w:val="auto"/>
          <w:kern w:val="0"/>
          <w:sz w:val="32"/>
          <w:szCs w:val="32"/>
          <w:lang w:val="en-US" w:eastAsia="zh-CN" w:bidi="ar"/>
        </w:rPr>
        <w:t>2021年以来，针对项目管理、资金使用等关键环节,自治区出台《关于加强高标准农田建设十一条政策措施》，</w:t>
      </w:r>
      <w:r>
        <w:rPr>
          <w:rFonts w:hint="eastAsia" w:ascii="仿宋_GB2312" w:hAnsi="仿宋_GB2312" w:eastAsia="仿宋_GB2312" w:cs="仿宋_GB2312"/>
          <w:b w:val="0"/>
          <w:bCs w:val="0"/>
          <w:color w:val="auto"/>
          <w:kern w:val="0"/>
          <w:sz w:val="32"/>
          <w:szCs w:val="32"/>
          <w:highlight w:val="none"/>
          <w:lang w:val="en-US" w:eastAsia="zh-CN" w:bidi="ar"/>
        </w:rPr>
        <w:t>巴彦淖尔市</w:t>
      </w:r>
      <w:r>
        <w:rPr>
          <w:rFonts w:ascii="仿宋_GB2312" w:hAnsi="仿宋_GB2312" w:eastAsia="仿宋_GB2312" w:cs="仿宋_GB2312"/>
          <w:b w:val="0"/>
          <w:bCs w:val="0"/>
          <w:color w:val="auto"/>
          <w:kern w:val="0"/>
          <w:sz w:val="32"/>
          <w:szCs w:val="32"/>
          <w:highlight w:val="none"/>
          <w:lang w:val="en-US" w:eastAsia="zh-CN" w:bidi="ar"/>
        </w:rPr>
        <w:t>印发了《</w:t>
      </w:r>
      <w:r>
        <w:rPr>
          <w:rFonts w:hint="eastAsia" w:ascii="仿宋_GB2312" w:hAnsi="仿宋_GB2312" w:eastAsia="仿宋_GB2312" w:cs="仿宋_GB2312"/>
          <w:b w:val="0"/>
          <w:bCs w:val="0"/>
          <w:color w:val="auto"/>
          <w:kern w:val="0"/>
          <w:sz w:val="32"/>
          <w:szCs w:val="32"/>
          <w:highlight w:val="none"/>
          <w:lang w:val="en-US" w:eastAsia="zh-CN" w:bidi="ar"/>
        </w:rPr>
        <w:t>巴彦淖尔市推进高标准农田建设等三个实施办法</w:t>
      </w:r>
      <w:r>
        <w:rPr>
          <w:rFonts w:ascii="仿宋_GB2312" w:hAnsi="仿宋_GB2312" w:eastAsia="仿宋_GB2312" w:cs="仿宋_GB2312"/>
          <w:b w:val="0"/>
          <w:bCs w:val="0"/>
          <w:color w:val="auto"/>
          <w:kern w:val="0"/>
          <w:sz w:val="32"/>
          <w:szCs w:val="32"/>
          <w:highlight w:val="none"/>
          <w:lang w:val="en-US"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巴彦淖尔市农田建设项目实施管理办法</w:t>
      </w:r>
      <w:r>
        <w:rPr>
          <w:rFonts w:ascii="仿宋_GB2312" w:hAnsi="仿宋_GB2312" w:eastAsia="仿宋_GB2312" w:cs="仿宋_GB2312"/>
          <w:b w:val="0"/>
          <w:bCs w:val="0"/>
          <w:color w:val="auto"/>
          <w:kern w:val="0"/>
          <w:sz w:val="32"/>
          <w:szCs w:val="32"/>
          <w:highlight w:val="none"/>
          <w:lang w:val="en-US" w:eastAsia="zh-CN" w:bidi="ar"/>
        </w:rPr>
        <w:t>》《关于河套灌区整灌区推进高标准农田建设试点的实施意见》</w:t>
      </w:r>
      <w:r>
        <w:rPr>
          <w:rFonts w:hint="eastAsia" w:ascii="仿宋_GB2312" w:hAnsi="仿宋_GB2312" w:eastAsia="仿宋_GB2312" w:cs="仿宋_GB2312"/>
          <w:b w:val="0"/>
          <w:bCs w:val="0"/>
          <w:color w:val="auto"/>
          <w:kern w:val="0"/>
          <w:sz w:val="32"/>
          <w:szCs w:val="32"/>
          <w:highlight w:val="none"/>
          <w:lang w:val="en-US" w:eastAsia="zh-CN" w:bidi="ar"/>
        </w:rPr>
        <w:t>，乌拉特前旗出台了《乌拉特前旗高标准农田建设项目维修管护管理规章制度》</w:t>
      </w:r>
      <w:r>
        <w:rPr>
          <w:rFonts w:ascii="仿宋_GB2312" w:hAnsi="仿宋_GB2312" w:eastAsia="仿宋_GB2312" w:cs="仿宋_GB2312"/>
          <w:b w:val="0"/>
          <w:bCs w:val="0"/>
          <w:color w:val="auto"/>
          <w:kern w:val="0"/>
          <w:sz w:val="32"/>
          <w:szCs w:val="32"/>
          <w:highlight w:val="none"/>
          <w:lang w:val="en-US" w:eastAsia="zh-CN" w:bidi="ar"/>
        </w:rPr>
        <w:t>，建立了定期调度、研究解决问题工作机制。</w:t>
      </w:r>
      <w:r>
        <w:rPr>
          <w:rFonts w:ascii="仿宋_GB2312" w:hAnsi="仿宋_GB2312" w:eastAsia="仿宋_GB2312" w:cs="仿宋_GB2312"/>
          <w:color w:val="auto"/>
          <w:kern w:val="0"/>
          <w:sz w:val="32"/>
          <w:szCs w:val="32"/>
          <w:highlight w:val="none"/>
          <w:lang w:val="en-US" w:eastAsia="zh-CN" w:bidi="ar"/>
        </w:rPr>
        <w:t xml:space="preserve">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ascii="仿宋_GB2312" w:hAnsi="仿宋_GB2312" w:eastAsia="仿宋_GB2312" w:cs="仿宋_GB2312"/>
          <w:b/>
          <w:bCs/>
          <w:color w:val="auto"/>
          <w:kern w:val="0"/>
          <w:sz w:val="32"/>
          <w:szCs w:val="32"/>
          <w:lang w:val="en-US" w:eastAsia="zh-CN" w:bidi="ar"/>
        </w:rPr>
        <w:t>责任单位：</w:t>
      </w:r>
      <w:r>
        <w:rPr>
          <w:rFonts w:hint="eastAsia" w:ascii="仿宋_GB2312" w:hAnsi="仿宋_GB2312" w:eastAsia="仿宋_GB2312" w:cs="仿宋_GB2312"/>
          <w:b w:val="0"/>
          <w:bCs w:val="0"/>
          <w:color w:val="auto"/>
          <w:kern w:val="0"/>
          <w:sz w:val="32"/>
          <w:szCs w:val="32"/>
          <w:lang w:val="en-US" w:eastAsia="zh-CN" w:bidi="ar"/>
        </w:rPr>
        <w:t>旗</w:t>
      </w:r>
      <w:r>
        <w:rPr>
          <w:rFonts w:ascii="仿宋_GB2312" w:hAnsi="仿宋_GB2312" w:eastAsia="仿宋_GB2312" w:cs="仿宋_GB2312"/>
          <w:color w:val="auto"/>
          <w:kern w:val="0"/>
          <w:sz w:val="32"/>
          <w:szCs w:val="32"/>
          <w:lang w:val="en-US" w:eastAsia="zh-CN" w:bidi="ar"/>
        </w:rPr>
        <w:t>农</w:t>
      </w:r>
      <w:r>
        <w:rPr>
          <w:rFonts w:hint="eastAsia" w:ascii="仿宋_GB2312" w:hAnsi="仿宋_GB2312" w:eastAsia="仿宋_GB2312" w:cs="仿宋_GB2312"/>
          <w:color w:val="auto"/>
          <w:kern w:val="0"/>
          <w:sz w:val="32"/>
          <w:szCs w:val="32"/>
          <w:lang w:val="en-US" w:eastAsia="zh-CN" w:bidi="ar"/>
        </w:rPr>
        <w:t>科</w:t>
      </w:r>
      <w:r>
        <w:rPr>
          <w:rFonts w:ascii="仿宋_GB2312" w:hAnsi="仿宋_GB2312" w:eastAsia="仿宋_GB2312" w:cs="仿宋_GB2312"/>
          <w:color w:val="auto"/>
          <w:kern w:val="0"/>
          <w:sz w:val="32"/>
          <w:szCs w:val="32"/>
          <w:lang w:val="en-US" w:eastAsia="zh-CN" w:bidi="ar"/>
        </w:rPr>
        <w:t xml:space="preserve">局、发展和改革委员会、财政局、自然资源局、水利局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baseline"/>
        <w:rPr>
          <w:rFonts w:hint="default"/>
          <w:color w:val="auto"/>
          <w:sz w:val="32"/>
          <w:szCs w:val="32"/>
        </w:rPr>
      </w:pPr>
      <w:r>
        <w:rPr>
          <w:rFonts w:ascii="仿宋_GB2312" w:hAnsi="仿宋_GB2312" w:eastAsia="仿宋_GB2312" w:cs="仿宋_GB2312"/>
          <w:b/>
          <w:bCs/>
          <w:color w:val="auto"/>
          <w:kern w:val="0"/>
          <w:sz w:val="32"/>
          <w:szCs w:val="32"/>
          <w:lang w:val="en-US" w:eastAsia="zh-CN" w:bidi="ar"/>
        </w:rPr>
        <w:t>监督单位：</w:t>
      </w:r>
      <w:r>
        <w:rPr>
          <w:rFonts w:hint="default" w:ascii="仿宋_GB2312" w:hAnsi="仿宋_GB2312" w:eastAsia="仿宋_GB2312" w:cs="仿宋_GB2312"/>
          <w:b w:val="0"/>
          <w:bCs w:val="0"/>
          <w:color w:val="auto"/>
          <w:kern w:val="0"/>
          <w:sz w:val="32"/>
          <w:szCs w:val="32"/>
          <w:lang w:eastAsia="zh-CN" w:bidi="ar"/>
        </w:rPr>
        <w:t>旗人民政府</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left"/>
        <w:textAlignment w:val="baseline"/>
        <w:rPr>
          <w:color w:val="auto"/>
          <w:sz w:val="32"/>
          <w:szCs w:val="32"/>
        </w:rPr>
      </w:pPr>
      <w:r>
        <w:rPr>
          <w:rFonts w:ascii="仿宋_GB2312" w:hAnsi="仿宋_GB2312" w:eastAsia="仿宋_GB2312" w:cs="仿宋_GB2312"/>
          <w:b/>
          <w:bCs/>
          <w:color w:val="auto"/>
          <w:kern w:val="0"/>
          <w:sz w:val="32"/>
          <w:szCs w:val="32"/>
          <w:lang w:val="en-US" w:eastAsia="zh-CN" w:bidi="ar"/>
        </w:rPr>
        <w:t>完成时限：</w:t>
      </w:r>
      <w:r>
        <w:rPr>
          <w:rFonts w:ascii="仿宋_GB2312" w:hAnsi="仿宋_GB2312" w:eastAsia="仿宋_GB2312" w:cs="仿宋_GB2312"/>
          <w:color w:val="auto"/>
          <w:kern w:val="0"/>
          <w:sz w:val="32"/>
          <w:szCs w:val="32"/>
          <w:lang w:val="en-US" w:eastAsia="zh-CN" w:bidi="ar"/>
        </w:rPr>
        <w:t xml:space="preserve">2023年12月底前需全部完成整改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22" w:firstLineChars="200"/>
        <w:jc w:val="left"/>
        <w:textAlignment w:val="baseline"/>
        <w:rPr>
          <w:color w:val="auto"/>
        </w:rPr>
      </w:pPr>
      <w:r>
        <w:rPr>
          <w:rFonts w:ascii="楷体_GB2312" w:hAnsi="楷体_GB2312" w:eastAsia="楷体_GB2312" w:cs="楷体_GB2312"/>
          <w:b/>
          <w:bCs/>
          <w:color w:val="auto"/>
          <w:kern w:val="0"/>
          <w:sz w:val="31"/>
          <w:szCs w:val="31"/>
          <w:lang w:val="en-US" w:eastAsia="zh-CN" w:bidi="ar"/>
        </w:rPr>
        <w:t xml:space="preserve">（五）耕地质量保护与提升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left"/>
        <w:textAlignment w:val="baseline"/>
        <w:rPr>
          <w:color w:val="auto"/>
          <w:sz w:val="32"/>
          <w:szCs w:val="32"/>
          <w:highlight w:val="none"/>
        </w:rPr>
      </w:pPr>
      <w:r>
        <w:rPr>
          <w:rFonts w:ascii="仿宋_GB2312" w:hAnsi="仿宋_GB2312" w:eastAsia="仿宋_GB2312" w:cs="仿宋_GB2312"/>
          <w:color w:val="auto"/>
          <w:kern w:val="0"/>
          <w:sz w:val="32"/>
          <w:szCs w:val="32"/>
          <w:lang w:val="en-US" w:eastAsia="zh-CN" w:bidi="ar"/>
        </w:rPr>
        <w:t>内蒙古自治区人民政府专题会议纪要《研究自治区粮食安全省长责任制考核问题整改工作》（</w:t>
      </w:r>
      <w:r>
        <w:rPr>
          <w:rFonts w:hint="eastAsia" w:ascii="仿宋" w:hAnsi="仿宋" w:eastAsia="仿宋" w:cs="仿宋"/>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2021</w:t>
      </w:r>
      <w:r>
        <w:rPr>
          <w:rFonts w:hint="eastAsia" w:ascii="仿宋" w:hAnsi="仿宋" w:eastAsia="仿宋" w:cs="仿宋"/>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7号）和农牧厅、财政厅印发的《关于做好耕地质量长期定位监测点运行管护工作的通知》（内农牧建发</w:t>
      </w:r>
      <w:r>
        <w:rPr>
          <w:rFonts w:hint="eastAsia" w:ascii="仿宋" w:hAnsi="仿宋" w:eastAsia="仿宋" w:cs="仿宋"/>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202</w:t>
      </w:r>
      <w:r>
        <w:rPr>
          <w:rFonts w:hint="eastAsia" w:ascii="仿宋_GB2312" w:hAnsi="仿宋_GB2312" w:eastAsia="仿宋_GB2312" w:cs="仿宋_GB2312"/>
          <w:color w:val="auto"/>
          <w:kern w:val="0"/>
          <w:sz w:val="32"/>
          <w:szCs w:val="32"/>
          <w:lang w:val="en-US" w:eastAsia="zh-CN" w:bidi="ar"/>
        </w:rPr>
        <w:t>3</w:t>
      </w:r>
      <w:r>
        <w:rPr>
          <w:rFonts w:hint="eastAsia" w:ascii="仿宋" w:hAnsi="仿宋" w:eastAsia="仿宋" w:cs="仿宋"/>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129 号）</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以及《内蒙古自治区耕地质量提升三年行动方案》有关要求</w:t>
      </w:r>
      <w:r>
        <w:rPr>
          <w:rFonts w:hint="eastAsia" w:ascii="仿宋_GB2312" w:hAnsi="仿宋_GB2312" w:eastAsia="仿宋_GB2312" w:cs="仿宋_GB2312"/>
          <w:color w:val="auto"/>
          <w:kern w:val="0"/>
          <w:sz w:val="32"/>
          <w:szCs w:val="32"/>
          <w:lang w:val="en-US" w:eastAsia="zh-CN" w:bidi="ar"/>
        </w:rPr>
        <w:t>和巴彦淖尔市</w:t>
      </w:r>
      <w:r>
        <w:rPr>
          <w:rFonts w:ascii="仿宋_GB2312" w:hAnsi="仿宋_GB2312" w:eastAsia="仿宋_GB2312" w:cs="仿宋_GB2312"/>
          <w:color w:val="auto"/>
          <w:kern w:val="0"/>
          <w:sz w:val="32"/>
          <w:szCs w:val="32"/>
          <w:lang w:val="en-US" w:eastAsia="zh-CN" w:bidi="ar"/>
        </w:rPr>
        <w:t>建设耕地质量长期定位监测点有关规定</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每10万亩耕地至少设置一个监测点，</w:t>
      </w:r>
      <w:r>
        <w:rPr>
          <w:rFonts w:ascii="仿宋_GB2312" w:hAnsi="仿宋_GB2312" w:eastAsia="仿宋_GB2312" w:cs="仿宋_GB2312"/>
          <w:color w:val="auto"/>
          <w:kern w:val="0"/>
          <w:sz w:val="32"/>
          <w:szCs w:val="32"/>
          <w:highlight w:val="none"/>
          <w:lang w:val="en-US" w:eastAsia="zh-CN" w:bidi="ar"/>
        </w:rPr>
        <w:t>依据第三次国土调查</w:t>
      </w:r>
      <w:r>
        <w:rPr>
          <w:rFonts w:hint="eastAsia" w:ascii="仿宋_GB2312" w:hAnsi="仿宋_GB2312" w:eastAsia="仿宋_GB2312" w:cs="仿宋_GB2312"/>
          <w:color w:val="auto"/>
          <w:kern w:val="0"/>
          <w:sz w:val="32"/>
          <w:szCs w:val="32"/>
          <w:highlight w:val="none"/>
          <w:lang w:val="en-US" w:eastAsia="zh-CN" w:bidi="ar"/>
        </w:rPr>
        <w:t>我旗</w:t>
      </w:r>
      <w:r>
        <w:rPr>
          <w:rFonts w:ascii="仿宋_GB2312" w:hAnsi="仿宋_GB2312" w:eastAsia="仿宋_GB2312" w:cs="仿宋_GB2312"/>
          <w:color w:val="auto"/>
          <w:kern w:val="0"/>
          <w:sz w:val="32"/>
          <w:szCs w:val="32"/>
          <w:highlight w:val="none"/>
          <w:lang w:val="en-US" w:eastAsia="zh-CN" w:bidi="ar"/>
        </w:rPr>
        <w:t>耕地面积</w:t>
      </w:r>
      <w:r>
        <w:rPr>
          <w:rFonts w:hint="eastAsia" w:ascii="仿宋_GB2312" w:hAnsi="仿宋_GB2312" w:eastAsia="仿宋_GB2312" w:cs="仿宋_GB2312"/>
          <w:color w:val="auto"/>
          <w:kern w:val="0"/>
          <w:sz w:val="32"/>
          <w:szCs w:val="32"/>
          <w:highlight w:val="none"/>
          <w:lang w:val="en-US" w:eastAsia="zh-CN" w:bidi="ar"/>
        </w:rPr>
        <w:t>349.52</w:t>
      </w:r>
      <w:r>
        <w:rPr>
          <w:rFonts w:ascii="仿宋_GB2312" w:hAnsi="仿宋_GB2312" w:eastAsia="仿宋_GB2312" w:cs="仿宋_GB2312"/>
          <w:color w:val="auto"/>
          <w:kern w:val="0"/>
          <w:sz w:val="32"/>
          <w:szCs w:val="32"/>
          <w:highlight w:val="none"/>
          <w:lang w:val="en-US" w:eastAsia="zh-CN" w:bidi="ar"/>
        </w:rPr>
        <w:t>万亩，即我</w:t>
      </w:r>
      <w:r>
        <w:rPr>
          <w:rFonts w:hint="eastAsia" w:ascii="仿宋_GB2312" w:hAnsi="仿宋_GB2312" w:eastAsia="仿宋_GB2312" w:cs="仿宋_GB2312"/>
          <w:color w:val="auto"/>
          <w:kern w:val="0"/>
          <w:sz w:val="32"/>
          <w:szCs w:val="32"/>
          <w:highlight w:val="none"/>
          <w:lang w:val="en-US" w:eastAsia="zh-CN" w:bidi="ar"/>
        </w:rPr>
        <w:t>旗</w:t>
      </w:r>
      <w:r>
        <w:rPr>
          <w:rFonts w:ascii="仿宋_GB2312" w:hAnsi="仿宋_GB2312" w:eastAsia="仿宋_GB2312" w:cs="仿宋_GB2312"/>
          <w:color w:val="auto"/>
          <w:kern w:val="0"/>
          <w:sz w:val="32"/>
          <w:szCs w:val="32"/>
          <w:highlight w:val="none"/>
          <w:lang w:val="en-US" w:eastAsia="zh-CN" w:bidi="ar"/>
        </w:rPr>
        <w:t>至少应建设</w:t>
      </w:r>
      <w:r>
        <w:rPr>
          <w:rFonts w:hint="eastAsia" w:ascii="仿宋_GB2312" w:hAnsi="仿宋_GB2312" w:eastAsia="仿宋_GB2312" w:cs="仿宋_GB2312"/>
          <w:color w:val="auto"/>
          <w:kern w:val="0"/>
          <w:sz w:val="32"/>
          <w:szCs w:val="32"/>
          <w:highlight w:val="none"/>
          <w:lang w:val="en-US" w:eastAsia="zh-CN" w:bidi="ar"/>
        </w:rPr>
        <w:t>34</w:t>
      </w:r>
      <w:r>
        <w:rPr>
          <w:rFonts w:ascii="仿宋_GB2312" w:hAnsi="仿宋_GB2312" w:eastAsia="仿宋_GB2312" w:cs="仿宋_GB2312"/>
          <w:color w:val="auto"/>
          <w:kern w:val="0"/>
          <w:sz w:val="32"/>
          <w:szCs w:val="32"/>
          <w:highlight w:val="none"/>
          <w:lang w:val="en-US" w:eastAsia="zh-CN" w:bidi="ar"/>
        </w:rPr>
        <w:t>个耕地质量长期定位监测点。</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left"/>
        <w:textAlignment w:val="baseline"/>
        <w:rPr>
          <w:rFonts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整改措施：</w:t>
      </w:r>
      <w:r>
        <w:rPr>
          <w:rFonts w:ascii="仿宋_GB2312" w:hAnsi="仿宋_GB2312" w:eastAsia="仿宋_GB2312" w:cs="仿宋_GB2312"/>
          <w:color w:val="auto"/>
          <w:kern w:val="0"/>
          <w:sz w:val="32"/>
          <w:szCs w:val="32"/>
          <w:highlight w:val="none"/>
          <w:lang w:val="en-US" w:eastAsia="zh-CN" w:bidi="ar"/>
        </w:rPr>
        <w:t>我</w:t>
      </w:r>
      <w:r>
        <w:rPr>
          <w:rFonts w:hint="eastAsia" w:ascii="仿宋_GB2312" w:hAnsi="仿宋_GB2312" w:eastAsia="仿宋_GB2312" w:cs="仿宋_GB2312"/>
          <w:color w:val="auto"/>
          <w:kern w:val="0"/>
          <w:sz w:val="32"/>
          <w:szCs w:val="32"/>
          <w:highlight w:val="none"/>
          <w:lang w:val="en-US" w:eastAsia="zh-CN" w:bidi="ar"/>
        </w:rPr>
        <w:t>旗</w:t>
      </w:r>
      <w:r>
        <w:rPr>
          <w:rFonts w:ascii="仿宋_GB2312" w:hAnsi="仿宋_GB2312" w:eastAsia="仿宋_GB2312" w:cs="仿宋_GB2312"/>
          <w:color w:val="auto"/>
          <w:kern w:val="0"/>
          <w:sz w:val="32"/>
          <w:szCs w:val="32"/>
          <w:highlight w:val="none"/>
          <w:lang w:val="en-US" w:eastAsia="zh-CN" w:bidi="ar"/>
        </w:rPr>
        <w:t>已累计建成</w:t>
      </w:r>
      <w:r>
        <w:rPr>
          <w:rFonts w:hint="eastAsia" w:ascii="仿宋_GB2312" w:hAnsi="仿宋_GB2312" w:eastAsia="仿宋_GB2312" w:cs="仿宋_GB2312"/>
          <w:color w:val="auto"/>
          <w:kern w:val="0"/>
          <w:sz w:val="32"/>
          <w:szCs w:val="32"/>
          <w:highlight w:val="none"/>
          <w:lang w:val="en-US" w:eastAsia="zh-CN" w:bidi="ar"/>
        </w:rPr>
        <w:t>50</w:t>
      </w:r>
      <w:r>
        <w:rPr>
          <w:rFonts w:ascii="仿宋_GB2312" w:hAnsi="仿宋_GB2312" w:eastAsia="仿宋_GB2312" w:cs="仿宋_GB2312"/>
          <w:color w:val="auto"/>
          <w:kern w:val="0"/>
          <w:sz w:val="32"/>
          <w:szCs w:val="32"/>
          <w:highlight w:val="none"/>
          <w:lang w:val="en-US" w:eastAsia="zh-CN" w:bidi="ar"/>
        </w:rPr>
        <w:t>个监测点，加密布设</w:t>
      </w:r>
      <w:r>
        <w:rPr>
          <w:rFonts w:hint="eastAsia" w:ascii="仿宋_GB2312" w:hAnsi="仿宋_GB2312" w:eastAsia="仿宋_GB2312" w:cs="仿宋_GB2312"/>
          <w:color w:val="auto"/>
          <w:kern w:val="0"/>
          <w:sz w:val="32"/>
          <w:szCs w:val="32"/>
          <w:highlight w:val="none"/>
          <w:lang w:val="en-US" w:eastAsia="zh-CN" w:bidi="ar"/>
        </w:rPr>
        <w:t>了</w:t>
      </w:r>
      <w:r>
        <w:rPr>
          <w:rFonts w:ascii="仿宋_GB2312" w:hAnsi="仿宋_GB2312" w:eastAsia="仿宋_GB2312" w:cs="仿宋_GB2312"/>
          <w:color w:val="auto"/>
          <w:kern w:val="0"/>
          <w:sz w:val="32"/>
          <w:szCs w:val="32"/>
          <w:highlight w:val="non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16</w:t>
      </w:r>
      <w:r>
        <w:rPr>
          <w:rFonts w:ascii="仿宋_GB2312" w:hAnsi="仿宋_GB2312" w:eastAsia="仿宋_GB2312" w:cs="仿宋_GB2312"/>
          <w:color w:val="auto"/>
          <w:kern w:val="0"/>
          <w:sz w:val="32"/>
          <w:szCs w:val="32"/>
          <w:highlight w:val="none"/>
          <w:lang w:val="en-US" w:eastAsia="zh-CN" w:bidi="ar"/>
        </w:rPr>
        <w:t>个</w:t>
      </w:r>
      <w:r>
        <w:rPr>
          <w:rFonts w:ascii="楷体_GB2312" w:hAnsi="楷体_GB2312" w:eastAsia="楷体_GB2312" w:cs="楷体_GB2312"/>
          <w:color w:val="auto"/>
          <w:kern w:val="0"/>
          <w:sz w:val="32"/>
          <w:szCs w:val="32"/>
          <w:highlight w:val="none"/>
          <w:lang w:val="en-US" w:eastAsia="zh-CN" w:bidi="ar"/>
        </w:rPr>
        <w:t>（</w:t>
      </w:r>
      <w:r>
        <w:rPr>
          <w:rFonts w:ascii="楷体_GB2312" w:hAnsi="楷体_GB2312" w:eastAsia="楷体_GB2312" w:cs="楷体_GB2312"/>
          <w:b/>
          <w:bCs/>
          <w:color w:val="auto"/>
          <w:kern w:val="0"/>
          <w:sz w:val="32"/>
          <w:szCs w:val="32"/>
          <w:highlight w:val="none"/>
          <w:lang w:val="en-US" w:eastAsia="zh-CN" w:bidi="ar"/>
        </w:rPr>
        <w:t>对盐碱地改良集中区域、乌梁素海流域、沿黄流域监测点进行了加密布设</w:t>
      </w:r>
      <w:r>
        <w:rPr>
          <w:rFonts w:ascii="楷体_GB2312" w:hAnsi="楷体_GB2312" w:eastAsia="楷体_GB2312" w:cs="楷体_GB2312"/>
          <w:color w:val="auto"/>
          <w:kern w:val="0"/>
          <w:sz w:val="32"/>
          <w:szCs w:val="32"/>
          <w:highlight w:val="none"/>
          <w:lang w:val="en-US" w:eastAsia="zh-CN" w:bidi="ar"/>
        </w:rPr>
        <w:t>）</w:t>
      </w:r>
      <w:r>
        <w:rPr>
          <w:rFonts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计划</w:t>
      </w:r>
      <w:r>
        <w:rPr>
          <w:rFonts w:ascii="仿宋_GB2312" w:hAnsi="仿宋_GB2312" w:eastAsia="仿宋_GB2312" w:cs="仿宋_GB2312"/>
          <w:color w:val="auto"/>
          <w:kern w:val="0"/>
          <w:sz w:val="32"/>
          <w:szCs w:val="32"/>
          <w:highlight w:val="none"/>
          <w:lang w:val="en-US" w:eastAsia="zh-CN" w:bidi="ar"/>
        </w:rPr>
        <w:t>每个监测点</w:t>
      </w:r>
      <w:r>
        <w:rPr>
          <w:rFonts w:hint="eastAsia" w:ascii="仿宋_GB2312" w:hAnsi="仿宋_GB2312" w:eastAsia="仿宋_GB2312" w:cs="仿宋_GB2312"/>
          <w:color w:val="auto"/>
          <w:kern w:val="0"/>
          <w:sz w:val="32"/>
          <w:szCs w:val="32"/>
          <w:highlight w:val="none"/>
          <w:lang w:val="en-US" w:eastAsia="zh-CN" w:bidi="ar"/>
        </w:rPr>
        <w:t>按</w:t>
      </w:r>
      <w:r>
        <w:rPr>
          <w:rFonts w:ascii="仿宋_GB2312" w:hAnsi="仿宋_GB2312" w:eastAsia="仿宋_GB2312" w:cs="仿宋_GB2312"/>
          <w:color w:val="auto"/>
          <w:kern w:val="0"/>
          <w:sz w:val="32"/>
          <w:szCs w:val="32"/>
          <w:highlight w:val="none"/>
          <w:lang w:val="en-US" w:eastAsia="zh-CN" w:bidi="ar"/>
        </w:rPr>
        <w:t>1.5 万元的国家标准足额落实运行管护经费，确保点位持续稳定运行、发挥实效</w:t>
      </w:r>
      <w:r>
        <w:rPr>
          <w:rFonts w:hint="eastAsia" w:ascii="仿宋_GB2312" w:hAnsi="仿宋_GB2312" w:eastAsia="仿宋_GB2312" w:cs="仿宋_GB2312"/>
          <w:color w:val="auto"/>
          <w:kern w:val="0"/>
          <w:sz w:val="32"/>
          <w:szCs w:val="32"/>
          <w:highlight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left"/>
        <w:textAlignment w:val="baseline"/>
        <w:rPr>
          <w:rFonts w:hint="default"/>
          <w:color w:val="auto"/>
          <w:sz w:val="32"/>
          <w:szCs w:val="32"/>
          <w:lang w:val="en-US"/>
        </w:rPr>
      </w:pPr>
      <w:r>
        <w:rPr>
          <w:rFonts w:ascii="仿宋_GB2312" w:hAnsi="仿宋_GB2312" w:eastAsia="仿宋_GB2312" w:cs="仿宋_GB2312"/>
          <w:b/>
          <w:bCs/>
          <w:color w:val="auto"/>
          <w:kern w:val="0"/>
          <w:sz w:val="32"/>
          <w:szCs w:val="32"/>
          <w:highlight w:val="none"/>
          <w:lang w:val="en-US" w:eastAsia="zh-CN" w:bidi="ar"/>
        </w:rPr>
        <w:t>责任单位：</w:t>
      </w:r>
      <w:r>
        <w:rPr>
          <w:rFonts w:hint="eastAsia" w:ascii="仿宋_GB2312" w:hAnsi="仿宋_GB2312" w:eastAsia="仿宋_GB2312" w:cs="仿宋_GB2312"/>
          <w:b w:val="0"/>
          <w:bCs w:val="0"/>
          <w:color w:val="auto"/>
          <w:kern w:val="0"/>
          <w:sz w:val="32"/>
          <w:szCs w:val="32"/>
          <w:highlight w:val="none"/>
          <w:lang w:val="en-US" w:eastAsia="zh-CN" w:bidi="ar"/>
        </w:rPr>
        <w:t>旗耕保中心</w:t>
      </w:r>
      <w:r>
        <w:rPr>
          <w:rFonts w:hint="default" w:ascii="仿宋_GB2312" w:hAnsi="仿宋_GB2312" w:eastAsia="仿宋_GB2312" w:cs="仿宋_GB2312"/>
          <w:b w:val="0"/>
          <w:bCs w:val="0"/>
          <w:color w:val="auto"/>
          <w:kern w:val="0"/>
          <w:sz w:val="32"/>
          <w:szCs w:val="32"/>
          <w:highlight w:val="none"/>
          <w:lang w:eastAsia="zh-CN" w:bidi="ar"/>
        </w:rPr>
        <w:t>，</w:t>
      </w:r>
      <w:r>
        <w:rPr>
          <w:rFonts w:ascii="仿宋_GB2312" w:hAnsi="仿宋_GB2312" w:eastAsia="仿宋_GB2312" w:cs="仿宋_GB2312"/>
          <w:color w:val="auto"/>
          <w:kern w:val="0"/>
          <w:sz w:val="32"/>
          <w:szCs w:val="32"/>
          <w:lang w:val="en-US" w:eastAsia="zh-CN" w:bidi="ar"/>
        </w:rPr>
        <w:t>各</w:t>
      </w:r>
      <w:r>
        <w:rPr>
          <w:rFonts w:hint="eastAsia" w:ascii="仿宋_GB2312" w:hAnsi="仿宋_GB2312" w:eastAsia="仿宋_GB2312" w:cs="仿宋_GB2312"/>
          <w:color w:val="auto"/>
          <w:kern w:val="0"/>
          <w:sz w:val="32"/>
          <w:szCs w:val="32"/>
          <w:lang w:val="en-US" w:eastAsia="zh-CN" w:bidi="ar"/>
        </w:rPr>
        <w:t>苏木镇</w:t>
      </w:r>
      <w:r>
        <w:rPr>
          <w:rFonts w:hint="default"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农牧场</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left"/>
        <w:textAlignment w:val="baseline"/>
        <w:rPr>
          <w:color w:val="auto"/>
          <w:sz w:val="32"/>
          <w:szCs w:val="32"/>
        </w:rPr>
      </w:pPr>
      <w:r>
        <w:rPr>
          <w:rFonts w:ascii="仿宋_GB2312" w:hAnsi="仿宋_GB2312" w:eastAsia="仿宋_GB2312" w:cs="仿宋_GB2312"/>
          <w:b/>
          <w:bCs/>
          <w:color w:val="auto"/>
          <w:kern w:val="0"/>
          <w:sz w:val="32"/>
          <w:szCs w:val="32"/>
          <w:lang w:val="en-US" w:eastAsia="zh-CN" w:bidi="ar"/>
        </w:rPr>
        <w:t>监督单位：</w:t>
      </w:r>
      <w:r>
        <w:rPr>
          <w:rFonts w:hint="eastAsia" w:ascii="仿宋_GB2312" w:hAnsi="仿宋_GB2312" w:eastAsia="仿宋_GB2312" w:cs="仿宋_GB2312"/>
          <w:color w:val="auto"/>
          <w:kern w:val="0"/>
          <w:sz w:val="32"/>
          <w:szCs w:val="32"/>
          <w:lang w:val="en-US" w:eastAsia="zh-CN" w:bidi="ar"/>
        </w:rPr>
        <w:t>旗</w:t>
      </w:r>
      <w:r>
        <w:rPr>
          <w:rFonts w:ascii="仿宋_GB2312" w:hAnsi="仿宋_GB2312" w:eastAsia="仿宋_GB2312" w:cs="仿宋_GB2312"/>
          <w:color w:val="auto"/>
          <w:kern w:val="0"/>
          <w:sz w:val="32"/>
          <w:szCs w:val="32"/>
          <w:lang w:val="en-US" w:eastAsia="zh-CN" w:bidi="ar"/>
        </w:rPr>
        <w:t>农</w:t>
      </w:r>
      <w:r>
        <w:rPr>
          <w:rFonts w:hint="eastAsia" w:ascii="仿宋_GB2312" w:hAnsi="仿宋_GB2312" w:eastAsia="仿宋_GB2312" w:cs="仿宋_GB2312"/>
          <w:color w:val="auto"/>
          <w:kern w:val="0"/>
          <w:sz w:val="32"/>
          <w:szCs w:val="32"/>
          <w:lang w:val="en-US" w:eastAsia="zh-CN" w:bidi="ar"/>
        </w:rPr>
        <w:t>科</w:t>
      </w:r>
      <w:r>
        <w:rPr>
          <w:rFonts w:ascii="仿宋_GB2312" w:hAnsi="仿宋_GB2312" w:eastAsia="仿宋_GB2312" w:cs="仿宋_GB2312"/>
          <w:color w:val="auto"/>
          <w:kern w:val="0"/>
          <w:sz w:val="32"/>
          <w:szCs w:val="32"/>
          <w:lang w:val="en-US" w:eastAsia="zh-CN" w:bidi="ar"/>
        </w:rPr>
        <w:t xml:space="preserve">局、财政局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left"/>
        <w:textAlignment w:val="baseline"/>
        <w:rPr>
          <w:color w:val="auto"/>
          <w:sz w:val="32"/>
          <w:szCs w:val="32"/>
        </w:rPr>
      </w:pPr>
      <w:r>
        <w:rPr>
          <w:rFonts w:ascii="仿宋_GB2312" w:hAnsi="仿宋_GB2312" w:eastAsia="仿宋_GB2312" w:cs="仿宋_GB2312"/>
          <w:b/>
          <w:bCs/>
          <w:color w:val="auto"/>
          <w:kern w:val="0"/>
          <w:sz w:val="32"/>
          <w:szCs w:val="32"/>
          <w:lang w:val="en-US" w:eastAsia="zh-CN" w:bidi="ar"/>
        </w:rPr>
        <w:t>完成时限：</w:t>
      </w:r>
      <w:r>
        <w:rPr>
          <w:rFonts w:ascii="仿宋_GB2312" w:hAnsi="仿宋_GB2312" w:eastAsia="仿宋_GB2312" w:cs="仿宋_GB2312"/>
          <w:color w:val="auto"/>
          <w:kern w:val="0"/>
          <w:sz w:val="32"/>
          <w:szCs w:val="32"/>
          <w:lang w:val="en-US" w:eastAsia="zh-CN" w:bidi="ar"/>
        </w:rPr>
        <w:t xml:space="preserve">长期坚持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left"/>
        <w:textAlignment w:val="baseline"/>
        <w:rPr>
          <w:color w:val="auto"/>
        </w:rPr>
      </w:pPr>
      <w:r>
        <w:rPr>
          <w:rFonts w:ascii="楷体_GB2312" w:hAnsi="楷体_GB2312" w:eastAsia="楷体_GB2312" w:cs="楷体_GB2312"/>
          <w:b/>
          <w:bCs/>
          <w:color w:val="auto"/>
          <w:kern w:val="0"/>
          <w:sz w:val="32"/>
          <w:szCs w:val="32"/>
          <w:lang w:val="en-US" w:eastAsia="zh-CN" w:bidi="ar"/>
        </w:rPr>
        <w:t>（六）耕地保护制度建设</w:t>
      </w:r>
      <w:r>
        <w:rPr>
          <w:rFonts w:ascii="楷体_GB2312" w:hAnsi="楷体_GB2312" w:eastAsia="楷体_GB2312" w:cs="楷体_GB2312"/>
          <w:b/>
          <w:bCs/>
          <w:color w:val="auto"/>
          <w:kern w:val="0"/>
          <w:sz w:val="31"/>
          <w:szCs w:val="31"/>
          <w:lang w:val="en-US" w:eastAsia="zh-CN" w:bidi="ar"/>
        </w:rPr>
        <w:t xml:space="preserve">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kern w:val="0"/>
          <w:sz w:val="32"/>
          <w:szCs w:val="32"/>
          <w:lang w:val="en-US" w:eastAsia="zh-CN" w:bidi="ar"/>
        </w:rPr>
      </w:pPr>
      <w:r>
        <w:rPr>
          <w:rFonts w:ascii="仿宋_GB2312" w:hAnsi="仿宋_GB2312" w:eastAsia="仿宋_GB2312" w:cs="仿宋_GB2312"/>
          <w:color w:val="auto"/>
          <w:kern w:val="0"/>
          <w:sz w:val="32"/>
          <w:szCs w:val="32"/>
          <w:lang w:val="en-US" w:eastAsia="zh-CN" w:bidi="ar"/>
        </w:rPr>
        <w:t>“十三五”期间至今，国家、自治区</w:t>
      </w:r>
      <w:r>
        <w:rPr>
          <w:rFonts w:hint="eastAsia" w:ascii="仿宋_GB2312" w:hAnsi="仿宋_GB2312" w:eastAsia="仿宋_GB2312" w:cs="仿宋_GB2312"/>
          <w:color w:val="auto"/>
          <w:kern w:val="0"/>
          <w:sz w:val="32"/>
          <w:szCs w:val="32"/>
          <w:lang w:val="en-US" w:eastAsia="zh-CN" w:bidi="ar"/>
        </w:rPr>
        <w:t>、市相继</w:t>
      </w:r>
      <w:r>
        <w:rPr>
          <w:rFonts w:ascii="仿宋_GB2312" w:hAnsi="仿宋_GB2312" w:eastAsia="仿宋_GB2312" w:cs="仿宋_GB2312"/>
          <w:color w:val="auto"/>
          <w:kern w:val="0"/>
          <w:sz w:val="32"/>
          <w:szCs w:val="32"/>
          <w:lang w:val="en-US" w:eastAsia="zh-CN" w:bidi="ar"/>
        </w:rPr>
        <w:t>出台了一系列关于耕地保护的新政策、新要求，坚决制止耕地“非农化”、防止耕地“非粮化”</w:t>
      </w:r>
      <w:r>
        <w:rPr>
          <w:rFonts w:hint="eastAsia" w:ascii="仿宋_GB2312" w:hAnsi="仿宋_GB2312" w:eastAsia="仿宋_GB2312" w:cs="仿宋_GB2312"/>
          <w:color w:val="auto"/>
          <w:kern w:val="0"/>
          <w:sz w:val="32"/>
          <w:szCs w:val="32"/>
          <w:lang w:val="en-US" w:eastAsia="zh-CN" w:bidi="ar"/>
        </w:rPr>
        <w:t>稳定粮食生产工作方案等一系列文件</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通过进一步加强政策供给，细化管理措施，</w:t>
      </w:r>
      <w:r>
        <w:rPr>
          <w:rFonts w:ascii="仿宋_GB2312" w:hAnsi="仿宋_GB2312" w:eastAsia="仿宋_GB2312" w:cs="仿宋_GB2312"/>
          <w:color w:val="auto"/>
          <w:kern w:val="0"/>
          <w:sz w:val="32"/>
          <w:szCs w:val="32"/>
          <w:lang w:val="en-US" w:eastAsia="zh-CN" w:bidi="ar"/>
        </w:rPr>
        <w:t>耕地保护监督体系日趋完善。但作为</w:t>
      </w:r>
      <w:r>
        <w:rPr>
          <w:rFonts w:hint="eastAsia" w:ascii="仿宋_GB2312" w:hAnsi="仿宋_GB2312" w:eastAsia="仿宋_GB2312" w:cs="仿宋_GB2312"/>
          <w:color w:val="auto"/>
          <w:kern w:val="0"/>
          <w:sz w:val="32"/>
          <w:szCs w:val="32"/>
          <w:lang w:val="en-US" w:eastAsia="zh-CN" w:bidi="ar"/>
        </w:rPr>
        <w:t>旗和苏木镇、农牧场层面还存在较大差距，</w:t>
      </w:r>
      <w:r>
        <w:rPr>
          <w:rFonts w:ascii="仿宋_GB2312" w:hAnsi="仿宋_GB2312" w:eastAsia="仿宋_GB2312" w:cs="仿宋_GB2312"/>
          <w:color w:val="auto"/>
          <w:kern w:val="0"/>
          <w:sz w:val="32"/>
          <w:szCs w:val="32"/>
          <w:lang w:val="en-US" w:eastAsia="zh-CN" w:bidi="ar"/>
        </w:rPr>
        <w:t>需进一步强化耕地</w:t>
      </w:r>
      <w:r>
        <w:rPr>
          <w:rFonts w:hint="eastAsia" w:ascii="仿宋_GB2312" w:hAnsi="仿宋_GB2312" w:eastAsia="仿宋_GB2312" w:cs="仿宋_GB2312"/>
          <w:color w:val="auto"/>
          <w:kern w:val="0"/>
          <w:sz w:val="32"/>
          <w:szCs w:val="32"/>
          <w:lang w:val="en-US" w:eastAsia="zh-CN" w:bidi="ar"/>
        </w:rPr>
        <w:t>保护政策供给，加强耕地保护网格化管理。</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left"/>
        <w:textAlignment w:val="baseline"/>
        <w:rPr>
          <w:color w:val="auto"/>
          <w:sz w:val="32"/>
          <w:szCs w:val="32"/>
        </w:rPr>
      </w:pPr>
      <w:r>
        <w:rPr>
          <w:rFonts w:ascii="仿宋_GB2312" w:hAnsi="仿宋_GB2312" w:eastAsia="仿宋_GB2312" w:cs="仿宋_GB2312"/>
          <w:b/>
          <w:bCs/>
          <w:color w:val="auto"/>
          <w:kern w:val="0"/>
          <w:sz w:val="32"/>
          <w:szCs w:val="32"/>
          <w:lang w:val="en-US" w:eastAsia="zh-CN" w:bidi="ar"/>
        </w:rPr>
        <w:t>整改措施：</w:t>
      </w:r>
      <w:r>
        <w:rPr>
          <w:rFonts w:ascii="仿宋_GB2312" w:hAnsi="仿宋_GB2312" w:eastAsia="仿宋_GB2312" w:cs="仿宋_GB2312"/>
          <w:color w:val="auto"/>
          <w:kern w:val="0"/>
          <w:sz w:val="32"/>
          <w:szCs w:val="32"/>
          <w:lang w:val="en-US" w:eastAsia="zh-CN" w:bidi="ar"/>
        </w:rPr>
        <w:t>各</w:t>
      </w:r>
      <w:r>
        <w:rPr>
          <w:rFonts w:hint="eastAsia" w:ascii="仿宋_GB2312" w:hAnsi="仿宋_GB2312" w:eastAsia="仿宋_GB2312" w:cs="仿宋_GB2312"/>
          <w:color w:val="auto"/>
          <w:kern w:val="0"/>
          <w:sz w:val="32"/>
          <w:szCs w:val="32"/>
          <w:lang w:val="en-US" w:eastAsia="zh-CN" w:bidi="ar"/>
        </w:rPr>
        <w:t>苏木镇、农牧场要结合</w:t>
      </w:r>
      <w:r>
        <w:rPr>
          <w:rFonts w:ascii="仿宋_GB2312" w:hAnsi="仿宋_GB2312" w:eastAsia="仿宋_GB2312" w:cs="仿宋_GB2312"/>
          <w:color w:val="auto"/>
          <w:kern w:val="0"/>
          <w:sz w:val="32"/>
          <w:szCs w:val="32"/>
          <w:lang w:val="en-US" w:eastAsia="zh-CN" w:bidi="ar"/>
        </w:rPr>
        <w:t xml:space="preserve">实际，探索建立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left"/>
        <w:textAlignment w:val="baseline"/>
        <w:rPr>
          <w:color w:val="auto"/>
          <w:sz w:val="32"/>
          <w:szCs w:val="32"/>
        </w:rPr>
      </w:pPr>
      <w:r>
        <w:rPr>
          <w:rFonts w:ascii="仿宋_GB2312" w:hAnsi="仿宋_GB2312" w:eastAsia="仿宋_GB2312" w:cs="仿宋_GB2312"/>
          <w:color w:val="auto"/>
          <w:kern w:val="0"/>
          <w:sz w:val="32"/>
          <w:szCs w:val="32"/>
          <w:lang w:val="en-US" w:eastAsia="zh-CN" w:bidi="ar"/>
        </w:rPr>
        <w:t>耕地保护补偿激励机制，调动</w:t>
      </w:r>
      <w:r>
        <w:rPr>
          <w:rFonts w:hint="eastAsia" w:ascii="仿宋_GB2312" w:hAnsi="仿宋_GB2312" w:eastAsia="仿宋_GB2312" w:cs="仿宋_GB2312"/>
          <w:color w:val="auto"/>
          <w:kern w:val="0"/>
          <w:sz w:val="32"/>
          <w:szCs w:val="32"/>
          <w:lang w:val="en-US" w:eastAsia="zh-CN" w:bidi="ar"/>
        </w:rPr>
        <w:t>嘎查村</w:t>
      </w:r>
      <w:r>
        <w:rPr>
          <w:rFonts w:ascii="仿宋_GB2312" w:hAnsi="仿宋_GB2312" w:eastAsia="仿宋_GB2312" w:cs="仿宋_GB2312"/>
          <w:color w:val="auto"/>
          <w:kern w:val="0"/>
          <w:sz w:val="32"/>
          <w:szCs w:val="32"/>
          <w:lang w:val="en-US" w:eastAsia="zh-CN" w:bidi="ar"/>
        </w:rPr>
        <w:t xml:space="preserve">、集体经济组织和广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left"/>
        <w:textAlignment w:val="baseline"/>
        <w:rPr>
          <w:color w:val="auto"/>
          <w:sz w:val="32"/>
          <w:szCs w:val="32"/>
        </w:rPr>
      </w:pPr>
      <w:r>
        <w:rPr>
          <w:rFonts w:ascii="仿宋_GB2312" w:hAnsi="仿宋_GB2312" w:eastAsia="仿宋_GB2312" w:cs="仿宋_GB2312"/>
          <w:color w:val="auto"/>
          <w:kern w:val="0"/>
          <w:sz w:val="32"/>
          <w:szCs w:val="32"/>
          <w:lang w:val="en-US" w:eastAsia="zh-CN" w:bidi="ar"/>
        </w:rPr>
        <w:t xml:space="preserve">大农牧民耕地保护积极性，进一步加强耕地保护制度建设，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left"/>
        <w:textAlignment w:val="baseline"/>
        <w:rPr>
          <w:color w:val="auto"/>
          <w:sz w:val="32"/>
          <w:szCs w:val="32"/>
        </w:rPr>
      </w:pPr>
      <w:r>
        <w:rPr>
          <w:rFonts w:ascii="仿宋_GB2312" w:hAnsi="仿宋_GB2312" w:eastAsia="仿宋_GB2312" w:cs="仿宋_GB2312"/>
          <w:color w:val="auto"/>
          <w:kern w:val="0"/>
          <w:sz w:val="32"/>
          <w:szCs w:val="32"/>
          <w:lang w:val="en-US" w:eastAsia="zh-CN" w:bidi="ar"/>
        </w:rPr>
        <w:t xml:space="preserve">逐步完善耕地保护保护制度体系。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left"/>
        <w:textAlignment w:val="baseline"/>
        <w:rPr>
          <w:rFonts w:hint="eastAsia" w:ascii="仿宋_GB2312" w:hAnsi="仿宋_GB2312" w:eastAsia="仿宋_GB2312" w:cs="仿宋_GB2312"/>
          <w:color w:val="auto"/>
          <w:kern w:val="0"/>
          <w:sz w:val="32"/>
          <w:szCs w:val="32"/>
          <w:lang w:val="en-US" w:eastAsia="zh-CN" w:bidi="ar"/>
        </w:rPr>
      </w:pPr>
      <w:r>
        <w:rPr>
          <w:rFonts w:ascii="仿宋_GB2312" w:hAnsi="仿宋_GB2312" w:eastAsia="仿宋_GB2312" w:cs="仿宋_GB2312"/>
          <w:b/>
          <w:bCs/>
          <w:color w:val="auto"/>
          <w:kern w:val="0"/>
          <w:sz w:val="32"/>
          <w:szCs w:val="32"/>
          <w:lang w:val="en-US" w:eastAsia="zh-CN" w:bidi="ar"/>
        </w:rPr>
        <w:t>责任单位：</w:t>
      </w:r>
      <w:r>
        <w:rPr>
          <w:rFonts w:ascii="仿宋_GB2312" w:hAnsi="仿宋_GB2312" w:eastAsia="仿宋_GB2312" w:cs="仿宋_GB2312"/>
          <w:color w:val="auto"/>
          <w:kern w:val="0"/>
          <w:sz w:val="32"/>
          <w:szCs w:val="32"/>
          <w:lang w:val="en-US" w:eastAsia="zh-CN" w:bidi="ar"/>
        </w:rPr>
        <w:t>各</w:t>
      </w:r>
      <w:r>
        <w:rPr>
          <w:rFonts w:hint="eastAsia" w:ascii="仿宋_GB2312" w:hAnsi="仿宋_GB2312" w:eastAsia="仿宋_GB2312" w:cs="仿宋_GB2312"/>
          <w:color w:val="auto"/>
          <w:kern w:val="0"/>
          <w:sz w:val="32"/>
          <w:szCs w:val="32"/>
          <w:lang w:val="en-US" w:eastAsia="zh-CN" w:bidi="ar"/>
        </w:rPr>
        <w:t>苏木镇、农牧场</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left"/>
        <w:textAlignment w:val="baseline"/>
        <w:rPr>
          <w:color w:val="auto"/>
          <w:sz w:val="32"/>
          <w:szCs w:val="32"/>
        </w:rPr>
      </w:pPr>
      <w:r>
        <w:rPr>
          <w:rFonts w:ascii="仿宋_GB2312" w:hAnsi="仿宋_GB2312" w:eastAsia="仿宋_GB2312" w:cs="仿宋_GB2312"/>
          <w:b/>
          <w:bCs/>
          <w:color w:val="auto"/>
          <w:kern w:val="0"/>
          <w:sz w:val="32"/>
          <w:szCs w:val="32"/>
          <w:lang w:val="en-US" w:eastAsia="zh-CN" w:bidi="ar"/>
        </w:rPr>
        <w:t>监督单位：</w:t>
      </w:r>
      <w:r>
        <w:rPr>
          <w:rFonts w:hint="eastAsia" w:ascii="仿宋_GB2312" w:hAnsi="仿宋_GB2312" w:eastAsia="仿宋_GB2312" w:cs="仿宋_GB2312"/>
          <w:color w:val="auto"/>
          <w:kern w:val="0"/>
          <w:sz w:val="32"/>
          <w:szCs w:val="32"/>
          <w:lang w:val="en-US" w:eastAsia="zh-CN" w:bidi="ar"/>
        </w:rPr>
        <w:t>旗</w:t>
      </w:r>
      <w:r>
        <w:rPr>
          <w:rFonts w:ascii="仿宋_GB2312" w:hAnsi="仿宋_GB2312" w:eastAsia="仿宋_GB2312" w:cs="仿宋_GB2312"/>
          <w:color w:val="auto"/>
          <w:kern w:val="0"/>
          <w:sz w:val="32"/>
          <w:szCs w:val="32"/>
          <w:lang w:val="en-US" w:eastAsia="zh-CN" w:bidi="ar"/>
        </w:rPr>
        <w:t xml:space="preserve">自然资源局、农牧局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left"/>
        <w:textAlignment w:val="baseline"/>
        <w:rPr>
          <w:color w:val="auto"/>
          <w:sz w:val="32"/>
          <w:szCs w:val="32"/>
        </w:rPr>
      </w:pPr>
      <w:r>
        <w:rPr>
          <w:rFonts w:ascii="仿宋_GB2312" w:hAnsi="仿宋_GB2312" w:eastAsia="仿宋_GB2312" w:cs="仿宋_GB2312"/>
          <w:b/>
          <w:bCs/>
          <w:color w:val="auto"/>
          <w:kern w:val="0"/>
          <w:sz w:val="32"/>
          <w:szCs w:val="32"/>
          <w:lang w:val="en-US" w:eastAsia="zh-CN" w:bidi="ar"/>
        </w:rPr>
        <w:t>完成时限：</w:t>
      </w:r>
      <w:r>
        <w:rPr>
          <w:rFonts w:ascii="仿宋_GB2312" w:hAnsi="仿宋_GB2312" w:eastAsia="仿宋_GB2312" w:cs="仿宋_GB2312"/>
          <w:color w:val="auto"/>
          <w:kern w:val="0"/>
          <w:sz w:val="32"/>
          <w:szCs w:val="32"/>
          <w:lang w:val="en-US" w:eastAsia="zh-CN" w:bidi="ar"/>
        </w:rPr>
        <w:t xml:space="preserve">长期坚持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left"/>
        <w:textAlignment w:val="baseline"/>
        <w:rPr>
          <w:color w:val="auto"/>
          <w:sz w:val="32"/>
          <w:szCs w:val="32"/>
        </w:rPr>
      </w:pPr>
      <w:r>
        <w:rPr>
          <w:rFonts w:hint="eastAsia" w:ascii="黑体" w:hAnsi="宋体" w:eastAsia="黑体" w:cs="黑体"/>
          <w:color w:val="auto"/>
          <w:kern w:val="0"/>
          <w:sz w:val="32"/>
          <w:szCs w:val="32"/>
          <w:lang w:val="en-US" w:eastAsia="zh-CN" w:bidi="ar"/>
        </w:rPr>
        <w:t xml:space="preserve">三、工作要求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left"/>
        <w:textAlignment w:val="baseline"/>
        <w:rPr>
          <w:color w:val="auto"/>
          <w:sz w:val="32"/>
          <w:szCs w:val="32"/>
        </w:rPr>
      </w:pPr>
      <w:r>
        <w:rPr>
          <w:rFonts w:ascii="楷体_GB2312" w:hAnsi="楷体_GB2312" w:eastAsia="楷体_GB2312" w:cs="楷体_GB2312"/>
          <w:b/>
          <w:bCs/>
          <w:color w:val="auto"/>
          <w:kern w:val="0"/>
          <w:sz w:val="32"/>
          <w:szCs w:val="32"/>
          <w:lang w:val="en-US" w:eastAsia="zh-CN" w:bidi="ar"/>
        </w:rPr>
        <w:t>（一）</w:t>
      </w:r>
      <w:r>
        <w:rPr>
          <w:rFonts w:hint="eastAsia" w:ascii="楷体_GB2312" w:hAnsi="楷体_GB2312" w:eastAsia="楷体_GB2312" w:cs="楷体_GB2312"/>
          <w:b/>
          <w:bCs/>
          <w:color w:val="auto"/>
          <w:kern w:val="0"/>
          <w:sz w:val="32"/>
          <w:szCs w:val="32"/>
          <w:lang w:val="en-US" w:eastAsia="zh-CN" w:bidi="ar"/>
        </w:rPr>
        <w:t>高度重视，明确责任</w:t>
      </w:r>
      <w:r>
        <w:rPr>
          <w:rFonts w:ascii="楷体_GB2312" w:hAnsi="楷体_GB2312" w:eastAsia="楷体_GB2312" w:cs="楷体_GB2312"/>
          <w:b/>
          <w:bCs/>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各</w:t>
      </w:r>
      <w:r>
        <w:rPr>
          <w:rFonts w:hint="eastAsia" w:ascii="仿宋_GB2312" w:hAnsi="仿宋_GB2312" w:eastAsia="仿宋_GB2312" w:cs="仿宋_GB2312"/>
          <w:color w:val="auto"/>
          <w:kern w:val="0"/>
          <w:sz w:val="32"/>
          <w:szCs w:val="32"/>
          <w:lang w:val="en-US" w:eastAsia="zh-CN" w:bidi="ar"/>
        </w:rPr>
        <w:t>苏木镇、农牧场</w:t>
      </w:r>
      <w:r>
        <w:rPr>
          <w:rFonts w:ascii="仿宋_GB2312" w:hAnsi="仿宋_GB2312" w:eastAsia="仿宋_GB2312" w:cs="仿宋_GB2312"/>
          <w:color w:val="auto"/>
          <w:kern w:val="0"/>
          <w:sz w:val="32"/>
          <w:szCs w:val="32"/>
          <w:lang w:val="en-US" w:eastAsia="zh-CN" w:bidi="ar"/>
        </w:rPr>
        <w:t>要严格 落实整改主体责任，</w:t>
      </w:r>
      <w:r>
        <w:rPr>
          <w:rFonts w:hint="eastAsia" w:ascii="仿宋_GB2312" w:hAnsi="仿宋_GB2312" w:eastAsia="仿宋_GB2312" w:cs="仿宋_GB2312"/>
          <w:color w:val="auto"/>
          <w:kern w:val="0"/>
          <w:sz w:val="32"/>
          <w:szCs w:val="32"/>
          <w:lang w:val="en-US" w:eastAsia="zh-CN" w:bidi="ar"/>
        </w:rPr>
        <w:t>旗</w:t>
      </w:r>
      <w:r>
        <w:rPr>
          <w:rFonts w:ascii="仿宋_GB2312" w:hAnsi="仿宋_GB2312" w:eastAsia="仿宋_GB2312" w:cs="仿宋_GB2312"/>
          <w:color w:val="auto"/>
          <w:kern w:val="0"/>
          <w:sz w:val="32"/>
          <w:szCs w:val="32"/>
          <w:lang w:val="en-US" w:eastAsia="zh-CN" w:bidi="ar"/>
        </w:rPr>
        <w:t>自然资源局、农</w:t>
      </w:r>
      <w:r>
        <w:rPr>
          <w:rFonts w:hint="eastAsia" w:ascii="仿宋_GB2312" w:hAnsi="仿宋_GB2312" w:eastAsia="仿宋_GB2312" w:cs="仿宋_GB2312"/>
          <w:color w:val="auto"/>
          <w:kern w:val="0"/>
          <w:sz w:val="32"/>
          <w:szCs w:val="32"/>
          <w:lang w:val="en-US" w:eastAsia="zh-CN" w:bidi="ar"/>
        </w:rPr>
        <w:t>科</w:t>
      </w:r>
      <w:r>
        <w:rPr>
          <w:rFonts w:ascii="仿宋_GB2312" w:hAnsi="仿宋_GB2312" w:eastAsia="仿宋_GB2312" w:cs="仿宋_GB2312"/>
          <w:color w:val="auto"/>
          <w:kern w:val="0"/>
          <w:sz w:val="32"/>
          <w:szCs w:val="32"/>
          <w:lang w:val="en-US" w:eastAsia="zh-CN" w:bidi="ar"/>
        </w:rPr>
        <w:t>局和统计局要做好协调、指导、监督、检查和验收等工作，各司其职，各尽其责，形成工作合力，</w:t>
      </w:r>
      <w:r>
        <w:rPr>
          <w:rFonts w:hint="eastAsia" w:ascii="仿宋_GB2312" w:hAnsi="仿宋_GB2312" w:eastAsia="仿宋_GB2312" w:cs="仿宋_GB2312"/>
          <w:color w:val="auto"/>
          <w:kern w:val="0"/>
          <w:sz w:val="32"/>
          <w:szCs w:val="32"/>
          <w:lang w:val="en-US" w:eastAsia="zh-CN" w:bidi="ar"/>
        </w:rPr>
        <w:t>确保按时完成各项整改任务。</w:t>
      </w:r>
      <w:r>
        <w:rPr>
          <w:rFonts w:ascii="仿宋_GB2312" w:hAnsi="仿宋_GB2312" w:eastAsia="仿宋_GB2312" w:cs="仿宋_GB2312"/>
          <w:color w:val="auto"/>
          <w:kern w:val="0"/>
          <w:sz w:val="32"/>
          <w:szCs w:val="32"/>
          <w:lang w:val="en-US" w:eastAsia="zh-CN" w:bidi="ar"/>
        </w:rPr>
        <w:t xml:space="preserve">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left"/>
        <w:textAlignment w:val="baseline"/>
        <w:rPr>
          <w:rFonts w:ascii="仿宋_GB2312" w:hAnsi="仿宋_GB2312" w:eastAsia="仿宋_GB2312" w:cs="仿宋_GB2312"/>
          <w:color w:val="auto"/>
          <w:kern w:val="0"/>
          <w:sz w:val="32"/>
          <w:szCs w:val="32"/>
          <w:lang w:val="en-US" w:eastAsia="zh-CN" w:bidi="ar"/>
        </w:rPr>
      </w:pPr>
      <w:r>
        <w:rPr>
          <w:rFonts w:ascii="楷体_GB2312" w:hAnsi="楷体_GB2312" w:eastAsia="楷体_GB2312" w:cs="楷体_GB2312"/>
          <w:b/>
          <w:bCs/>
          <w:color w:val="auto"/>
          <w:kern w:val="0"/>
          <w:sz w:val="32"/>
          <w:szCs w:val="32"/>
          <w:lang w:val="en-US" w:eastAsia="zh-CN" w:bidi="ar"/>
        </w:rPr>
        <w:t>（二）制定方案，细化措施。</w:t>
      </w:r>
      <w:r>
        <w:rPr>
          <w:rFonts w:ascii="仿宋_GB2312" w:hAnsi="仿宋_GB2312" w:eastAsia="仿宋_GB2312" w:cs="仿宋_GB2312"/>
          <w:color w:val="auto"/>
          <w:kern w:val="0"/>
          <w:sz w:val="32"/>
          <w:szCs w:val="32"/>
          <w:lang w:val="en-US" w:eastAsia="zh-CN" w:bidi="ar"/>
        </w:rPr>
        <w:t>各</w:t>
      </w:r>
      <w:r>
        <w:rPr>
          <w:rFonts w:hint="eastAsia" w:ascii="仿宋_GB2312" w:hAnsi="仿宋_GB2312" w:eastAsia="仿宋_GB2312" w:cs="仿宋_GB2312"/>
          <w:color w:val="auto"/>
          <w:kern w:val="0"/>
          <w:sz w:val="32"/>
          <w:szCs w:val="32"/>
          <w:lang w:val="en-US" w:eastAsia="zh-CN" w:bidi="ar"/>
        </w:rPr>
        <w:t>苏木镇、农牧场</w:t>
      </w:r>
      <w:r>
        <w:rPr>
          <w:rFonts w:ascii="仿宋_GB2312" w:hAnsi="仿宋_GB2312" w:eastAsia="仿宋_GB2312" w:cs="仿宋_GB2312"/>
          <w:color w:val="auto"/>
          <w:kern w:val="0"/>
          <w:sz w:val="32"/>
          <w:szCs w:val="32"/>
          <w:lang w:val="en-US" w:eastAsia="zh-CN" w:bidi="ar"/>
        </w:rPr>
        <w:t>结合实际认真梳理汇总问题，建立整改台账，</w:t>
      </w:r>
      <w:r>
        <w:rPr>
          <w:rFonts w:hint="eastAsia" w:ascii="仿宋_GB2312" w:hAnsi="仿宋_GB2312" w:eastAsia="仿宋_GB2312" w:cs="仿宋_GB2312"/>
          <w:color w:val="auto"/>
          <w:kern w:val="0"/>
          <w:sz w:val="32"/>
          <w:szCs w:val="32"/>
          <w:lang w:val="en-US" w:eastAsia="zh-CN" w:bidi="ar"/>
        </w:rPr>
        <w:t>逐步细化</w:t>
      </w:r>
      <w:r>
        <w:rPr>
          <w:rFonts w:ascii="仿宋_GB2312" w:hAnsi="仿宋_GB2312" w:eastAsia="仿宋_GB2312" w:cs="仿宋_GB2312"/>
          <w:color w:val="auto"/>
          <w:kern w:val="0"/>
          <w:sz w:val="32"/>
          <w:szCs w:val="32"/>
          <w:lang w:val="en-US" w:eastAsia="zh-CN" w:bidi="ar"/>
        </w:rPr>
        <w:t>整改措施，</w:t>
      </w:r>
      <w:r>
        <w:rPr>
          <w:rFonts w:hint="eastAsia" w:ascii="仿宋_GB2312" w:hAnsi="仿宋_GB2312" w:eastAsia="仿宋_GB2312" w:cs="仿宋_GB2312"/>
          <w:color w:val="auto"/>
          <w:kern w:val="0"/>
          <w:sz w:val="32"/>
          <w:szCs w:val="32"/>
          <w:lang w:val="en-US" w:eastAsia="zh-CN" w:bidi="ar"/>
        </w:rPr>
        <w:t>制定详细整改</w:t>
      </w:r>
      <w:r>
        <w:rPr>
          <w:rFonts w:ascii="仿宋_GB2312" w:hAnsi="仿宋_GB2312" w:eastAsia="仿宋_GB2312" w:cs="仿宋_GB2312"/>
          <w:color w:val="auto"/>
          <w:kern w:val="0"/>
          <w:sz w:val="32"/>
          <w:szCs w:val="32"/>
          <w:lang w:val="en-US" w:eastAsia="zh-CN" w:bidi="ar"/>
        </w:rPr>
        <w:t>实施方案，</w:t>
      </w:r>
      <w:r>
        <w:rPr>
          <w:rFonts w:hint="eastAsia" w:ascii="仿宋_GB2312" w:hAnsi="仿宋_GB2312" w:eastAsia="仿宋_GB2312" w:cs="仿宋_GB2312"/>
          <w:color w:val="auto"/>
          <w:kern w:val="0"/>
          <w:sz w:val="32"/>
          <w:szCs w:val="32"/>
          <w:lang w:val="en-US" w:eastAsia="zh-CN" w:bidi="ar"/>
        </w:rPr>
        <w:t>不折不扣</w:t>
      </w:r>
      <w:r>
        <w:rPr>
          <w:rFonts w:ascii="仿宋_GB2312" w:hAnsi="仿宋_GB2312" w:eastAsia="仿宋_GB2312" w:cs="仿宋_GB2312"/>
          <w:color w:val="auto"/>
          <w:kern w:val="0"/>
          <w:sz w:val="32"/>
          <w:szCs w:val="32"/>
          <w:lang w:val="en-US" w:eastAsia="zh-CN" w:bidi="ar"/>
        </w:rPr>
        <w:t>完成整改任务。旗自然资源局、农</w:t>
      </w:r>
      <w:r>
        <w:rPr>
          <w:rFonts w:hint="eastAsia" w:ascii="仿宋_GB2312" w:hAnsi="仿宋_GB2312" w:eastAsia="仿宋_GB2312" w:cs="仿宋_GB2312"/>
          <w:color w:val="auto"/>
          <w:kern w:val="0"/>
          <w:sz w:val="32"/>
          <w:szCs w:val="32"/>
          <w:lang w:val="en-US" w:eastAsia="zh-CN" w:bidi="ar"/>
        </w:rPr>
        <w:t>科</w:t>
      </w:r>
      <w:r>
        <w:rPr>
          <w:rFonts w:ascii="仿宋_GB2312" w:hAnsi="仿宋_GB2312" w:eastAsia="仿宋_GB2312" w:cs="仿宋_GB2312"/>
          <w:color w:val="auto"/>
          <w:kern w:val="0"/>
          <w:sz w:val="32"/>
          <w:szCs w:val="32"/>
          <w:lang w:val="en-US" w:eastAsia="zh-CN" w:bidi="ar"/>
        </w:rPr>
        <w:t>局和统计局务必于2023年12月</w:t>
      </w:r>
      <w:r>
        <w:rPr>
          <w:rFonts w:hint="eastAsia" w:ascii="仿宋_GB2312" w:hAnsi="仿宋_GB2312" w:eastAsia="仿宋_GB2312" w:cs="仿宋_GB2312"/>
          <w:color w:val="auto"/>
          <w:kern w:val="0"/>
          <w:sz w:val="32"/>
          <w:szCs w:val="32"/>
          <w:lang w:val="en-US" w:eastAsia="zh-CN" w:bidi="ar"/>
        </w:rPr>
        <w:t>1</w:t>
      </w:r>
      <w:r>
        <w:rPr>
          <w:rFonts w:ascii="仿宋_GB2312" w:hAnsi="仿宋_GB2312" w:eastAsia="仿宋_GB2312" w:cs="仿宋_GB2312"/>
          <w:color w:val="auto"/>
          <w:kern w:val="0"/>
          <w:sz w:val="32"/>
          <w:szCs w:val="32"/>
          <w:lang w:val="en-US" w:eastAsia="zh-CN" w:bidi="ar"/>
        </w:rPr>
        <w:t>0日前和2024年6月底前联合向市自然资源局</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 xml:space="preserve">农牧局和统计局上报整改报告。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left"/>
        <w:textAlignment w:val="baseline"/>
        <w:rPr>
          <w:color w:val="auto"/>
          <w:sz w:val="32"/>
          <w:szCs w:val="32"/>
        </w:rPr>
      </w:pPr>
      <w:r>
        <w:rPr>
          <w:rFonts w:ascii="楷体_GB2312" w:hAnsi="楷体_GB2312" w:eastAsia="楷体_GB2312" w:cs="楷体_GB2312"/>
          <w:b/>
          <w:bCs/>
          <w:color w:val="auto"/>
          <w:kern w:val="0"/>
          <w:sz w:val="32"/>
          <w:szCs w:val="32"/>
          <w:lang w:val="en-US" w:eastAsia="zh-CN" w:bidi="ar"/>
        </w:rPr>
        <w:t>（三）强化监督，严肃问责。</w:t>
      </w:r>
      <w:r>
        <w:rPr>
          <w:rFonts w:hint="eastAsia" w:ascii="仿宋_GB2312" w:hAnsi="仿宋_GB2312" w:eastAsia="仿宋_GB2312" w:cs="仿宋_GB2312"/>
          <w:color w:val="auto"/>
          <w:kern w:val="0"/>
          <w:sz w:val="32"/>
          <w:szCs w:val="32"/>
          <w:lang w:val="en-US" w:eastAsia="zh-CN" w:bidi="ar"/>
        </w:rPr>
        <w:t>旗</w:t>
      </w:r>
      <w:r>
        <w:rPr>
          <w:rFonts w:ascii="仿宋_GB2312" w:hAnsi="仿宋_GB2312" w:eastAsia="仿宋_GB2312" w:cs="仿宋_GB2312"/>
          <w:color w:val="auto"/>
          <w:kern w:val="0"/>
          <w:sz w:val="32"/>
          <w:szCs w:val="32"/>
          <w:lang w:val="en-US" w:eastAsia="zh-CN" w:bidi="ar"/>
        </w:rPr>
        <w:t>自然资源局、农</w:t>
      </w:r>
      <w:r>
        <w:rPr>
          <w:rFonts w:hint="eastAsia" w:ascii="仿宋_GB2312" w:hAnsi="仿宋_GB2312" w:eastAsia="仿宋_GB2312" w:cs="仿宋_GB2312"/>
          <w:color w:val="auto"/>
          <w:kern w:val="0"/>
          <w:sz w:val="32"/>
          <w:szCs w:val="32"/>
          <w:lang w:val="en-US" w:eastAsia="zh-CN" w:bidi="ar"/>
        </w:rPr>
        <w:t>科</w:t>
      </w:r>
      <w:r>
        <w:rPr>
          <w:rFonts w:ascii="仿宋_GB2312" w:hAnsi="仿宋_GB2312" w:eastAsia="仿宋_GB2312" w:cs="仿宋_GB2312"/>
          <w:color w:val="auto"/>
          <w:kern w:val="0"/>
          <w:sz w:val="32"/>
          <w:szCs w:val="32"/>
          <w:lang w:val="en-US" w:eastAsia="zh-CN" w:bidi="ar"/>
        </w:rPr>
        <w:t>局和统计局要结合日常监督检查工作，</w:t>
      </w:r>
      <w:r>
        <w:rPr>
          <w:rFonts w:hint="eastAsia" w:ascii="仿宋_GB2312" w:hAnsi="仿宋_GB2312" w:eastAsia="仿宋_GB2312" w:cs="仿宋_GB2312"/>
          <w:color w:val="auto"/>
          <w:kern w:val="0"/>
          <w:sz w:val="32"/>
          <w:szCs w:val="32"/>
          <w:lang w:val="en-US" w:eastAsia="zh-CN" w:bidi="ar"/>
        </w:rPr>
        <w:t>对各地整改工作进行情况进行不定期督导；并在后续年度耕地保护考核中持续跟踪整改落实情况。对整改</w:t>
      </w:r>
      <w:r>
        <w:rPr>
          <w:rFonts w:ascii="仿宋_GB2312" w:hAnsi="仿宋_GB2312" w:eastAsia="仿宋_GB2312" w:cs="仿宋_GB2312"/>
          <w:color w:val="auto"/>
          <w:kern w:val="0"/>
          <w:sz w:val="32"/>
          <w:szCs w:val="32"/>
          <w:lang w:val="en-US" w:eastAsia="zh-CN" w:bidi="ar"/>
        </w:rPr>
        <w:t xml:space="preserve">不力、推进缓慢甚至敷衍塞责、虚假整改的地区，要采取通报批评、约谈提醒、限制用地审批、冻结耕地指标以及移交移送纪检监察机关等措施，坚决依规依纪追究相关责任人责任。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left"/>
        <w:textAlignment w:val="baseline"/>
        <w:rPr>
          <w:rFonts w:ascii="仿宋_GB2312" w:hAnsi="仿宋_GB2312" w:eastAsia="仿宋_GB2312" w:cs="仿宋_GB2312"/>
          <w:color w:val="auto"/>
          <w:kern w:val="0"/>
          <w:sz w:val="32"/>
          <w:szCs w:val="32"/>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left"/>
        <w:textAlignment w:val="baseline"/>
        <w:rPr>
          <w:color w:val="auto"/>
          <w:sz w:val="32"/>
          <w:szCs w:val="32"/>
        </w:rPr>
      </w:pPr>
      <w:r>
        <w:rPr>
          <w:rFonts w:ascii="仿宋_GB2312" w:hAnsi="仿宋_GB2312" w:eastAsia="仿宋_GB2312" w:cs="仿宋_GB2312"/>
          <w:color w:val="auto"/>
          <w:kern w:val="0"/>
          <w:sz w:val="32"/>
          <w:szCs w:val="32"/>
          <w:lang w:val="en-US" w:eastAsia="zh-CN" w:bidi="ar"/>
        </w:rPr>
        <w:t>附件：1.</w:t>
      </w:r>
      <w:r>
        <w:rPr>
          <w:rFonts w:hint="eastAsia" w:ascii="仿宋_GB2312" w:hAnsi="仿宋_GB2312" w:eastAsia="仿宋_GB2312" w:cs="仿宋_GB2312"/>
          <w:color w:val="auto"/>
          <w:kern w:val="0"/>
          <w:sz w:val="32"/>
          <w:szCs w:val="32"/>
          <w:lang w:val="en-US" w:eastAsia="zh-CN" w:bidi="ar"/>
        </w:rPr>
        <w:t>乌拉特前旗</w:t>
      </w:r>
      <w:r>
        <w:rPr>
          <w:rFonts w:ascii="仿宋_GB2312" w:hAnsi="仿宋_GB2312" w:eastAsia="仿宋_GB2312" w:cs="仿宋_GB2312"/>
          <w:color w:val="auto"/>
          <w:kern w:val="0"/>
          <w:sz w:val="32"/>
          <w:szCs w:val="32"/>
          <w:lang w:val="en-US" w:eastAsia="zh-CN" w:bidi="ar"/>
        </w:rPr>
        <w:t xml:space="preserve">耕地保护目标和永久基本农田范围内非耕地情况汇总表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left"/>
        <w:textAlignment w:val="baseline"/>
        <w:rPr>
          <w:color w:val="auto"/>
          <w:sz w:val="32"/>
          <w:szCs w:val="32"/>
        </w:rPr>
      </w:pPr>
      <w:r>
        <w:rPr>
          <w:rFonts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val="en-US" w:eastAsia="zh-CN" w:bidi="ar"/>
        </w:rPr>
        <w:t>乌拉特前旗</w:t>
      </w:r>
      <w:r>
        <w:rPr>
          <w:rFonts w:ascii="仿宋_GB2312" w:hAnsi="仿宋_GB2312" w:eastAsia="仿宋_GB2312" w:cs="仿宋_GB2312"/>
          <w:color w:val="auto"/>
          <w:kern w:val="0"/>
          <w:sz w:val="32"/>
          <w:szCs w:val="32"/>
          <w:lang w:val="en-US" w:eastAsia="zh-CN" w:bidi="ar"/>
        </w:rPr>
        <w:t xml:space="preserve">补充耕地项目整改情况汇总表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left"/>
        <w:textAlignment w:val="baseline"/>
        <w:rPr>
          <w:color w:val="auto"/>
          <w:sz w:val="32"/>
          <w:szCs w:val="32"/>
        </w:rPr>
      </w:pPr>
      <w:r>
        <w:rPr>
          <w:rFonts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val="en-US" w:eastAsia="zh-CN" w:bidi="ar"/>
        </w:rPr>
        <w:t>乌拉特前旗</w:t>
      </w:r>
      <w:r>
        <w:rPr>
          <w:rFonts w:ascii="仿宋_GB2312" w:hAnsi="仿宋_GB2312" w:eastAsia="仿宋_GB2312" w:cs="仿宋_GB2312"/>
          <w:color w:val="auto"/>
          <w:kern w:val="0"/>
          <w:sz w:val="32"/>
          <w:szCs w:val="32"/>
          <w:lang w:val="en-US" w:eastAsia="zh-CN" w:bidi="ar"/>
        </w:rPr>
        <w:t xml:space="preserve">2016-2020 年起违法用地未整改到位 </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left"/>
        <w:textAlignment w:val="baseline"/>
        <w:rPr>
          <w:color w:val="auto"/>
          <w:sz w:val="32"/>
          <w:szCs w:val="32"/>
        </w:rPr>
      </w:pPr>
      <w:r>
        <w:rPr>
          <w:rFonts w:ascii="仿宋_GB2312" w:hAnsi="仿宋_GB2312" w:eastAsia="仿宋_GB2312" w:cs="仿宋_GB2312"/>
          <w:color w:val="auto"/>
          <w:kern w:val="0"/>
          <w:sz w:val="32"/>
          <w:szCs w:val="32"/>
          <w:lang w:val="en-US" w:eastAsia="zh-CN" w:bidi="ar"/>
        </w:rPr>
        <w:t xml:space="preserve">问题情况汇总表 </w:t>
      </w:r>
    </w:p>
    <w:p>
      <w:pPr>
        <w:keepNext w:val="0"/>
        <w:keepLines w:val="0"/>
        <w:pageBreakBefore w:val="0"/>
        <w:widowControl w:val="0"/>
        <w:kinsoku/>
        <w:wordWrap/>
        <w:overflowPunct w:val="0"/>
        <w:topLinePunct w:val="0"/>
        <w:autoSpaceDE/>
        <w:autoSpaceDN/>
        <w:bidi w:val="0"/>
        <w:adjustRightInd w:val="0"/>
        <w:snapToGrid w:val="0"/>
        <w:spacing w:line="560" w:lineRule="exact"/>
        <w:ind w:firstLine="2240" w:firstLineChars="700"/>
        <w:textAlignment w:val="baseline"/>
        <w:rPr>
          <w:rFonts w:hint="default" w:ascii="仿宋" w:hAnsi="仿宋" w:eastAsia="仿宋" w:cs="仿宋"/>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2240" w:firstLineChars="700"/>
        <w:textAlignment w:val="baseline"/>
        <w:rPr>
          <w:rFonts w:hint="default" w:ascii="仿宋" w:hAnsi="仿宋" w:eastAsia="仿宋" w:cs="仿宋"/>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2240" w:firstLineChars="700"/>
        <w:textAlignment w:val="baseline"/>
        <w:rPr>
          <w:rFonts w:hint="default" w:ascii="仿宋" w:hAnsi="仿宋" w:eastAsia="仿宋" w:cs="仿宋"/>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2240" w:firstLineChars="700"/>
        <w:textAlignment w:val="baseline"/>
        <w:rPr>
          <w:rFonts w:hint="default" w:ascii="仿宋" w:hAnsi="仿宋" w:eastAsia="仿宋" w:cs="仿宋"/>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2240" w:firstLineChars="700"/>
        <w:textAlignment w:val="baseline"/>
        <w:rPr>
          <w:rFonts w:hint="default" w:ascii="仿宋" w:hAnsi="仿宋" w:eastAsia="仿宋" w:cs="仿宋"/>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2240" w:firstLineChars="700"/>
        <w:textAlignment w:val="baseline"/>
        <w:rPr>
          <w:rFonts w:hint="default" w:ascii="仿宋" w:hAnsi="仿宋" w:eastAsia="仿宋" w:cs="仿宋"/>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2240" w:firstLineChars="700"/>
        <w:textAlignment w:val="baseline"/>
        <w:rPr>
          <w:rFonts w:hint="default" w:ascii="仿宋" w:hAnsi="仿宋" w:eastAsia="仿宋" w:cs="仿宋"/>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2240" w:firstLineChars="700"/>
        <w:textAlignment w:val="baseline"/>
        <w:rPr>
          <w:rFonts w:hint="default" w:ascii="仿宋" w:hAnsi="仿宋" w:eastAsia="仿宋" w:cs="仿宋"/>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2240" w:firstLineChars="700"/>
        <w:textAlignment w:val="baseline"/>
        <w:rPr>
          <w:rFonts w:hint="default" w:ascii="仿宋" w:hAnsi="仿宋" w:eastAsia="仿宋" w:cs="仿宋"/>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textAlignment w:val="baseline"/>
        <w:rPr>
          <w:rFonts w:hint="default" w:ascii="仿宋" w:hAnsi="仿宋" w:eastAsia="仿宋" w:cs="仿宋"/>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textAlignment w:val="baseline"/>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textAlignment w:val="baseline"/>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textAlignment w:val="baseline"/>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textAlignment w:val="baseline"/>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textAlignment w:val="baseline"/>
        <w:rPr>
          <w:rFonts w:hint="eastAsia" w:ascii="仿宋" w:hAnsi="仿宋" w:eastAsia="仿宋" w:cs="仿宋"/>
          <w:color w:val="auto"/>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乌拉特前旗耕地保护目标和永久基本农田范围内非耕地情况汇总表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p>
    <w:tbl>
      <w:tblPr>
        <w:tblStyle w:val="4"/>
        <w:tblW w:w="852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25"/>
        <w:gridCol w:w="1248"/>
        <w:gridCol w:w="1571"/>
        <w:gridCol w:w="1358"/>
        <w:gridCol w:w="1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25" w:type="dxa"/>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1248" w:type="dxa"/>
            <w:tcBorders>
              <w:top w:val="nil"/>
              <w:left w:val="nil"/>
              <w:bottom w:val="nil"/>
              <w:right w:val="nil"/>
            </w:tcBorders>
            <w:shd w:val="clear" w:color="auto" w:fill="auto"/>
            <w:noWrap/>
            <w:vAlign w:val="bottom"/>
          </w:tcPr>
          <w:p>
            <w:pPr>
              <w:jc w:val="center"/>
              <w:rPr>
                <w:rFonts w:hint="eastAsia" w:ascii="Arial" w:hAnsi="Arial" w:cs="Arial"/>
                <w:i w:val="0"/>
                <w:iCs w:val="0"/>
                <w:color w:val="000000"/>
                <w:sz w:val="20"/>
                <w:szCs w:val="20"/>
                <w:u w:val="none"/>
              </w:rPr>
            </w:pPr>
          </w:p>
        </w:tc>
        <w:tc>
          <w:tcPr>
            <w:tcW w:w="1571" w:type="dxa"/>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p>
        </w:tc>
        <w:tc>
          <w:tcPr>
            <w:tcW w:w="3181"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单位：个、万亩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行政区名称</w:t>
            </w:r>
          </w:p>
        </w:tc>
        <w:tc>
          <w:tcPr>
            <w:tcW w:w="2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耕地保护目标中非耕地图斑</w:t>
            </w:r>
          </w:p>
        </w:tc>
        <w:tc>
          <w:tcPr>
            <w:tcW w:w="3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永久基本农田范围内非耕地图斑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b/>
                <w:bCs/>
                <w:i w:val="0"/>
                <w:iCs w:val="0"/>
                <w:color w:val="000000"/>
                <w:sz w:val="20"/>
                <w:szCs w:val="20"/>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面积</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个数</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面积</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乌拉特前旗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2.6019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6567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bidi="ar"/>
              </w:rPr>
              <w:t>1.2764</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bidi="ar"/>
              </w:rPr>
              <w:t>6305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巴彦淖尔市大佘太牧场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0.0001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巴彦淖尔市苏独仑农场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0.0312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0.0307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巴彦淖尔市乌梁素海渔场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0.0034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0.0001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巴彦淖尔市西山咀农场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0.0097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0.0032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巴彦淖尔市新安农场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0.0317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0.0302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巴彦淖尔市中滩农场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0.0056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0.0051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白彦花镇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0.0194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大佘太镇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0.0844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0.0305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额尔登布拉格苏木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0.0219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明安镇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0.0158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0.0026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内蒙古北方重工业集团有限公司（试验基地）</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0.0016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沙德格苏木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0.0078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苏独仑镇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0.0631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0.0460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乌拉山镇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0.4433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0.0380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西小召镇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0.7777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2325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0.5415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先锋镇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0.7239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1933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0.2134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小佘太镇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0.0153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0.0002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新安镇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0.3426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1157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0.3316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exact"/>
        </w:trPr>
        <w:tc>
          <w:tcPr>
            <w:tcW w:w="2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中国人民解放军内蒙古军区副食品生产基地</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0.0034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0.0034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乌拉特前旗补充耕地项目整改情况汇总表</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color w:val="000000"/>
          <w:kern w:val="0"/>
          <w:sz w:val="44"/>
          <w:szCs w:val="44"/>
          <w:lang w:val="en-US" w:eastAsia="zh-CN" w:bidi="ar"/>
        </w:rPr>
      </w:pPr>
    </w:p>
    <w:p>
      <w:pPr>
        <w:ind w:firstLine="7040" w:firstLineChars="2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单位：亩</w:t>
      </w:r>
    </w:p>
    <w:tbl>
      <w:tblPr>
        <w:tblStyle w:val="4"/>
        <w:tblpPr w:leftFromText="180" w:rightFromText="180" w:vertAnchor="text" w:horzAnchor="page" w:tblpX="1187" w:tblpY="702"/>
        <w:tblOverlap w:val="never"/>
        <w:tblW w:w="95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0"/>
        <w:gridCol w:w="1110"/>
        <w:gridCol w:w="1128"/>
        <w:gridCol w:w="1311"/>
        <w:gridCol w:w="1311"/>
        <w:gridCol w:w="1312"/>
        <w:gridCol w:w="1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default" w:ascii="宋体" w:hAnsi="宋体" w:eastAsia="宋体" w:cs="宋体"/>
                <w:b/>
                <w:bCs/>
                <w:i w:val="0"/>
                <w:iCs w:val="0"/>
                <w:color w:val="000000"/>
                <w:kern w:val="0"/>
                <w:sz w:val="20"/>
                <w:szCs w:val="20"/>
                <w:u w:val="none"/>
                <w:lang w:eastAsia="zh-CN" w:bidi="ar"/>
              </w:rPr>
              <w:t>苏木镇、农牧场</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项目个数</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新增耕地</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规模</w:t>
            </w:r>
          </w:p>
        </w:tc>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整改项目情况</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已冻结指</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需整改</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面积</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完成整</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改面积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未完成整</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改面积</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先锋镇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3503.55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226.52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226.52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苏独仑镇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7374.60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912.23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912.23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912.23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额尔登布拉格苏木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2649.2325</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0.72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0.72 </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额尔登布拉格苏木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4528.431</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0.04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0.04 </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苏独仑农场</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324.4425</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 </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 w:hAnsi="仿宋" w:eastAsia="仿宋" w:cs="仿宋"/>
          <w:sz w:val="6"/>
          <w:szCs w:val="6"/>
          <w:lang w:val="en-US" w:eastAsia="zh-CN"/>
        </w:rPr>
      </w:pPr>
    </w:p>
    <w:p>
      <w:pPr>
        <w:ind w:firstLine="2240" w:firstLineChars="700"/>
        <w:rPr>
          <w:rFonts w:hint="default" w:ascii="仿宋" w:hAnsi="仿宋" w:eastAsia="仿宋" w:cs="仿宋"/>
          <w:sz w:val="32"/>
          <w:szCs w:val="32"/>
          <w:lang w:val="en-US" w:eastAsia="zh-CN"/>
        </w:rPr>
      </w:pPr>
    </w:p>
    <w:p>
      <w:pPr>
        <w:ind w:firstLine="2240" w:firstLineChars="700"/>
        <w:rPr>
          <w:rFonts w:hint="default" w:ascii="仿宋" w:hAnsi="仿宋" w:eastAsia="仿宋" w:cs="仿宋"/>
          <w:sz w:val="32"/>
          <w:szCs w:val="32"/>
          <w:lang w:val="en-US" w:eastAsia="zh-CN"/>
        </w:rPr>
      </w:pPr>
    </w:p>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4110B"/>
    <w:rsid w:val="1ABA3B1D"/>
    <w:rsid w:val="7F141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10"/>
      <w:jc w:val="left"/>
    </w:pPr>
    <w:rPr>
      <w:smallCaps/>
      <w:sz w:val="20"/>
      <w:szCs w:val="20"/>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3550</Words>
  <Characters>4048</Characters>
  <Lines>0</Lines>
  <Paragraphs>0</Paragraphs>
  <TotalTime>0</TotalTime>
  <ScaleCrop>false</ScaleCrop>
  <LinksUpToDate>false</LinksUpToDate>
  <CharactersWithSpaces>4164</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2024-03-19T09:32:00Z</dcterms:created>
  <dc:creator>大西几的wps</dc:creator>
  <cp:lastModifiedBy>大西几的wps</cp:lastModifiedBy>
  <dcterms:modified xsi:type="dcterms:W3CDTF">2024-09-12T07:46:48Z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E67FDF5C4A8B4540967F39C4D74FC47D</vt:lpwstr>
  </property>
</Properties>
</file>