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B638"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</w:p>
    <w:p w14:paraId="68FD35D5"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ascii="宋体" w:hAnsi="宋体" w:eastAsia="宋体" w:cs="宋体"/>
          <w:color w:val="000000"/>
          <w:sz w:val="30"/>
          <w:szCs w:val="30"/>
        </w:rPr>
        <w:t>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文</w:t>
      </w:r>
      <w:r>
        <w:rPr>
          <w:rFonts w:ascii="宋体" w:hAnsi="宋体" w:eastAsia="宋体" w:cs="宋体"/>
          <w:color w:val="000000"/>
          <w:sz w:val="30"/>
          <w:szCs w:val="30"/>
        </w:rPr>
        <w:t>体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旅广</w:t>
      </w:r>
      <w:r>
        <w:rPr>
          <w:rFonts w:ascii="宋体" w:hAnsi="宋体" w:eastAsia="宋体" w:cs="宋体"/>
          <w:color w:val="000000"/>
          <w:sz w:val="30"/>
          <w:szCs w:val="30"/>
        </w:rPr>
        <w:t>联发﹝202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0"/>
          <w:szCs w:val="30"/>
        </w:rPr>
        <w:t>﹞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0"/>
          <w:szCs w:val="30"/>
        </w:rPr>
        <w:t>号</w:t>
      </w:r>
    </w:p>
    <w:p w14:paraId="42FD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eastAsia="楷体_GB2312"/>
          <w:szCs w:val="32"/>
          <w:u w:val="single"/>
        </w:rPr>
      </w:pPr>
      <w:r>
        <w:rPr>
          <w:rFonts w:eastAsia="楷体_GB231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60325</wp:posOffset>
                </wp:positionV>
                <wp:extent cx="0" cy="85725"/>
                <wp:effectExtent l="9525" t="0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1908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4.75pt;height:6.75pt;width:0pt;z-index:251659264;mso-width-relative:page;mso-height-relative:page;" filled="f" stroked="t" coordsize="21600,21600" o:gfxdata="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8504TWAAAACAEAAA8AAAAAAAAAAQAgAAAAIgAAAGRycy9kb3ducmV2LnhtbFBL&#10;AQIUABQAAAAIAIdO4kAp5nEk+AEAAPEDAAAOAAAAAAAAAAEAIAAAACUBAABkcnMvZTJvRG9jLnht&#10;bFBLBQYAAAAABgAGAFkBAACPBQAAAAA=&#10;">
                <v:fill on="f" focussize="0,0"/>
                <v:stroke weight="1.5023622047244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864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358135B3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“文化赋能乡村振兴”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乌拉特民歌</w:t>
      </w:r>
    </w:p>
    <w:p w14:paraId="1E297199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展演暨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白彦花镇秋季“村晚”文艺演出活动</w:t>
      </w:r>
    </w:p>
    <w:p w14:paraId="2DB8BA94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</w:t>
      </w:r>
    </w:p>
    <w:p w14:paraId="775FA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0B8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白彦花镇各嘎查村、传习所、社会团体：</w:t>
      </w:r>
    </w:p>
    <w:p w14:paraId="293E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深入学习贯彻习近平文化思想，铸牢中华民族共同体意识，推进北疆文化建设，促进乡村文化繁荣，鼓励和引导“村晚”机制化、常态化、品牌化，推动乡村群众自办文化的自觉性，丰富农村文化生活，生动呈现乡村振兴的丰硕成果。经研究决定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2024年8月27日20:00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举办“文化赋能乡村振兴”乌拉特民歌展演暨白彦花镇秋季“村晚”文艺演出活动。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“文化赋能乡村振兴”乌拉特民歌展演暨白彦花镇秋季“村晚”文艺演出活动方案》附后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，届时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积极参加。</w:t>
      </w:r>
    </w:p>
    <w:p w14:paraId="34F7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“文化赋能乡村振兴”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乌拉特民歌展演暨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白彦花镇秋季“村晚”文艺演出活动方案</w:t>
      </w:r>
    </w:p>
    <w:p w14:paraId="4951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B1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乌拉特前旗文体旅游广电局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乌拉特前旗白彦花镇人民政府</w:t>
      </w:r>
    </w:p>
    <w:p w14:paraId="728D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3F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2024年8月19日</w:t>
      </w:r>
    </w:p>
    <w:p w14:paraId="641DB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1676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 w14:paraId="6786FCF6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“文化赋能乡村振兴”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乌拉特民歌展演暨</w:t>
      </w:r>
    </w:p>
    <w:p w14:paraId="09229E0A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白彦花镇秋季“村晚”文艺演出活动方案</w:t>
      </w:r>
    </w:p>
    <w:p w14:paraId="1F62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979DF7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深入学习贯彻习近平文化思想，铸牢中华民族共同体意识，推进北疆文化建设，促进乡村文化繁荣，丰富乡村居民的精神文化生活，提升乡村文化软实力，激发乡村内生动力，促进乡村特色产业与文化旅游的融合发展，实现乡村经济的多元化增长。为保证活动顺利开展，特制定方案如下：</w:t>
      </w:r>
    </w:p>
    <w:p w14:paraId="3FD0D015">
      <w:pPr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指导思想</w:t>
      </w:r>
    </w:p>
    <w:p w14:paraId="74C5E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  <w:t>以习近平新时代中国特色社会主义思想为指导，深入学习贯彻习近平文化思想，丰富农村精神文化生活，鼓励引导乡村百姓参与“村晚”，坚持农民唱主角，热在乡村、乐在群众，集聚乡村资源，促进文旅融合，推进移风易俗，树立文明乡风，激发新时代乡村振兴的文化活力，营造民族团结一家亲的良好氛围。</w:t>
      </w:r>
    </w:p>
    <w:p w14:paraId="00FDF57E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  <w:t>二、总体目标</w:t>
      </w:r>
    </w:p>
    <w:p w14:paraId="743C0AA9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  <w:t>丰富活动内涵，支持民族文化传承、旅游产业发展、新兴消费业态，推动“村晚”由文艺演出向农村丰收节庆展示、传统村镇特色文化传承、大桦背及特色传统民俗及牟纳山美景推介等综合性文旅活动转变，积极发展本地区特有的非遗特色文化产业和旅游产业，通过“村晚”挖掘民间才艺人群，提供舞台展示，成为特色文化大秀场、文旅融合大平台。</w:t>
      </w:r>
    </w:p>
    <w:p w14:paraId="12C1540C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mn-Mong-CN"/>
        </w:rPr>
        <w:t>三、组织机构</w:t>
      </w:r>
    </w:p>
    <w:p w14:paraId="25A7D267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主办单位：乌拉特前旗白彦花镇党委、政府</w:t>
      </w:r>
    </w:p>
    <w:p w14:paraId="4532FAD2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乌拉特前旗文体旅游广电局</w:t>
      </w:r>
    </w:p>
    <w:p w14:paraId="3FA1D0BB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承办单位：乌拉特前旗文化馆（非遗中心）</w:t>
      </w:r>
    </w:p>
    <w:p w14:paraId="226827D3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2240" w:firstLineChars="700"/>
        <w:contextualSpacing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乌拉特前旗白彦花镇文化站</w:t>
      </w:r>
    </w:p>
    <w:p w14:paraId="69EE7046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tabs>
          <w:tab w:val="left" w:pos="436"/>
        </w:tabs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四、活动安排</w:t>
      </w:r>
    </w:p>
    <w:p w14:paraId="4BBD0DDD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643" w:firstLineChars="200"/>
        <w:contextualSpacing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活动时间：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2024年8月27日20:00</w:t>
      </w:r>
    </w:p>
    <w:p w14:paraId="4D720B3F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643" w:firstLineChars="200"/>
        <w:contextualSpacing/>
        <w:jc w:val="left"/>
        <w:textAlignment w:val="auto"/>
        <w:rPr>
          <w:rFonts w:hint="eastAsia" w:ascii="仿宋" w:hAnsi="仿宋" w:eastAsia="仿宋" w:cs="仿宋"/>
          <w:color w:val="40404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活动地点：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白彦花镇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/>
        </w:rPr>
        <w:t>政府大院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广场</w:t>
      </w:r>
    </w:p>
    <w:p w14:paraId="7F937006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beforeAutospacing="0" w:after="408" w:afterAutospacing="0" w:line="56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五、活动要求</w:t>
      </w:r>
    </w:p>
    <w:p w14:paraId="46561F8A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contextualSpacing/>
        <w:jc w:val="left"/>
        <w:textAlignment w:val="auto"/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zh-CN" w:eastAsia="zh-CN" w:bidi="ar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zh-CN" w:eastAsia="zh-CN" w:bidi="ar"/>
        </w:rPr>
        <w:t>）高度重视，快速行动。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zh-CN"/>
        </w:rPr>
        <w:t>各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zh-CN"/>
        </w:rPr>
        <w:t>要高度重视，按照方案要求，提早部署、认真研究，明确目标任务和时间节点，将各项工作任务分解细化，责任到人，确保活动取得圆满成功。</w:t>
      </w:r>
    </w:p>
    <w:p w14:paraId="31F9C6A8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zh-CN" w:eastAsia="zh-CN" w:bidi="ar"/>
        </w:rPr>
        <w:t>（二）广泛宣传，营造氛围。</w:t>
      </w:r>
      <w:r>
        <w:rPr>
          <w:rFonts w:hint="eastAsia" w:ascii="仿宋" w:hAnsi="仿宋" w:eastAsia="仿宋" w:cs="仿宋"/>
          <w:color w:val="auto"/>
          <w:kern w:val="21"/>
          <w:sz w:val="32"/>
          <w:szCs w:val="32"/>
          <w:highlight w:val="none"/>
          <w:lang w:val="zh-CN"/>
        </w:rPr>
        <w:t xml:space="preserve">加强与各类媒体机构的合作，充分发挥媒体平台优势，做好专题报道和氛围营造，进一步吸引社会各界关注和参与此项活动，营造良好的社会氛围。 </w:t>
      </w:r>
    </w:p>
    <w:p w14:paraId="785A0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、其他事项</w:t>
      </w:r>
    </w:p>
    <w:p w14:paraId="2DA624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本次活动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的舞美设计、舞台搭建、音响灯光租赁、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往返交通费等由乌拉特前旗文化馆（非遗中心）承担。</w:t>
      </w:r>
    </w:p>
    <w:p w14:paraId="59F004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66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 w14:paraId="2387F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5A00"/>
    <w:multiLevelType w:val="singleLevel"/>
    <w:tmpl w:val="5F6A5A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Tk0OGJmMDlmMTgwOGQ5NWJhZTBiY2Q2YjhhNDkifQ=="/>
  </w:docVars>
  <w:rsids>
    <w:rsidRoot w:val="074273EA"/>
    <w:rsid w:val="008953F8"/>
    <w:rsid w:val="020B26BC"/>
    <w:rsid w:val="04545A9B"/>
    <w:rsid w:val="05236578"/>
    <w:rsid w:val="05B236F2"/>
    <w:rsid w:val="074273EA"/>
    <w:rsid w:val="090B2E3A"/>
    <w:rsid w:val="099A7F25"/>
    <w:rsid w:val="0A5C46AC"/>
    <w:rsid w:val="0CE93C88"/>
    <w:rsid w:val="0EEC3940"/>
    <w:rsid w:val="145F724E"/>
    <w:rsid w:val="16C47540"/>
    <w:rsid w:val="17914E66"/>
    <w:rsid w:val="191231C0"/>
    <w:rsid w:val="1AAE2700"/>
    <w:rsid w:val="1C984045"/>
    <w:rsid w:val="213E68E7"/>
    <w:rsid w:val="22296969"/>
    <w:rsid w:val="233E1766"/>
    <w:rsid w:val="26461B8F"/>
    <w:rsid w:val="2CF25C68"/>
    <w:rsid w:val="2E4C4BE0"/>
    <w:rsid w:val="2F582A57"/>
    <w:rsid w:val="33540C46"/>
    <w:rsid w:val="33D91E8F"/>
    <w:rsid w:val="34A657E7"/>
    <w:rsid w:val="381A4440"/>
    <w:rsid w:val="3A914FF9"/>
    <w:rsid w:val="3E9B0E58"/>
    <w:rsid w:val="3EDA729C"/>
    <w:rsid w:val="41DB78B5"/>
    <w:rsid w:val="41F30EF5"/>
    <w:rsid w:val="42587462"/>
    <w:rsid w:val="425A3DBB"/>
    <w:rsid w:val="44642DCA"/>
    <w:rsid w:val="4BAC2F56"/>
    <w:rsid w:val="501F4D9E"/>
    <w:rsid w:val="52526164"/>
    <w:rsid w:val="528C5BC1"/>
    <w:rsid w:val="551E0E34"/>
    <w:rsid w:val="55D970EA"/>
    <w:rsid w:val="5DDD39F2"/>
    <w:rsid w:val="61650602"/>
    <w:rsid w:val="624502F4"/>
    <w:rsid w:val="64D96C80"/>
    <w:rsid w:val="65741D23"/>
    <w:rsid w:val="65784A47"/>
    <w:rsid w:val="673213DD"/>
    <w:rsid w:val="6CD9769F"/>
    <w:rsid w:val="6ED529FF"/>
    <w:rsid w:val="742C22DD"/>
    <w:rsid w:val="750204EA"/>
    <w:rsid w:val="77182718"/>
    <w:rsid w:val="790225D4"/>
    <w:rsid w:val="794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1179</Characters>
  <Lines>0</Lines>
  <Paragraphs>0</Paragraphs>
  <TotalTime>2</TotalTime>
  <ScaleCrop>false</ScaleCrop>
  <LinksUpToDate>false</LinksUpToDate>
  <CharactersWithSpaces>1184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Sunshine</dc:creator>
  <cp:lastModifiedBy>演示人</cp:lastModifiedBy>
  <cp:lastPrinted>2024-08-26T01:57:00Z</cp:lastPrinted>
  <dcterms:modified xsi:type="dcterms:W3CDTF">2024-12-03T03:00:57Z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C10F0EC8B0B247D0A52828B204E18A36_13</vt:lpwstr>
  </property>
</Properties>
</file>