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乌拉特前旗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额尔登布拉格苏木人民政府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年政府信息公开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本年度报告根据《中华人民共和国政府信息公开条例》（以下简称《条例》）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《国务院办公厅政府信息与政务公开办公室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关于印发&lt;中华人民共和国政府信息公开工作年度报告格式&gt;的通知》（国办公开办函〔2021〕30号）要求制作。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本报告由总体情况，主动公开政府信息情况，收到和处理政府信息公开申请情况，政府信息公开行政复议、行政诉讼情况，存在的主要问题及改进情况以及其他需要报告的事项等部分组成。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本年度报告中所列数据的统计期限为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本年度报告电子版可以从乌拉特前旗人民政府门户网站（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http://www.wltqq.gov.cn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）下载，如对本年度报告有疑问，请与乌拉特前旗额尔登布拉格苏木人民政府办公室联系（电话：0478-3615188）。</w:t>
      </w:r>
      <w:r>
        <w:rPr>
          <w:rFonts w:hint="eastAsia" w:ascii="仿宋_GB2312" w:hAnsi="仿宋_GB2312" w:eastAsia="仿宋_GB2312" w:cs="仿宋_GB2312"/>
          <w:sz w:val="32"/>
          <w:szCs w:val="40"/>
        </w:rPr>
        <w:t>现将我苏木202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40"/>
        </w:rPr>
        <w:t>年度政府信息公开工作情况汇报如下：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40"/>
        </w:rPr>
        <w:t>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  <w:t>强化领导，压实责任。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为了深入推行政务公开工作，根据我苏木具体情况，苏木党委、政府成立了政府信息公开工作领导小组，由政府苏木达任组长，相关负责人任成员，负责组织、开展和检查我苏木政务公开工作。政府信息公开办公室设在苏木党政办公室。在全苏木上下形成了有人管、有人抓，早计划、早安排的局面，并按照“谁主管、谁负责"的原则，将责任落实到具体责任人。建立了虚假或不完整信息澄清机制、苏木信息发布协调机制和政府信息保密审查制度，全年无泄密行为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  <w:t>内容到位，形式多样。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为了进一步加强基层民主建设，让人民群众及时监督政府，我苏木加大工作推进力度，提高政务公开水平。由党政办公室专人负责政务公开网站的建设和维护，发布需公开的信息和解决群众网上来访问题，取得了良好的沟通效果。在公开内容方面，我苏木重点公开了群众关心的热点、难点、焦点问题，重大决策事项、重点工程事项等。公开形式丰富，利用政府网站、政务窗口、电子屏幕等宣传平台为依托，整合信息资源，公布出台的重要文件和苏木政府重大工作进展，详细解读各类政策方针，畅通群众查询渠道。积极组织负责政府信息公开工作的分管领导和工作人员认真学习《条例》，熟悉掌握《条例》相关规定，多次开展苏木信息公开法规制度学习和业务培训，不断提高工作人员的政务服务意识和水平。确保政府信息公开工作在合法的前提下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  <w:t>做实做细，持续深入。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通过政务公开，进一步加强和改进了机关工作作风，深入推进了依法行政，落实了党要管党、从严治党，切切实实做到了“群众满意，我们放心”，下一步我苏木将针对群众关心的难点、热点，持续深入推进政务公开制度。组织人员学习各类信息公开工作条例，对照条例，认真梳理我苏木政务公开事项，查漏补缺。健全和完善政务公开制度，规范公开内容，提高公开质量。按照旗委、政府的工作要求，突出重点，保证质量，在深化完善和巩固提高上下功夫，加大“真公开”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  <w:t>（一）主动公开情况。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苏木政府网站目前采集信息渠道主要包括以下几种：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国家、自治区、市、旗已实施的法律法规和相关政策、文件及政策文件解读；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苏木党委、政府所发的部分文件、政务动态等；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宣传部门发布的内容；四是各站办主动公开的内容。截至2023年12月底，依托巴彦淖尔市政务公开网站发布各类信息43条，额尔登布拉格苏木党建微信公众号共发布各类信息278条。按照上级关于政府信息公开工作相关要求，每月发布政府政策解读，全年发出解读11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  <w:t>（二）依申请公开情况。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额尔登布拉格苏木根据国务院办公厅印发的《政府信息公开信息处理费管理办法》及时调整完善信息公开指南及依申请公开说明，进一步规范依申请公开，从申请的登记、审核、办理、答复、归档等环节对政府信息公开申请办理工作进行规范。为充分保障基层广大群众、各类社会组织机构的知情权，我旗依申请公开有专人负责，确保依申请公开得到及时办理，截止12月底，共有0件依申请公开给予及时答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  <w:t>（三）政府信息管理情况。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我苏木始终注重加强和完善政府信息公开工作的保密措施。严格按照《中华人民共和国保守国家秘密法》，对政府信息公开内容进行审核，确保公开信息不涉密，涉密信息不公开。同时，结合苏木人民政府办公室工作实际，建立健全政府信息管理工作机制，明确专人负责信息归集和审核，及时公开相关信息，确保政府信息公开工作的及时性、科学性和准确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  <w:t>（四）政府信息公开平台建设情况。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苏木以政府网站、公共查阅室、政务窗口、电子屏幕等宣传平台为依托，及时更新栏目设置，优化信息发布板块，不断拓宽政府信息发布和查阅渠道，提高网站信息容量，使社会各界查阅更加方便。同时充分发挥公开栏的平台作用，在完善网站平台建设的同时确保公开信息内容丰富，服务完善周到，更新及时准确，努力满足人民群众对公共信息资源的需求。截止2023年底，7个嘎查、11个站办共公开发布各类信息341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40"/>
          <w:lang w:val="en-US" w:eastAsia="zh-CN"/>
        </w:rPr>
        <w:t>（五）监督保障情况。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苏木政府始终高度重视政府信息公开工作，由苏木政府苏木达任组长，办公室主任为副组长，组织部、宣传部等职能部门分管领导为成员的政务公开领导小组。按照自治区、市、旗关于政府信息公开相关部署和要求，制定完善苏木信息公开考核评议和责任追究等制度，将苏木信息公开与各项重点工作同部署、同实施、同考核。通过目标考核、社会评议和舆论监督等途径，加强监督检查，确保苏木信息公开各项重点工作落到实处。</w:t>
      </w:r>
    </w:p>
    <w:p>
      <w:pPr>
        <w:bidi w:val="0"/>
        <w:ind w:firstLine="640" w:firstLineChars="200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二、主动公开政府信息情况</w:t>
      </w:r>
    </w:p>
    <w:tbl>
      <w:tblPr>
        <w:tblStyle w:val="6"/>
        <w:tblW w:w="8146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2"/>
        <w:gridCol w:w="1944"/>
        <w:gridCol w:w="1944"/>
        <w:gridCol w:w="20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8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333333"/>
                <w:szCs w:val="32"/>
                <w:u w:val="none"/>
              </w:rPr>
            </w:pPr>
            <w:r>
              <w:rPr>
                <w:rFonts w:hint="eastAsia"/>
                <w:sz w:val="32"/>
                <w:szCs w:val="4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21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8"/>
                <w:szCs w:val="28"/>
                <w:u w:val="none"/>
              </w:rPr>
              <w:t>信息内容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8"/>
                <w:szCs w:val="28"/>
                <w:u w:val="none"/>
              </w:rPr>
              <w:t>本年制发件数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8"/>
                <w:szCs w:val="28"/>
                <w:u w:val="none"/>
              </w:rPr>
              <w:t>本年废止件数</w:t>
            </w: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8"/>
                <w:szCs w:val="28"/>
                <w:u w:val="none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21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规章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21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行政规范性文件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814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21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9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21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行政许可</w:t>
            </w:r>
          </w:p>
        </w:tc>
        <w:tc>
          <w:tcPr>
            <w:tcW w:w="59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814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21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9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21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行政处罚</w:t>
            </w:r>
          </w:p>
        </w:tc>
        <w:tc>
          <w:tcPr>
            <w:tcW w:w="59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21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行政强制</w:t>
            </w:r>
          </w:p>
        </w:tc>
        <w:tc>
          <w:tcPr>
            <w:tcW w:w="59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814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21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96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21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行政事业性收费</w:t>
            </w:r>
          </w:p>
        </w:tc>
        <w:tc>
          <w:tcPr>
            <w:tcW w:w="596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</w:tbl>
    <w:p>
      <w:pPr>
        <w:bidi w:val="0"/>
        <w:ind w:firstLine="640" w:firstLineChars="200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三、收到和处理政府信息公开申请情况</w:t>
      </w:r>
    </w:p>
    <w:tbl>
      <w:tblPr>
        <w:tblStyle w:val="6"/>
        <w:tblW w:w="8452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755"/>
        <w:gridCol w:w="2574"/>
        <w:gridCol w:w="551"/>
        <w:gridCol w:w="551"/>
        <w:gridCol w:w="551"/>
        <w:gridCol w:w="551"/>
        <w:gridCol w:w="552"/>
        <w:gridCol w:w="552"/>
        <w:gridCol w:w="76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38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ascii="楷体" w:hAnsi="楷体" w:eastAsia="楷体" w:cs="楷体"/>
                <w:color w:val="333333"/>
                <w:sz w:val="15"/>
                <w:szCs w:val="15"/>
                <w:u w:val="none"/>
              </w:rPr>
              <w:t>（本列数据的勾稽关系为：第一项加第二项之和，等于第三项加第四项之和）</w:t>
            </w:r>
          </w:p>
        </w:tc>
        <w:tc>
          <w:tcPr>
            <w:tcW w:w="40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38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自然人</w:t>
            </w:r>
          </w:p>
        </w:tc>
        <w:tc>
          <w:tcPr>
            <w:tcW w:w="27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法人或其他组织</w:t>
            </w:r>
          </w:p>
        </w:tc>
        <w:tc>
          <w:tcPr>
            <w:tcW w:w="7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38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商业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企业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科研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机构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社会公益组织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法律服务机构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</w:p>
        </w:tc>
        <w:tc>
          <w:tcPr>
            <w:tcW w:w="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一、本年新收政府信息公开申请数量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二、上年结转政府信息公开申请数量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三、本年度办理结果</w:t>
            </w:r>
          </w:p>
        </w:tc>
        <w:tc>
          <w:tcPr>
            <w:tcW w:w="3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（一）予以公开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（二）部分公开</w:t>
            </w:r>
            <w:r>
              <w:rPr>
                <w:rFonts w:hint="eastAsia" w:ascii="楷体" w:hAnsi="楷体" w:eastAsia="楷体" w:cs="楷体"/>
                <w:color w:val="333333"/>
                <w:sz w:val="15"/>
                <w:szCs w:val="15"/>
                <w:u w:val="none"/>
              </w:rPr>
              <w:t>（区分处理的，只计这一情形，不计其他情形）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（三）不予公开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1.属于国家秘密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2.其他法律行政法规禁止公开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3.危及“三安全一稳定”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4.保护第三方合法权益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5.属于三类内部事务信息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6.属于四类过程性信息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7.属于行政执法案卷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8.属于行政查询事项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（四）无法提供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1.本机关不掌握相关政府信息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2.没有现成信息需要另行制作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3.补正后申请内容仍不明确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（五）不予处理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1.信访举报投诉类申请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2.重复申请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3.要求提供公开出版物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4.无正当理由大量反复申请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5.要求行政机关确认或重新出具已获取信息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（六）其他处理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1.申请人无正当理由逾期不补正、行政机关不再处理其政府信息公开申请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2.申请人逾期未按收费通知要求缴纳费用、行政机关不再处理其政府信息公开申请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3.其他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（七）总计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四、结转下年度继续办理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u w:val="none"/>
              </w:rPr>
              <w:t>0</w:t>
            </w:r>
          </w:p>
        </w:tc>
      </w:tr>
    </w:tbl>
    <w:p>
      <w:pPr>
        <w:bidi w:val="0"/>
        <w:ind w:firstLine="640" w:firstLineChars="200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四、政府信息公开行政复议、行政诉讼情况</w:t>
      </w:r>
    </w:p>
    <w:tbl>
      <w:tblPr>
        <w:tblStyle w:val="6"/>
        <w:tblW w:w="8446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85"/>
        <w:gridCol w:w="516"/>
        <w:gridCol w:w="516"/>
        <w:gridCol w:w="516"/>
        <w:gridCol w:w="528"/>
        <w:gridCol w:w="516"/>
        <w:gridCol w:w="516"/>
        <w:gridCol w:w="516"/>
        <w:gridCol w:w="516"/>
        <w:gridCol w:w="540"/>
        <w:gridCol w:w="516"/>
        <w:gridCol w:w="516"/>
        <w:gridCol w:w="516"/>
        <w:gridCol w:w="516"/>
        <w:gridCol w:w="71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0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行政复议</w:t>
            </w:r>
          </w:p>
        </w:tc>
        <w:tc>
          <w:tcPr>
            <w:tcW w:w="538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结果维持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未经复议直接起诉</w:t>
            </w:r>
          </w:p>
        </w:tc>
        <w:tc>
          <w:tcPr>
            <w:tcW w:w="27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，我苏木政府信息公开工作在旗委、政府的正确领导和相关部门的支持帮助下，取得了一定的成绩，但对比新时代做好政务公开工作的新要求，还存在一些差距，主要表现在:依法公开意识还不强，工作缺乏刚性规范，存在随意性。下一步，要加强制度落实，使苏木信息公开工作程序化、常态化;加大主动公开力度，妥善处理依申请公开，进一步健全监督保障机制，加大电子政务建设力度，大力提升网上办公水平，及时高效地做好苏木信息公开工作。重点抓好以下几个方面: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一是进一步提高思想认识。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通过宣传引导，进一步提对政府信息公开工作重要性的认识，加强对单位人员政府信息公开的知识教育，把《条例》的要求融入到日常业务工作中，成为苏木工作流程的一个重要环节，自觉推行信息公开。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二是进一步提升工作能力。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组织广大干部深入学习《条例》和相关法律法规，继续加强对政府信息公开工作人员的业务培训，使他们能全面地把握《条例》精神，提高执行《条例》的能力，进一步提升工作水平和工作质量。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三是进一步规范公开内容。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国务院办公厅《政府信息公开目录系统实施指引》的要求，进一步加强苏木信息公开目录建设，完善政府信息公开内容。同时，从苏木信息公开的重点领域入手，不断提高公开信息的全面性、时效性和规范性，特别是要切实抓好群众关注、涉及群众切身利益的各类政府信息的公开。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四是进一步完善工作制度。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《条例》和上级有关规定，制定完善我苏木信息公开工作制度、考核制度，对信息公开工作进行严格的检查和考核，形成工作有部署、实施有检查、违规违纪有责任追究的工作机制，确保苏木信息公开工作扎实有序推进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40"/>
        </w:rPr>
        <w:t>《政府信息公开信息处理费管理办法》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规定，本年度未收取任何信息处理费。无其他报告事项。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乌拉特前旗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额尔登布拉格苏木人民政府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2024年1月9日          </w:t>
      </w: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NzUzNWVmOTg1YjM4MmY3MzVlOTEzYzlmYTU5Y2MifQ=="/>
  </w:docVars>
  <w:rsids>
    <w:rsidRoot w:val="2AF17B93"/>
    <w:rsid w:val="005469B7"/>
    <w:rsid w:val="00973FB8"/>
    <w:rsid w:val="01A050EF"/>
    <w:rsid w:val="034675D0"/>
    <w:rsid w:val="03D746CC"/>
    <w:rsid w:val="040F3E66"/>
    <w:rsid w:val="04842AA6"/>
    <w:rsid w:val="05095936"/>
    <w:rsid w:val="05E9780C"/>
    <w:rsid w:val="0680729D"/>
    <w:rsid w:val="06C4362D"/>
    <w:rsid w:val="0768045D"/>
    <w:rsid w:val="07BC60B3"/>
    <w:rsid w:val="07F831FA"/>
    <w:rsid w:val="0869448C"/>
    <w:rsid w:val="093E76C7"/>
    <w:rsid w:val="0A232419"/>
    <w:rsid w:val="0AB435D3"/>
    <w:rsid w:val="0CCF4ADA"/>
    <w:rsid w:val="0E2F50F1"/>
    <w:rsid w:val="0E625C06"/>
    <w:rsid w:val="0F0C3DC3"/>
    <w:rsid w:val="1025513D"/>
    <w:rsid w:val="113F222E"/>
    <w:rsid w:val="117143B2"/>
    <w:rsid w:val="11D706B9"/>
    <w:rsid w:val="14681A9C"/>
    <w:rsid w:val="15A9236C"/>
    <w:rsid w:val="16493207"/>
    <w:rsid w:val="167C538B"/>
    <w:rsid w:val="17DD454F"/>
    <w:rsid w:val="192D6E10"/>
    <w:rsid w:val="19597C05"/>
    <w:rsid w:val="197B401F"/>
    <w:rsid w:val="1A3903DE"/>
    <w:rsid w:val="1A7D78BE"/>
    <w:rsid w:val="1ACD08AB"/>
    <w:rsid w:val="1B4346C9"/>
    <w:rsid w:val="1C1F5136"/>
    <w:rsid w:val="1F811C64"/>
    <w:rsid w:val="1FB26F6F"/>
    <w:rsid w:val="214430A3"/>
    <w:rsid w:val="22A46395"/>
    <w:rsid w:val="25493224"/>
    <w:rsid w:val="265D42EF"/>
    <w:rsid w:val="268A3AF4"/>
    <w:rsid w:val="27455C6D"/>
    <w:rsid w:val="29C94933"/>
    <w:rsid w:val="2A0911D4"/>
    <w:rsid w:val="2A24600D"/>
    <w:rsid w:val="2ABE5B1A"/>
    <w:rsid w:val="2AF17B93"/>
    <w:rsid w:val="2CCF04B2"/>
    <w:rsid w:val="2CD31625"/>
    <w:rsid w:val="2CED26E7"/>
    <w:rsid w:val="2D7828F8"/>
    <w:rsid w:val="2DB3435F"/>
    <w:rsid w:val="2F6F7D2B"/>
    <w:rsid w:val="2FAD0853"/>
    <w:rsid w:val="2FB83480"/>
    <w:rsid w:val="2FF87D20"/>
    <w:rsid w:val="30A12166"/>
    <w:rsid w:val="31E83DC4"/>
    <w:rsid w:val="32791381"/>
    <w:rsid w:val="32EE71B8"/>
    <w:rsid w:val="34164C19"/>
    <w:rsid w:val="342C42F2"/>
    <w:rsid w:val="357A4D33"/>
    <w:rsid w:val="370F3C38"/>
    <w:rsid w:val="3A993EAE"/>
    <w:rsid w:val="3AAC1E33"/>
    <w:rsid w:val="3B07350D"/>
    <w:rsid w:val="3CB11983"/>
    <w:rsid w:val="3D69571D"/>
    <w:rsid w:val="3E4D56DB"/>
    <w:rsid w:val="3E990920"/>
    <w:rsid w:val="40330901"/>
    <w:rsid w:val="47F72214"/>
    <w:rsid w:val="481105CB"/>
    <w:rsid w:val="4ABF170F"/>
    <w:rsid w:val="4AD351BA"/>
    <w:rsid w:val="4AFD2237"/>
    <w:rsid w:val="4B5300A9"/>
    <w:rsid w:val="4C3D6D8F"/>
    <w:rsid w:val="4EE71234"/>
    <w:rsid w:val="4F334479"/>
    <w:rsid w:val="515B1A65"/>
    <w:rsid w:val="516923D4"/>
    <w:rsid w:val="52911BE2"/>
    <w:rsid w:val="53566988"/>
    <w:rsid w:val="55B1434A"/>
    <w:rsid w:val="55D17AFB"/>
    <w:rsid w:val="560F57F1"/>
    <w:rsid w:val="56CF2CD9"/>
    <w:rsid w:val="56F3629C"/>
    <w:rsid w:val="571132F2"/>
    <w:rsid w:val="587C0C3F"/>
    <w:rsid w:val="599B6EA3"/>
    <w:rsid w:val="5A272E2C"/>
    <w:rsid w:val="5A89319F"/>
    <w:rsid w:val="5BE865EB"/>
    <w:rsid w:val="5C1B42CB"/>
    <w:rsid w:val="5D3E2967"/>
    <w:rsid w:val="60EE1FAE"/>
    <w:rsid w:val="63B37E5A"/>
    <w:rsid w:val="63D062E3"/>
    <w:rsid w:val="64E738E4"/>
    <w:rsid w:val="65102E3B"/>
    <w:rsid w:val="65A92947"/>
    <w:rsid w:val="65BF660F"/>
    <w:rsid w:val="661701F9"/>
    <w:rsid w:val="668533B4"/>
    <w:rsid w:val="670C5884"/>
    <w:rsid w:val="67FA1B80"/>
    <w:rsid w:val="68F16ADF"/>
    <w:rsid w:val="69BB4103"/>
    <w:rsid w:val="6C027255"/>
    <w:rsid w:val="6E505F87"/>
    <w:rsid w:val="6EFA06B8"/>
    <w:rsid w:val="6FA80114"/>
    <w:rsid w:val="6FAF7B52"/>
    <w:rsid w:val="6FD44A65"/>
    <w:rsid w:val="715220E5"/>
    <w:rsid w:val="723839D1"/>
    <w:rsid w:val="72B03567"/>
    <w:rsid w:val="72DD1E82"/>
    <w:rsid w:val="734F0FD2"/>
    <w:rsid w:val="756845CD"/>
    <w:rsid w:val="78570929"/>
    <w:rsid w:val="79CC2949"/>
    <w:rsid w:val="7A5275FA"/>
    <w:rsid w:val="7A756E44"/>
    <w:rsid w:val="7B51340D"/>
    <w:rsid w:val="7BA12493"/>
    <w:rsid w:val="7BE349AD"/>
    <w:rsid w:val="7C3C40BE"/>
    <w:rsid w:val="7C5C4760"/>
    <w:rsid w:val="7CF36E72"/>
    <w:rsid w:val="7DA63EE4"/>
    <w:rsid w:val="7E9B02C8"/>
    <w:rsid w:val="7F2A28F3"/>
    <w:rsid w:val="7F6C2F0C"/>
    <w:rsid w:val="7FBB79EF"/>
    <w:rsid w:val="7FD9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autoRedefine/>
    <w:qFormat/>
    <w:uiPriority w:val="0"/>
    <w:pPr>
      <w:spacing w:line="306" w:lineRule="auto"/>
      <w:ind w:left="419"/>
    </w:pPr>
  </w:style>
  <w:style w:type="paragraph" w:styleId="4">
    <w:name w:val="toc 1"/>
    <w:basedOn w:val="1"/>
    <w:next w:val="1"/>
    <w:autoRedefine/>
    <w:qFormat/>
    <w:uiPriority w:val="0"/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2022-01-06T02:12:00Z</dcterms:created>
  <dc:creator>付洋</dc:creator>
  <cp:lastModifiedBy>演示人</cp:lastModifiedBy>
  <dcterms:modified xsi:type="dcterms:W3CDTF">2024-01-19T07:22:39Z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69C12A7A4A894B0FAAC85CF4B4B703D8_13</vt:lpwstr>
  </property>
</Properties>
</file>