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A2F2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  <w:t>民族事务委员会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</w:t>
      </w:r>
    </w:p>
    <w:p w14:paraId="5B8531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 w14:paraId="61C7BBB7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883" w:firstLineChars="200"/>
        <w:jc w:val="both"/>
        <w:rPr>
          <w:rFonts w:hint="eastAsia" w:ascii="仿宋" w:hAnsi="仿宋" w:eastAsia="仿宋" w:cs="仿宋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55CD5F40">
      <w:pPr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本年度报告电子版可以从乌拉特前旗人民政府门户网站（http://www.wltqq.gov.cn）下载，如对本年度报告有疑问，请与乌拉特前旗民族事务委员会联系（电话：0478-3212440）。</w:t>
      </w:r>
    </w:p>
    <w:p w14:paraId="481137AA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3" w:firstLineChars="200"/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总体情况</w:t>
      </w:r>
    </w:p>
    <w:p w14:paraId="21560588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年，我委政府信息公开工作在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委、政府的领导下，突出铸牢中华民族共同体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意识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主旋律，紧扣关注民族团结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进步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创建，大力加强组织领导，狠抓工作落实，扎实推进政府信息公开工作，取得一定成效。</w:t>
      </w:r>
    </w:p>
    <w:p w14:paraId="0E640901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主动公开情况</w:t>
      </w:r>
      <w:bookmarkStart w:id="0" w:name="_GoBack"/>
      <w:bookmarkEnd w:id="0"/>
    </w:p>
    <w:p w14:paraId="1D0D9743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年1月1日至12月31日，我委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通过乌拉特前旗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人民政府网信息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条；通过单位微信公众号发布工作动态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条；主动公开政府信息主要涉及少数民族发展项目资金方面。</w:t>
      </w:r>
    </w:p>
    <w:p w14:paraId="6C39AF2D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依申请公开情况</w:t>
      </w:r>
    </w:p>
    <w:p w14:paraId="052B6BF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2023年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受理政府信息公开申请0件。受理有关政府信息公开方面的行政复议案件0件，行政诉讼案件0件。未发生公民、法人和其他组织认为行政机关不依法履行信息公开而提起举报。</w:t>
      </w:r>
    </w:p>
    <w:p w14:paraId="589E26E2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政府信息管理情况</w:t>
      </w:r>
    </w:p>
    <w:p w14:paraId="2B8BF63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1、严格按照“谁提供、谁审核、谁负责”原则，规范政府信息公开审核与发布流程，确保信息发布准确性。严格遵守政府信息公开保密审查制度，公开前填写《信息公开保密审查表》，确保信息公开安全性。</w:t>
      </w:r>
    </w:p>
    <w:p w14:paraId="100A570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2、聚焦重点领域，促进政策落实。牢牢把握“铸牢中华民族共同体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意识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”工作主线，做好民委信息公开工作。通过开展政策宣讲、发放宣传材料、知识竞赛等多种方式，以微信公众号为媒介，积极公开宣传推广各项政策。</w:t>
      </w:r>
    </w:p>
    <w:p w14:paraId="7A69ABEC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政府信息公开平台建设情况</w:t>
      </w:r>
    </w:p>
    <w:p w14:paraId="0097FC41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维护“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民族事务委员会”微信公众号，围绕群众关切的民生实事报道工作动态，积极转载中央、自治区、市、县重点稿件，及时传达上级政策文件精神。同时，对促进民族团结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进步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创建等信息进行公示，持续加强政务新媒体平台监管，实施监督新媒体平台的信息发布，及时发布最新政策信息，有力有序有效推进政务新媒体健康发展，未发现涉及安全、泄密事故等问题。</w:t>
      </w:r>
    </w:p>
    <w:p w14:paraId="72164F60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336" w:leftChars="0"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监督保障情况</w:t>
      </w:r>
    </w:p>
    <w:p w14:paraId="78047CF5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rightChars="0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是严格落实网络意识形态责任制，落实公开前保密审查机制，加强政府网站内容建设和信息发布审核，妥善处理好政务公开与保守国家秘密的关系，把好政治关、政策关、文字关。二是强化委政府信息公开工作制度，适时调整委政务公开工作领导小组，完善政府信息公开配套制度。</w:t>
      </w:r>
    </w:p>
    <w:p w14:paraId="46008CB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6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 w14:paraId="64889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27B17F6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3153C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8778B2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381F09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814799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1237CB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5E1B2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15E778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128F7D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8940F7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85FA9A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 w:hAnsi="Calibri" w:eastAsia="宋体" w:cs="Calibri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E660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DA4910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2B08A7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06E9FE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B8A7E8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CAF8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7C267CD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5012F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DB533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F0F874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08F5C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63BE76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7FDF31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eastAsia="宋体" w:cs="Calibri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F0BF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616016E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1525F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B6FE7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BE11DE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45487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584C8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08A0AA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9CE3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9DFFB6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BE06CF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0B09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14EFFF2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7882A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F68A47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C139E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04B43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0E7F33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8EF2DA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22AFF48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 </w:t>
      </w:r>
    </w:p>
    <w:p w14:paraId="1760BE9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三、收到和处理政府信息公开申请情况</w:t>
      </w:r>
    </w:p>
    <w:p w14:paraId="7DA5A58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14:textFill>
            <w14:solidFill>
              <w14:schemeClr w14:val="tx1"/>
            </w14:solidFill>
          </w14:textFill>
        </w:rPr>
        <w:t> </w:t>
      </w: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6"/>
        <w:gridCol w:w="1066"/>
        <w:gridCol w:w="2265"/>
        <w:gridCol w:w="530"/>
        <w:gridCol w:w="530"/>
        <w:gridCol w:w="530"/>
        <w:gridCol w:w="530"/>
        <w:gridCol w:w="531"/>
        <w:gridCol w:w="531"/>
        <w:gridCol w:w="531"/>
      </w:tblGrid>
      <w:tr w14:paraId="4660A1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46A49C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 w:cs="楷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E8B1E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4E6255E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BBC123E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79E907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7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73B6CA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49B4F8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4DC643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FF1E0B2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FE52CD5">
            <w:pPr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B490CC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 w14:paraId="41079C9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2D1486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 w14:paraId="0D5F219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D4A1EA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0DF865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55388E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F50B012">
            <w:pPr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D2FB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594989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F6662C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AE83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F71DBB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B01557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603CC4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F44BDE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C6E064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31B6E3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7085CB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4B9B7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6FA998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82383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CE5152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C776E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8A91A7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E6A0CF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28FB7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restart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193139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A12B0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F6D75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9A8958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C76BA7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9EE37A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AF90E2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F55AEA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7ED2A8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4B4E5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10071BB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6425FC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（二）部分公开</w:t>
            </w:r>
            <w:r>
              <w:rPr>
                <w:rFonts w:hint="eastAsia" w:ascii="楷体" w:hAnsi="楷体" w:eastAsia="楷体" w:cs="楷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（区分处理的，只计这一情形，不计其他情形）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452FB1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1A1BF6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ADFAF6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F3434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EF791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9210E2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0BC034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89BC0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5E24D6C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D155B5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EE6DFC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A44417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66FA25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7CA821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C4CFD7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68CED6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2B7310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B34100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67839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8239C96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555BC2F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7CD5A3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0A58C9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F1537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2927B8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6399F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14B727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97DD39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377FDC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093CF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DD216EF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EE919F4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2CA23E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29056D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6FCC5C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D4D799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0FCD04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E57012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46E73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7B5FC4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F6D5A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A9F6A99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5F315B0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1A1795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1B6A78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3A492E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0FE06C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DDF4EB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6793DF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F3B2F0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0F868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88382D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0EA4237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436E3E8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2A864F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F4CB4D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E5AC5E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94577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9C3FC8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C9DE3C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590032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C3696D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F9007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0AA46F6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9BC6CDF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A5F4E0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11D528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588BED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C6FD18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03C785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120740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219B38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D8C69E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CD86A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8A1AEDC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A38C921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2D9CF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33ADFA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603A88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68A7EA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47F537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46F8B4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C9628E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0BD936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1662A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93A28BF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A931F5F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CAB9E3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CCC4E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6D95FA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B219CE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A29F30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CB3F06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80511B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627830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527A5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B7A0007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FBB638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B97BE1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C12562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F299D3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37282F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82203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08F412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2E6A6C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63E56D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EC7CB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EE90F1A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4F616CA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8B8AE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F30042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AE9079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9CF70E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E2EDDD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33E18A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0A1C6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D5DDE5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5BB96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2DF78C3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CF14775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B8DB8A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9BB0C2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0F6F97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3730D1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1044C2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35B220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93D7FB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F99E8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42E3E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8C661AC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051BE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CC950A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624944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F83523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3766E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89DA5D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2D4798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1C0A4D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24B00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045179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7B09B56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A15D193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C73B66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41558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A7B042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5FB62E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7CC944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D5A19A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60241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BCF6D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1FAE8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8FB69ED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2B34D6A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7D299A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E77008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8B95CB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D92602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ACECA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4316A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67C24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B4CAED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63617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0409BB5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ED030C3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E7D3AD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9EE6BF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6CD72B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D35E14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CD6F7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7C239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785A07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FF091D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9FEE6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0217618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A247CF7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5236CA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209BEA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A3060D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491C65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8FFB0C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ECBCA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70816B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147DB8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C330B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2BC7EF4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F224DE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AC4C3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BEFA15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91BB28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8A8028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61FAAB6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2776A7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77937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A7B07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B5AE3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3D3EF5C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2798386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BC8E0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C4DBC4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6F1AF3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1FD620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1D7A0D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FD3BC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95BDD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0CB859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15540D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42C95C5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626245E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04C78C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2643E2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08C882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B029EF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6F9BC6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83E3E5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9C8EC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9847D7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E8D94C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tcBorders>
              <w:top w:val="nil"/>
              <w:left w:val="single" w:color="auto" w:sz="4" w:space="0"/>
              <w:bottom w:val="outset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F521060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4EBBE1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A18531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C251FD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FC9EEC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4F138BA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E358CF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A6CF0E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37F2E5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1F2EBC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7DE264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0E42B7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51EED9F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7D2A9B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2EB3602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0125F1B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11BDA1B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14:paraId="36F5820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048D6B4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</w:p>
    <w:p w14:paraId="3535752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336"/>
        <w:jc w:val="both"/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p w14:paraId="38A1BE0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24" w:lineRule="atLeas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 w14:paraId="0E3D9A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50F54C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D83C58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348497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2EE34C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D44F0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4749FC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8D63C7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9E4C43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48B393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236694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 w14:paraId="620E7C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574323C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3B8CC80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828471B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DF95AF7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737CAEB">
            <w:pP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33A492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691C13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D121E0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F6A16D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40EA49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E3EBED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8071FF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D5AC10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054F28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6CC05EB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4E47DE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C5384B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1F3CE4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083DF9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5F7003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427FC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42459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DF8386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326C9E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2DAC5EC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0CFEED0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586276C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143FE35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3A02212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7948488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 w14:paraId="412099D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4C76E0F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rightChars="0" w:firstLine="643" w:firstLineChars="20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  <w14:textFill>
            <w14:solidFill>
              <w14:schemeClr w14:val="tx1"/>
            </w14:solidFill>
          </w14:textFill>
        </w:rPr>
        <w:t>五、存在的主要问题及改进情况</w:t>
      </w:r>
    </w:p>
    <w:p w14:paraId="220D22E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，我委政务公开取得了一定成效，但也仍存在不足。对政府信息公开工作意识还未深入贯彻到日常业务工作各领域，主动公开意识强弱不一，部分股室对政府信息公开工作的重要性认识不足，主动公开信息量偏少，时效性不强。</w:t>
      </w:r>
    </w:p>
    <w:p w14:paraId="7348940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　　下一步我委将继续深入推进政务公开工作，一是公开意识融入日常工作中，积极推动政府职能转变。聚焦人民群众所想所盼，及时转变服务观念，主动发声回应社会关切，提高公众参与度。二是加强培训。组织全委党员干部学习《条例》，进一步加强对政府信息公开工作的认识，提高政府信息公开工作能力。三是健全机制。全面落实政务公开要求，主动回应社会关切，做好政策解读。</w:t>
      </w:r>
    </w:p>
    <w:p w14:paraId="283D2E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3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六、其他需要报告的事项</w:t>
      </w:r>
    </w:p>
    <w:p w14:paraId="340CDA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《政府信息公开信息处理费管理办法》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规定，本年度未收取任何信息处理费。无其他报告事项。</w:t>
      </w:r>
    </w:p>
    <w:p w14:paraId="482BE1C7">
      <w:pPr>
        <w:pStyle w:val="2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E394A90">
      <w:pP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D55AA8C">
      <w:pPr>
        <w:pStyle w:val="2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AAE5EE7">
      <w:pPr>
        <w:ind w:firstLine="3840" w:firstLineChars="1200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民族事务委员会</w:t>
      </w:r>
    </w:p>
    <w:p w14:paraId="3BDB4549">
      <w:pPr>
        <w:pStyle w:val="2"/>
        <w:ind w:firstLine="4480" w:firstLineChars="14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2024年1月12日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875C155-BADA-497A-BF54-ADE17E6660F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AF0F23E-FC92-4E1F-9D0A-FA6DB905EE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9BAAC8A-C5D7-47C7-A6A8-D7315887391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8AB54687-A44F-4C80-9668-4AEBD8CE96C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DEAE937A-82FE-4E66-9504-CFAF2156054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85E15BA-41A2-4C5C-A96F-3F4E7BAC5A9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1A54E4"/>
    <w:multiLevelType w:val="singleLevel"/>
    <w:tmpl w:val="841A54E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F5A394A"/>
    <w:multiLevelType w:val="singleLevel"/>
    <w:tmpl w:val="5F5A394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  <w:docVar w:name="KSO_WPS_MARK_KEY" w:val="3a893b5a-1672-47a4-bfb5-1e92170676d5"/>
  </w:docVars>
  <w:rsids>
    <w:rsidRoot w:val="2AF17B93"/>
    <w:rsid w:val="005469B7"/>
    <w:rsid w:val="00973FB8"/>
    <w:rsid w:val="01A050EF"/>
    <w:rsid w:val="034675D0"/>
    <w:rsid w:val="040F3E66"/>
    <w:rsid w:val="04842AA6"/>
    <w:rsid w:val="05095936"/>
    <w:rsid w:val="06C4362D"/>
    <w:rsid w:val="0768045D"/>
    <w:rsid w:val="0869448C"/>
    <w:rsid w:val="093E76C7"/>
    <w:rsid w:val="0AB435D3"/>
    <w:rsid w:val="0E625C06"/>
    <w:rsid w:val="0F0C3DC3"/>
    <w:rsid w:val="113F222E"/>
    <w:rsid w:val="117143B2"/>
    <w:rsid w:val="11D706B9"/>
    <w:rsid w:val="14681A9C"/>
    <w:rsid w:val="15A9236C"/>
    <w:rsid w:val="16493207"/>
    <w:rsid w:val="17DD454F"/>
    <w:rsid w:val="184F003E"/>
    <w:rsid w:val="192D6E10"/>
    <w:rsid w:val="19597C05"/>
    <w:rsid w:val="197B401F"/>
    <w:rsid w:val="1A3903DE"/>
    <w:rsid w:val="1ACD08AB"/>
    <w:rsid w:val="25493224"/>
    <w:rsid w:val="268A3AF4"/>
    <w:rsid w:val="27455C6D"/>
    <w:rsid w:val="2A24600D"/>
    <w:rsid w:val="2A6570FF"/>
    <w:rsid w:val="2ABE5B1A"/>
    <w:rsid w:val="2AF17B93"/>
    <w:rsid w:val="2CCF04B2"/>
    <w:rsid w:val="2CED26E7"/>
    <w:rsid w:val="2F6F7D2B"/>
    <w:rsid w:val="2FAD0853"/>
    <w:rsid w:val="30A12166"/>
    <w:rsid w:val="31E83DC4"/>
    <w:rsid w:val="32791381"/>
    <w:rsid w:val="34164C19"/>
    <w:rsid w:val="357A4D33"/>
    <w:rsid w:val="370F3C38"/>
    <w:rsid w:val="3B07350D"/>
    <w:rsid w:val="3CB11983"/>
    <w:rsid w:val="3D69571D"/>
    <w:rsid w:val="3E4D56DB"/>
    <w:rsid w:val="3E990920"/>
    <w:rsid w:val="47F72214"/>
    <w:rsid w:val="481105CB"/>
    <w:rsid w:val="4ABF170F"/>
    <w:rsid w:val="4AD351BA"/>
    <w:rsid w:val="4AFD2237"/>
    <w:rsid w:val="4C3D6D8F"/>
    <w:rsid w:val="516923D4"/>
    <w:rsid w:val="52911BE2"/>
    <w:rsid w:val="55A2029F"/>
    <w:rsid w:val="55B1434A"/>
    <w:rsid w:val="55D17AFB"/>
    <w:rsid w:val="56F3629C"/>
    <w:rsid w:val="571132F2"/>
    <w:rsid w:val="599B6EA3"/>
    <w:rsid w:val="5A272E2C"/>
    <w:rsid w:val="5A89319F"/>
    <w:rsid w:val="5D3E2967"/>
    <w:rsid w:val="60EE1FAE"/>
    <w:rsid w:val="63B37E5A"/>
    <w:rsid w:val="63D062E3"/>
    <w:rsid w:val="65102E3B"/>
    <w:rsid w:val="65BF660F"/>
    <w:rsid w:val="661701F9"/>
    <w:rsid w:val="670C5884"/>
    <w:rsid w:val="67FA1B80"/>
    <w:rsid w:val="68F16ADF"/>
    <w:rsid w:val="6C027255"/>
    <w:rsid w:val="6EFA06B8"/>
    <w:rsid w:val="6FAF7B52"/>
    <w:rsid w:val="723839D1"/>
    <w:rsid w:val="756845CD"/>
    <w:rsid w:val="78570929"/>
    <w:rsid w:val="7A5275FA"/>
    <w:rsid w:val="7BE349AD"/>
    <w:rsid w:val="7C5C4760"/>
    <w:rsid w:val="7E803F4D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line="306" w:lineRule="auto"/>
      <w:ind w:left="419"/>
    </w:pPr>
  </w:style>
  <w:style w:type="paragraph" w:styleId="4">
    <w:name w:val="toc 1"/>
    <w:basedOn w:val="1"/>
    <w:next w:val="1"/>
    <w:qFormat/>
    <w:uiPriority w:val="0"/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1297</Words>
  <Characters>1358</Characters>
  <Lines>0</Lines>
  <Paragraphs>0</Paragraphs>
  <TotalTime>1</TotalTime>
  <ScaleCrop>false</ScaleCrop>
  <LinksUpToDate>false</LinksUpToDate>
  <CharactersWithSpaces>1368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2022-01-06T02:12:00Z</dcterms:created>
  <dc:creator>付洋</dc:creator>
  <cp:lastModifiedBy>雷霆咆哮</cp:lastModifiedBy>
  <dcterms:modified xsi:type="dcterms:W3CDTF">2025-07-08T02:51:52Z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0E95CD29347746A59CD7EE3FAEC50883_13</vt:lpwstr>
  </property>
  <property fmtid="{D5CDD505-2E9C-101B-9397-08002B2CF9AE}" pid="4" name="KSOTemplateDocerSaveRecord">
    <vt:lpwstr>eyJoZGlkIjoiMGFhOThiMjRkMjZmYjMxMDM5MzM1YjhmY2JkODg5NDgiLCJ1c2VySWQiOiIyNTcwNjg1OTIifQ==</vt:lpwstr>
  </property>
</Properties>
</file>